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szCs w:val="24"/>
        </w:rPr>
        <w:id w:val="-1194838782"/>
        <w:docPartObj>
          <w:docPartGallery w:val="Cover Pages"/>
          <w:docPartUnique/>
        </w:docPartObj>
      </w:sdtPr>
      <w:sdtEndPr>
        <w:rPr>
          <w:b/>
        </w:rPr>
      </w:sdtEndPr>
      <w:sdtContent>
        <w:p w14:paraId="4D09124D" w14:textId="77777777" w:rsidR="00730FCC" w:rsidRPr="00965D73" w:rsidRDefault="00730FCC" w:rsidP="00CC1AE1">
          <w:pPr>
            <w:tabs>
              <w:tab w:val="center" w:pos="4677"/>
            </w:tabs>
            <w:jc w:val="center"/>
            <w:rPr>
              <w:rFonts w:eastAsia="Calibri"/>
              <w:color w:val="000000" w:themeColor="text1"/>
              <w:szCs w:val="24"/>
              <w:lang w:val="en-GB"/>
            </w:rPr>
          </w:pPr>
          <w:r w:rsidRPr="00965D73">
            <w:rPr>
              <w:noProof/>
              <w:color w:val="000000" w:themeColor="text1"/>
              <w:szCs w:val="24"/>
            </w:rPr>
            <w:drawing>
              <wp:inline distT="0" distB="0" distL="0" distR="0" wp14:anchorId="041A81A9" wp14:editId="07ECEE97">
                <wp:extent cx="7620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hnv.me/sites/default/files/styles/velika/public/grb_republike_hrvatsk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14:paraId="700FF66D" w14:textId="77777777" w:rsidR="00730FCC" w:rsidRPr="00965D73" w:rsidRDefault="00730FCC" w:rsidP="000915D3">
          <w:pPr>
            <w:tabs>
              <w:tab w:val="center" w:pos="4677"/>
            </w:tabs>
            <w:jc w:val="both"/>
            <w:rPr>
              <w:rFonts w:eastAsia="Calibri"/>
              <w:color w:val="000000" w:themeColor="text1"/>
              <w:szCs w:val="24"/>
              <w:lang w:val="en-GB"/>
            </w:rPr>
          </w:pPr>
        </w:p>
        <w:p w14:paraId="2F6DA75D" w14:textId="77777777" w:rsidR="00730FCC" w:rsidRPr="00965D73" w:rsidRDefault="00730FCC" w:rsidP="00CC1AE1">
          <w:pPr>
            <w:jc w:val="center"/>
            <w:rPr>
              <w:rFonts w:eastAsia="Calibri"/>
              <w:b/>
              <w:noProof/>
              <w:color w:val="000000" w:themeColor="text1"/>
              <w:szCs w:val="24"/>
              <w:lang w:val="en-GB"/>
            </w:rPr>
          </w:pPr>
          <w:r w:rsidRPr="00965D73">
            <w:rPr>
              <w:rFonts w:eastAsia="Calibri"/>
              <w:b/>
              <w:noProof/>
              <w:color w:val="000000" w:themeColor="text1"/>
              <w:szCs w:val="24"/>
              <w:lang w:val="en-GB"/>
            </w:rPr>
            <w:t>REPUBLIKA HRVATSKA</w:t>
          </w:r>
        </w:p>
        <w:p w14:paraId="1CBA66B1" w14:textId="77777777" w:rsidR="00730FCC" w:rsidRPr="00965D73" w:rsidRDefault="00730FCC" w:rsidP="00CC1AE1">
          <w:pPr>
            <w:jc w:val="center"/>
            <w:rPr>
              <w:rFonts w:eastAsia="Calibri"/>
              <w:b/>
              <w:noProof/>
              <w:color w:val="000000" w:themeColor="text1"/>
              <w:szCs w:val="24"/>
              <w:lang w:val="en-GB"/>
            </w:rPr>
          </w:pPr>
          <w:r w:rsidRPr="00965D73">
            <w:rPr>
              <w:rFonts w:eastAsia="Calibri"/>
              <w:b/>
              <w:noProof/>
              <w:color w:val="000000" w:themeColor="text1"/>
              <w:szCs w:val="24"/>
              <w:lang w:val="en-GB"/>
            </w:rPr>
            <w:t>MINISTARSTVO PRAVOSUĐA</w:t>
          </w:r>
          <w:r w:rsidR="00CA114C" w:rsidRPr="00965D73">
            <w:rPr>
              <w:rFonts w:eastAsia="Calibri"/>
              <w:b/>
              <w:noProof/>
              <w:color w:val="000000" w:themeColor="text1"/>
              <w:szCs w:val="24"/>
              <w:lang w:val="en-GB"/>
            </w:rPr>
            <w:t xml:space="preserve"> I UPRAVE</w:t>
          </w:r>
        </w:p>
        <w:p w14:paraId="360247DA" w14:textId="77777777" w:rsidR="0002478B" w:rsidRPr="00965D73" w:rsidRDefault="0002478B" w:rsidP="000915D3">
          <w:pPr>
            <w:jc w:val="both"/>
            <w:rPr>
              <w:color w:val="000000" w:themeColor="text1"/>
              <w:szCs w:val="24"/>
            </w:rPr>
          </w:pPr>
        </w:p>
        <w:p w14:paraId="108B4ED7" w14:textId="77777777" w:rsidR="0002478B" w:rsidRPr="00965D73" w:rsidRDefault="0002478B" w:rsidP="000915D3">
          <w:pPr>
            <w:ind w:left="5664" w:firstLine="708"/>
            <w:jc w:val="both"/>
            <w:rPr>
              <w:color w:val="000000" w:themeColor="text1"/>
              <w:szCs w:val="24"/>
            </w:rPr>
          </w:pPr>
        </w:p>
        <w:p w14:paraId="4B5C3D03" w14:textId="77777777" w:rsidR="0002478B" w:rsidRPr="00965D73" w:rsidRDefault="0002478B" w:rsidP="000915D3">
          <w:pPr>
            <w:ind w:left="5664" w:firstLine="708"/>
            <w:jc w:val="both"/>
            <w:rPr>
              <w:color w:val="000000" w:themeColor="text1"/>
              <w:szCs w:val="24"/>
            </w:rPr>
          </w:pPr>
        </w:p>
        <w:p w14:paraId="2C9D6AB1" w14:textId="77777777" w:rsidR="0002478B" w:rsidRPr="00965D73" w:rsidRDefault="0002478B" w:rsidP="000915D3">
          <w:pPr>
            <w:ind w:left="5664" w:firstLine="708"/>
            <w:jc w:val="both"/>
            <w:rPr>
              <w:color w:val="000000" w:themeColor="text1"/>
              <w:szCs w:val="24"/>
            </w:rPr>
          </w:pPr>
        </w:p>
        <w:p w14:paraId="2E12D088" w14:textId="77777777" w:rsidR="0002478B" w:rsidRPr="00965D73" w:rsidRDefault="0002478B" w:rsidP="000915D3">
          <w:pPr>
            <w:ind w:left="5664" w:firstLine="708"/>
            <w:jc w:val="both"/>
            <w:rPr>
              <w:color w:val="000000" w:themeColor="text1"/>
              <w:szCs w:val="24"/>
            </w:rPr>
          </w:pPr>
        </w:p>
        <w:p w14:paraId="22D6CF25" w14:textId="77777777" w:rsidR="001F134E" w:rsidRPr="00965D73" w:rsidRDefault="001F134E" w:rsidP="000915D3">
          <w:pPr>
            <w:jc w:val="both"/>
            <w:rPr>
              <w:color w:val="000000" w:themeColor="text1"/>
              <w:szCs w:val="24"/>
            </w:rPr>
          </w:pPr>
        </w:p>
        <w:p w14:paraId="25D57AD6" w14:textId="77777777" w:rsidR="00390B10" w:rsidRPr="00965D73" w:rsidRDefault="00390B10" w:rsidP="000915D3">
          <w:pPr>
            <w:jc w:val="both"/>
            <w:rPr>
              <w:color w:val="000000" w:themeColor="text1"/>
              <w:szCs w:val="24"/>
            </w:rPr>
          </w:pPr>
        </w:p>
        <w:p w14:paraId="09D626A8" w14:textId="77777777" w:rsidR="00390B10" w:rsidRPr="00965D73" w:rsidRDefault="00390B10" w:rsidP="000915D3">
          <w:pPr>
            <w:jc w:val="both"/>
            <w:rPr>
              <w:color w:val="000000" w:themeColor="text1"/>
              <w:szCs w:val="24"/>
            </w:rPr>
          </w:pPr>
        </w:p>
        <w:p w14:paraId="7795B65F" w14:textId="77777777" w:rsidR="00390B10" w:rsidRPr="00965D73" w:rsidRDefault="00390B10" w:rsidP="000915D3">
          <w:pPr>
            <w:jc w:val="both"/>
            <w:rPr>
              <w:color w:val="000000" w:themeColor="text1"/>
              <w:szCs w:val="24"/>
            </w:rPr>
          </w:pPr>
        </w:p>
        <w:p w14:paraId="45825552" w14:textId="77777777" w:rsidR="00730FCC" w:rsidRPr="00965D73" w:rsidRDefault="00730FCC" w:rsidP="000915D3">
          <w:pPr>
            <w:jc w:val="both"/>
            <w:rPr>
              <w:color w:val="000000" w:themeColor="text1"/>
              <w:szCs w:val="24"/>
            </w:rPr>
          </w:pPr>
        </w:p>
        <w:p w14:paraId="340FF98A" w14:textId="77777777" w:rsidR="0002478B" w:rsidRPr="00965D73" w:rsidRDefault="0002478B" w:rsidP="000915D3">
          <w:pPr>
            <w:jc w:val="both"/>
            <w:rPr>
              <w:color w:val="000000" w:themeColor="text1"/>
              <w:szCs w:val="24"/>
            </w:rPr>
          </w:pPr>
        </w:p>
        <w:p w14:paraId="63E4F94C" w14:textId="77777777" w:rsidR="0002478B" w:rsidRPr="00965D73" w:rsidRDefault="0002478B" w:rsidP="000915D3">
          <w:pPr>
            <w:jc w:val="both"/>
            <w:rPr>
              <w:color w:val="000000" w:themeColor="text1"/>
              <w:szCs w:val="24"/>
            </w:rPr>
          </w:pPr>
        </w:p>
        <w:p w14:paraId="623CD477" w14:textId="77777777" w:rsidR="0002478B" w:rsidRPr="00965D73" w:rsidRDefault="0002478B" w:rsidP="000915D3">
          <w:pPr>
            <w:jc w:val="both"/>
            <w:rPr>
              <w:color w:val="000000" w:themeColor="text1"/>
              <w:szCs w:val="24"/>
            </w:rPr>
          </w:pPr>
        </w:p>
        <w:sdt>
          <w:sdtPr>
            <w:rPr>
              <w:b/>
              <w:bCs/>
              <w:color w:val="000000" w:themeColor="text1"/>
              <w:sz w:val="32"/>
              <w:szCs w:val="32"/>
            </w:rPr>
            <w:alias w:val="Title"/>
            <w:id w:val="1663126194"/>
            <w:dataBinding w:prefixMappings="xmlns:ns0='http://schemas.openxmlformats.org/package/2006/metadata/core-properties' xmlns:ns1='http://purl.org/dc/elements/1.1/'" w:xpath="/ns0:coreProperties[1]/ns1:title[1]" w:storeItemID="{6C3C8BC8-F283-45AE-878A-BAB7291924A1}"/>
            <w:text/>
          </w:sdtPr>
          <w:sdtEndPr/>
          <w:sdtContent>
            <w:p w14:paraId="52AFBCBC" w14:textId="77EBC031" w:rsidR="0002478B" w:rsidRPr="00C43804" w:rsidRDefault="00CC6D43" w:rsidP="00CC1AE1">
              <w:pPr>
                <w:jc w:val="center"/>
                <w:rPr>
                  <w:b/>
                  <w:bCs/>
                  <w:color w:val="000000" w:themeColor="text1"/>
                  <w:sz w:val="32"/>
                  <w:szCs w:val="32"/>
                </w:rPr>
              </w:pPr>
              <w:r>
                <w:rPr>
                  <w:b/>
                  <w:bCs/>
                  <w:color w:val="000000" w:themeColor="text1"/>
                  <w:sz w:val="32"/>
                  <w:szCs w:val="32"/>
                </w:rPr>
                <w:t>Izvješće o provedbi Akcijskog plana za 2019. i 2020. godinu uz Strategiju suzbijanja korupcije za razdoblje od 2015. do 2020. godine, za 2020.</w:t>
              </w:r>
            </w:p>
          </w:sdtContent>
        </w:sdt>
        <w:p w14:paraId="3AE85A87" w14:textId="77777777" w:rsidR="00730FCC" w:rsidRPr="00965D73" w:rsidRDefault="00730FCC" w:rsidP="000915D3">
          <w:pPr>
            <w:spacing w:after="200"/>
            <w:jc w:val="both"/>
            <w:rPr>
              <w:color w:val="000000" w:themeColor="text1"/>
              <w:szCs w:val="24"/>
            </w:rPr>
          </w:pPr>
        </w:p>
        <w:p w14:paraId="7EE5CBE6" w14:textId="77777777" w:rsidR="00730FCC" w:rsidRPr="00965D73" w:rsidRDefault="00730FCC" w:rsidP="000915D3">
          <w:pPr>
            <w:spacing w:after="200"/>
            <w:jc w:val="both"/>
            <w:rPr>
              <w:color w:val="000000" w:themeColor="text1"/>
              <w:szCs w:val="24"/>
            </w:rPr>
          </w:pPr>
        </w:p>
        <w:p w14:paraId="50CC351C" w14:textId="77777777" w:rsidR="00730FCC" w:rsidRPr="00965D73" w:rsidRDefault="00730FCC" w:rsidP="000915D3">
          <w:pPr>
            <w:spacing w:after="200"/>
            <w:jc w:val="both"/>
            <w:rPr>
              <w:color w:val="000000" w:themeColor="text1"/>
              <w:szCs w:val="24"/>
            </w:rPr>
          </w:pPr>
        </w:p>
        <w:p w14:paraId="451E4512" w14:textId="77777777" w:rsidR="00730FCC" w:rsidRPr="00965D73" w:rsidRDefault="00730FCC" w:rsidP="000915D3">
          <w:pPr>
            <w:spacing w:after="200"/>
            <w:jc w:val="both"/>
            <w:rPr>
              <w:color w:val="000000" w:themeColor="text1"/>
              <w:szCs w:val="24"/>
            </w:rPr>
          </w:pPr>
        </w:p>
        <w:p w14:paraId="354C8B79" w14:textId="77777777" w:rsidR="00730FCC" w:rsidRPr="00965D73" w:rsidRDefault="00730FCC" w:rsidP="000915D3">
          <w:pPr>
            <w:spacing w:after="200"/>
            <w:jc w:val="both"/>
            <w:rPr>
              <w:color w:val="000000" w:themeColor="text1"/>
              <w:szCs w:val="24"/>
            </w:rPr>
          </w:pPr>
        </w:p>
        <w:p w14:paraId="548F62D1" w14:textId="77777777" w:rsidR="00730FCC" w:rsidRPr="00965D73" w:rsidRDefault="00730FCC" w:rsidP="000915D3">
          <w:pPr>
            <w:spacing w:after="200"/>
            <w:jc w:val="both"/>
            <w:rPr>
              <w:color w:val="000000" w:themeColor="text1"/>
              <w:szCs w:val="24"/>
            </w:rPr>
          </w:pPr>
        </w:p>
        <w:p w14:paraId="1BCEDF2B" w14:textId="77777777" w:rsidR="00730FCC" w:rsidRPr="00965D73" w:rsidRDefault="00730FCC" w:rsidP="000915D3">
          <w:pPr>
            <w:spacing w:after="200"/>
            <w:jc w:val="both"/>
            <w:rPr>
              <w:color w:val="000000" w:themeColor="text1"/>
              <w:szCs w:val="24"/>
            </w:rPr>
          </w:pPr>
        </w:p>
        <w:p w14:paraId="6A543608" w14:textId="77777777" w:rsidR="00730FCC" w:rsidRPr="00965D73" w:rsidRDefault="00730FCC" w:rsidP="000915D3">
          <w:pPr>
            <w:spacing w:after="200"/>
            <w:jc w:val="both"/>
            <w:rPr>
              <w:color w:val="000000" w:themeColor="text1"/>
              <w:szCs w:val="24"/>
            </w:rPr>
          </w:pPr>
        </w:p>
        <w:p w14:paraId="3BA9C0B3" w14:textId="77777777" w:rsidR="00730FCC" w:rsidRPr="00965D73" w:rsidRDefault="00730FCC" w:rsidP="000915D3">
          <w:pPr>
            <w:spacing w:after="200"/>
            <w:jc w:val="both"/>
            <w:rPr>
              <w:color w:val="000000" w:themeColor="text1"/>
              <w:szCs w:val="24"/>
            </w:rPr>
          </w:pPr>
        </w:p>
        <w:p w14:paraId="7A526D2A" w14:textId="77777777" w:rsidR="00730FCC" w:rsidRPr="00965D73" w:rsidRDefault="00730FCC" w:rsidP="000915D3">
          <w:pPr>
            <w:spacing w:after="200"/>
            <w:jc w:val="both"/>
            <w:rPr>
              <w:color w:val="000000" w:themeColor="text1"/>
              <w:szCs w:val="24"/>
            </w:rPr>
          </w:pPr>
        </w:p>
        <w:p w14:paraId="4732D1CE" w14:textId="77777777" w:rsidR="00730FCC" w:rsidRPr="00965D73" w:rsidRDefault="00730FCC" w:rsidP="000915D3">
          <w:pPr>
            <w:spacing w:after="200"/>
            <w:jc w:val="both"/>
            <w:rPr>
              <w:color w:val="000000" w:themeColor="text1"/>
              <w:szCs w:val="24"/>
            </w:rPr>
          </w:pPr>
        </w:p>
        <w:p w14:paraId="03A794E5" w14:textId="77777777" w:rsidR="00DA6B1E" w:rsidRPr="00965D73" w:rsidRDefault="00DA6B1E" w:rsidP="000915D3">
          <w:pPr>
            <w:spacing w:after="200"/>
            <w:jc w:val="both"/>
            <w:rPr>
              <w:color w:val="000000" w:themeColor="text1"/>
              <w:szCs w:val="24"/>
            </w:rPr>
          </w:pPr>
        </w:p>
        <w:p w14:paraId="4F07CC7D" w14:textId="77777777" w:rsidR="00DA6B1E" w:rsidRPr="00965D73" w:rsidRDefault="00DA6B1E" w:rsidP="000915D3">
          <w:pPr>
            <w:spacing w:after="200"/>
            <w:jc w:val="both"/>
            <w:rPr>
              <w:color w:val="000000" w:themeColor="text1"/>
              <w:szCs w:val="24"/>
            </w:rPr>
          </w:pPr>
        </w:p>
        <w:p w14:paraId="793CB332" w14:textId="77777777" w:rsidR="00CC1AE1" w:rsidRPr="00965D73" w:rsidRDefault="00CC1AE1" w:rsidP="00CC1AE1">
          <w:pPr>
            <w:spacing w:after="200"/>
            <w:jc w:val="center"/>
            <w:rPr>
              <w:color w:val="000000" w:themeColor="text1"/>
              <w:szCs w:val="24"/>
            </w:rPr>
          </w:pPr>
        </w:p>
        <w:p w14:paraId="28B37290" w14:textId="77777777" w:rsidR="00CC1AE1" w:rsidRPr="00965D73" w:rsidRDefault="00CC1AE1" w:rsidP="00CC1AE1">
          <w:pPr>
            <w:spacing w:after="200"/>
            <w:jc w:val="center"/>
            <w:rPr>
              <w:color w:val="000000" w:themeColor="text1"/>
              <w:szCs w:val="24"/>
            </w:rPr>
          </w:pPr>
        </w:p>
        <w:p w14:paraId="073EB949" w14:textId="2A53C7E4" w:rsidR="00A335FC" w:rsidRPr="00965D73" w:rsidRDefault="00792F9D" w:rsidP="00CC1AE1">
          <w:pPr>
            <w:spacing w:after="200"/>
            <w:jc w:val="center"/>
            <w:rPr>
              <w:color w:val="000000" w:themeColor="text1"/>
              <w:szCs w:val="24"/>
            </w:rPr>
          </w:pPr>
          <w:r>
            <w:rPr>
              <w:color w:val="000000" w:themeColor="text1"/>
              <w:szCs w:val="24"/>
            </w:rPr>
            <w:t>srpanj</w:t>
          </w:r>
          <w:r w:rsidR="00157E3C" w:rsidRPr="00965D73">
            <w:rPr>
              <w:color w:val="000000" w:themeColor="text1"/>
              <w:szCs w:val="24"/>
            </w:rPr>
            <w:t>,</w:t>
          </w:r>
          <w:r w:rsidR="00DA6B1E" w:rsidRPr="00965D73">
            <w:rPr>
              <w:color w:val="000000" w:themeColor="text1"/>
              <w:szCs w:val="24"/>
            </w:rPr>
            <w:t xml:space="preserve"> 2021</w:t>
          </w:r>
          <w:r w:rsidR="0002478B" w:rsidRPr="00965D73">
            <w:rPr>
              <w:color w:val="000000" w:themeColor="text1"/>
              <w:szCs w:val="24"/>
            </w:rPr>
            <w:t xml:space="preserve">. </w:t>
          </w:r>
          <w:r w:rsidR="00390B10" w:rsidRPr="00965D73">
            <w:rPr>
              <w:color w:val="000000" w:themeColor="text1"/>
              <w:szCs w:val="24"/>
            </w:rPr>
            <w:t>g</w:t>
          </w:r>
          <w:r w:rsidR="00CC1AE1" w:rsidRPr="00965D73">
            <w:rPr>
              <w:color w:val="000000" w:themeColor="text1"/>
              <w:szCs w:val="24"/>
            </w:rPr>
            <w:t>odine</w:t>
          </w:r>
        </w:p>
        <w:p w14:paraId="0C56D720" w14:textId="77777777" w:rsidR="00907E46" w:rsidRPr="00965D73" w:rsidRDefault="00A335FC" w:rsidP="00A335FC">
          <w:pPr>
            <w:spacing w:after="200" w:line="276" w:lineRule="auto"/>
            <w:rPr>
              <w:color w:val="000000" w:themeColor="text1"/>
              <w:szCs w:val="24"/>
            </w:rPr>
          </w:pPr>
          <w:r w:rsidRPr="00965D73">
            <w:rPr>
              <w:color w:val="000000" w:themeColor="text1"/>
              <w:szCs w:val="24"/>
            </w:rPr>
            <w:br w:type="page"/>
          </w:r>
        </w:p>
        <w:sdt>
          <w:sdtPr>
            <w:rPr>
              <w:rFonts w:ascii="Times New Roman" w:eastAsia="Times New Roman" w:hAnsi="Times New Roman" w:cs="Times New Roman"/>
              <w:b w:val="0"/>
              <w:bCs w:val="0"/>
              <w:color w:val="auto"/>
              <w:sz w:val="24"/>
              <w:szCs w:val="20"/>
              <w:lang w:val="hr-HR" w:eastAsia="hr-HR"/>
            </w:rPr>
            <w:id w:val="-1466736837"/>
            <w:docPartObj>
              <w:docPartGallery w:val="Table of Contents"/>
              <w:docPartUnique/>
            </w:docPartObj>
          </w:sdtPr>
          <w:sdtEndPr/>
          <w:sdtContent>
            <w:p w14:paraId="7A87A38A" w14:textId="77777777" w:rsidR="00C43804" w:rsidRPr="00C43804" w:rsidRDefault="00C43804">
              <w:pPr>
                <w:pStyle w:val="TOCHeading"/>
                <w:rPr>
                  <w:rFonts w:ascii="Times New Roman" w:hAnsi="Times New Roman" w:cs="Times New Roman"/>
                  <w:color w:val="000000" w:themeColor="text1"/>
                  <w:sz w:val="22"/>
                  <w:szCs w:val="22"/>
                </w:rPr>
              </w:pPr>
              <w:r w:rsidRPr="00C43804">
                <w:rPr>
                  <w:rFonts w:ascii="Times New Roman" w:hAnsi="Times New Roman" w:cs="Times New Roman"/>
                  <w:color w:val="000000" w:themeColor="text1"/>
                  <w:sz w:val="22"/>
                  <w:szCs w:val="22"/>
                  <w:lang w:val="hr-HR"/>
                </w:rPr>
                <w:t>Sadržaj:</w:t>
              </w:r>
            </w:p>
            <w:p w14:paraId="5370A6EC" w14:textId="4369B6A5" w:rsidR="00947A91" w:rsidRDefault="00C43804">
              <w:pPr>
                <w:pStyle w:val="TOC1"/>
                <w:rPr>
                  <w:rFonts w:eastAsiaTheme="minorEastAsia" w:cstheme="minorBidi"/>
                </w:rPr>
              </w:pPr>
              <w:r>
                <w:fldChar w:fldCharType="begin"/>
              </w:r>
              <w:r>
                <w:instrText xml:space="preserve"> TOC \o "1-3" \h \z \u </w:instrText>
              </w:r>
              <w:r>
                <w:fldChar w:fldCharType="separate"/>
              </w:r>
              <w:hyperlink w:anchor="_Toc76469156" w:history="1">
                <w:r w:rsidR="00947A91" w:rsidRPr="0079181E">
                  <w:rPr>
                    <w:rStyle w:val="Hyperlink"/>
                    <w:rFonts w:ascii="Times New Roman" w:hAnsi="Times New Roman"/>
                  </w:rPr>
                  <w:t>STRATEŠKA PODRUČJA U BORBI PROTIV KORUPCIJE</w:t>
                </w:r>
                <w:r w:rsidR="00947A91">
                  <w:rPr>
                    <w:webHidden/>
                  </w:rPr>
                  <w:tab/>
                </w:r>
                <w:r w:rsidR="00947A91">
                  <w:rPr>
                    <w:webHidden/>
                  </w:rPr>
                  <w:fldChar w:fldCharType="begin"/>
                </w:r>
                <w:r w:rsidR="00947A91">
                  <w:rPr>
                    <w:webHidden/>
                  </w:rPr>
                  <w:instrText xml:space="preserve"> PAGEREF _Toc76469156 \h </w:instrText>
                </w:r>
                <w:r w:rsidR="00947A91">
                  <w:rPr>
                    <w:webHidden/>
                  </w:rPr>
                </w:r>
                <w:r w:rsidR="00947A91">
                  <w:rPr>
                    <w:webHidden/>
                  </w:rPr>
                  <w:fldChar w:fldCharType="separate"/>
                </w:r>
                <w:r w:rsidR="00947A91">
                  <w:rPr>
                    <w:webHidden/>
                  </w:rPr>
                  <w:t>5</w:t>
                </w:r>
                <w:r w:rsidR="00947A91">
                  <w:rPr>
                    <w:webHidden/>
                  </w:rPr>
                  <w:fldChar w:fldCharType="end"/>
                </w:r>
              </w:hyperlink>
            </w:p>
            <w:p w14:paraId="23C0A02D" w14:textId="4ED8D923" w:rsidR="00947A91" w:rsidRDefault="00CC6D43">
              <w:pPr>
                <w:pStyle w:val="TOC2"/>
                <w:rPr>
                  <w:b w:val="0"/>
                </w:rPr>
              </w:pPr>
              <w:hyperlink w:anchor="_Toc76469157" w:history="1">
                <w:r w:rsidR="00947A91" w:rsidRPr="0079181E">
                  <w:rPr>
                    <w:rStyle w:val="Hyperlink"/>
                    <w:rFonts w:ascii="Times New Roman" w:hAnsi="Times New Roman" w:cs="Times New Roman"/>
                    <w:highlight w:val="lightGray"/>
                  </w:rPr>
                  <w:t>5.1. Horizontalni ciljevi</w:t>
                </w:r>
                <w:r w:rsidR="00947A91">
                  <w:rPr>
                    <w:webHidden/>
                  </w:rPr>
                  <w:tab/>
                </w:r>
                <w:r w:rsidR="00947A91">
                  <w:rPr>
                    <w:webHidden/>
                  </w:rPr>
                  <w:fldChar w:fldCharType="begin"/>
                </w:r>
                <w:r w:rsidR="00947A91">
                  <w:rPr>
                    <w:webHidden/>
                  </w:rPr>
                  <w:instrText xml:space="preserve"> PAGEREF _Toc76469157 \h </w:instrText>
                </w:r>
                <w:r w:rsidR="00947A91">
                  <w:rPr>
                    <w:webHidden/>
                  </w:rPr>
                </w:r>
                <w:r w:rsidR="00947A91">
                  <w:rPr>
                    <w:webHidden/>
                  </w:rPr>
                  <w:fldChar w:fldCharType="separate"/>
                </w:r>
                <w:r w:rsidR="00947A91">
                  <w:rPr>
                    <w:webHidden/>
                  </w:rPr>
                  <w:t>5</w:t>
                </w:r>
                <w:r w:rsidR="00947A91">
                  <w:rPr>
                    <w:webHidden/>
                  </w:rPr>
                  <w:fldChar w:fldCharType="end"/>
                </w:r>
              </w:hyperlink>
            </w:p>
            <w:p w14:paraId="2FCD9C2A" w14:textId="0A9091AC" w:rsidR="00947A91" w:rsidRDefault="00CC6D43">
              <w:pPr>
                <w:pStyle w:val="TOC3"/>
                <w:tabs>
                  <w:tab w:val="right" w:leader="dot" w:pos="9345"/>
                </w:tabs>
                <w:rPr>
                  <w:noProof/>
                </w:rPr>
              </w:pPr>
              <w:hyperlink w:anchor="_Toc76469158" w:history="1">
                <w:r w:rsidR="00947A91" w:rsidRPr="0079181E">
                  <w:rPr>
                    <w:rStyle w:val="Hyperlink"/>
                    <w:rFonts w:ascii="Times New Roman" w:hAnsi="Times New Roman" w:cs="Times New Roman"/>
                    <w:noProof/>
                  </w:rPr>
                  <w:t>5.1.1. Integritet unutar političkog sustava i uprave</w:t>
                </w:r>
                <w:r w:rsidR="00947A91">
                  <w:rPr>
                    <w:noProof/>
                    <w:webHidden/>
                  </w:rPr>
                  <w:tab/>
                </w:r>
                <w:r w:rsidR="00947A91">
                  <w:rPr>
                    <w:noProof/>
                    <w:webHidden/>
                  </w:rPr>
                  <w:fldChar w:fldCharType="begin"/>
                </w:r>
                <w:r w:rsidR="00947A91">
                  <w:rPr>
                    <w:noProof/>
                    <w:webHidden/>
                  </w:rPr>
                  <w:instrText xml:space="preserve"> PAGEREF _Toc76469158 \h </w:instrText>
                </w:r>
                <w:r w:rsidR="00947A91">
                  <w:rPr>
                    <w:noProof/>
                    <w:webHidden/>
                  </w:rPr>
                </w:r>
                <w:r w:rsidR="00947A91">
                  <w:rPr>
                    <w:noProof/>
                    <w:webHidden/>
                  </w:rPr>
                  <w:fldChar w:fldCharType="separate"/>
                </w:r>
                <w:r w:rsidR="00947A91">
                  <w:rPr>
                    <w:noProof/>
                    <w:webHidden/>
                  </w:rPr>
                  <w:t>5</w:t>
                </w:r>
                <w:r w:rsidR="00947A91">
                  <w:rPr>
                    <w:noProof/>
                    <w:webHidden/>
                  </w:rPr>
                  <w:fldChar w:fldCharType="end"/>
                </w:r>
              </w:hyperlink>
            </w:p>
            <w:p w14:paraId="7DECCB79" w14:textId="633D8236" w:rsidR="00947A91" w:rsidRDefault="00CC6D43">
              <w:pPr>
                <w:pStyle w:val="TOC3"/>
                <w:tabs>
                  <w:tab w:val="right" w:leader="dot" w:pos="9345"/>
                </w:tabs>
                <w:rPr>
                  <w:noProof/>
                </w:rPr>
              </w:pPr>
              <w:hyperlink w:anchor="_Toc76469159" w:history="1">
                <w:r w:rsidR="00947A91" w:rsidRPr="0079181E">
                  <w:rPr>
                    <w:rStyle w:val="Hyperlink"/>
                    <w:rFonts w:ascii="Times New Roman" w:hAnsi="Times New Roman" w:cs="Times New Roman"/>
                    <w:noProof/>
                  </w:rPr>
                  <w:t>5.1.2. Lokalna i područna (regionalna) samouprava</w:t>
                </w:r>
                <w:r w:rsidR="00947A91">
                  <w:rPr>
                    <w:noProof/>
                    <w:webHidden/>
                  </w:rPr>
                  <w:tab/>
                </w:r>
                <w:r w:rsidR="00947A91">
                  <w:rPr>
                    <w:noProof/>
                    <w:webHidden/>
                  </w:rPr>
                  <w:fldChar w:fldCharType="begin"/>
                </w:r>
                <w:r w:rsidR="00947A91">
                  <w:rPr>
                    <w:noProof/>
                    <w:webHidden/>
                  </w:rPr>
                  <w:instrText xml:space="preserve"> PAGEREF _Toc76469159 \h </w:instrText>
                </w:r>
                <w:r w:rsidR="00947A91">
                  <w:rPr>
                    <w:noProof/>
                    <w:webHidden/>
                  </w:rPr>
                </w:r>
                <w:r w:rsidR="00947A91">
                  <w:rPr>
                    <w:noProof/>
                    <w:webHidden/>
                  </w:rPr>
                  <w:fldChar w:fldCharType="separate"/>
                </w:r>
                <w:r w:rsidR="00947A91">
                  <w:rPr>
                    <w:noProof/>
                    <w:webHidden/>
                  </w:rPr>
                  <w:t>9</w:t>
                </w:r>
                <w:r w:rsidR="00947A91">
                  <w:rPr>
                    <w:noProof/>
                    <w:webHidden/>
                  </w:rPr>
                  <w:fldChar w:fldCharType="end"/>
                </w:r>
              </w:hyperlink>
            </w:p>
            <w:p w14:paraId="0046E775" w14:textId="6168A64B" w:rsidR="00947A91" w:rsidRDefault="00CC6D43">
              <w:pPr>
                <w:pStyle w:val="TOC3"/>
                <w:tabs>
                  <w:tab w:val="right" w:leader="dot" w:pos="9345"/>
                </w:tabs>
                <w:rPr>
                  <w:noProof/>
                </w:rPr>
              </w:pPr>
              <w:hyperlink w:anchor="_Toc76469160" w:history="1">
                <w:r w:rsidR="00947A91" w:rsidRPr="0079181E">
                  <w:rPr>
                    <w:rStyle w:val="Hyperlink"/>
                    <w:rFonts w:ascii="Times New Roman" w:hAnsi="Times New Roman" w:cs="Times New Roman"/>
                    <w:noProof/>
                  </w:rPr>
                  <w:t>5.1.3. Javna nabava</w:t>
                </w:r>
                <w:r w:rsidR="00947A91">
                  <w:rPr>
                    <w:noProof/>
                    <w:webHidden/>
                  </w:rPr>
                  <w:tab/>
                </w:r>
                <w:r w:rsidR="00947A91">
                  <w:rPr>
                    <w:noProof/>
                    <w:webHidden/>
                  </w:rPr>
                  <w:fldChar w:fldCharType="begin"/>
                </w:r>
                <w:r w:rsidR="00947A91">
                  <w:rPr>
                    <w:noProof/>
                    <w:webHidden/>
                  </w:rPr>
                  <w:instrText xml:space="preserve"> PAGEREF _Toc76469160 \h </w:instrText>
                </w:r>
                <w:r w:rsidR="00947A91">
                  <w:rPr>
                    <w:noProof/>
                    <w:webHidden/>
                  </w:rPr>
                </w:r>
                <w:r w:rsidR="00947A91">
                  <w:rPr>
                    <w:noProof/>
                    <w:webHidden/>
                  </w:rPr>
                  <w:fldChar w:fldCharType="separate"/>
                </w:r>
                <w:r w:rsidR="00947A91">
                  <w:rPr>
                    <w:noProof/>
                    <w:webHidden/>
                  </w:rPr>
                  <w:t>11</w:t>
                </w:r>
                <w:r w:rsidR="00947A91">
                  <w:rPr>
                    <w:noProof/>
                    <w:webHidden/>
                  </w:rPr>
                  <w:fldChar w:fldCharType="end"/>
                </w:r>
              </w:hyperlink>
            </w:p>
            <w:p w14:paraId="3B2A28C7" w14:textId="1FB33A7E" w:rsidR="00947A91" w:rsidRDefault="00CC6D43">
              <w:pPr>
                <w:pStyle w:val="TOC3"/>
                <w:tabs>
                  <w:tab w:val="right" w:leader="dot" w:pos="9345"/>
                </w:tabs>
                <w:rPr>
                  <w:noProof/>
                </w:rPr>
              </w:pPr>
              <w:hyperlink w:anchor="_Toc76469161" w:history="1">
                <w:r w:rsidR="00947A91" w:rsidRPr="0079181E">
                  <w:rPr>
                    <w:rStyle w:val="Hyperlink"/>
                    <w:rFonts w:ascii="Times New Roman" w:hAnsi="Times New Roman" w:cs="Times New Roman"/>
                    <w:noProof/>
                  </w:rPr>
                  <w:t>5.1.4. Trgovačka društva u većinskom državnom vlasništvu</w:t>
                </w:r>
                <w:r w:rsidR="00947A91">
                  <w:rPr>
                    <w:noProof/>
                    <w:webHidden/>
                  </w:rPr>
                  <w:tab/>
                </w:r>
                <w:r w:rsidR="00947A91">
                  <w:rPr>
                    <w:noProof/>
                    <w:webHidden/>
                  </w:rPr>
                  <w:fldChar w:fldCharType="begin"/>
                </w:r>
                <w:r w:rsidR="00947A91">
                  <w:rPr>
                    <w:noProof/>
                    <w:webHidden/>
                  </w:rPr>
                  <w:instrText xml:space="preserve"> PAGEREF _Toc76469161 \h </w:instrText>
                </w:r>
                <w:r w:rsidR="00947A91">
                  <w:rPr>
                    <w:noProof/>
                    <w:webHidden/>
                  </w:rPr>
                </w:r>
                <w:r w:rsidR="00947A91">
                  <w:rPr>
                    <w:noProof/>
                    <w:webHidden/>
                  </w:rPr>
                  <w:fldChar w:fldCharType="separate"/>
                </w:r>
                <w:r w:rsidR="00947A91">
                  <w:rPr>
                    <w:noProof/>
                    <w:webHidden/>
                  </w:rPr>
                  <w:t>12</w:t>
                </w:r>
                <w:r w:rsidR="00947A91">
                  <w:rPr>
                    <w:noProof/>
                    <w:webHidden/>
                  </w:rPr>
                  <w:fldChar w:fldCharType="end"/>
                </w:r>
              </w:hyperlink>
            </w:p>
            <w:p w14:paraId="5B6B39C0" w14:textId="228B44AA" w:rsidR="00947A91" w:rsidRDefault="00CC6D43">
              <w:pPr>
                <w:pStyle w:val="TOC3"/>
                <w:tabs>
                  <w:tab w:val="right" w:leader="dot" w:pos="9345"/>
                </w:tabs>
                <w:rPr>
                  <w:noProof/>
                </w:rPr>
              </w:pPr>
              <w:hyperlink w:anchor="_Toc76469162" w:history="1">
                <w:r w:rsidR="00947A91" w:rsidRPr="0079181E">
                  <w:rPr>
                    <w:rStyle w:val="Hyperlink"/>
                    <w:rFonts w:ascii="Times New Roman" w:hAnsi="Times New Roman" w:cs="Times New Roman"/>
                    <w:noProof/>
                  </w:rPr>
                  <w:t>5.1.5. Sprječavanje sukoba interesa</w:t>
                </w:r>
                <w:r w:rsidR="00947A91">
                  <w:rPr>
                    <w:noProof/>
                    <w:webHidden/>
                  </w:rPr>
                  <w:tab/>
                </w:r>
                <w:r w:rsidR="00947A91">
                  <w:rPr>
                    <w:noProof/>
                    <w:webHidden/>
                  </w:rPr>
                  <w:fldChar w:fldCharType="begin"/>
                </w:r>
                <w:r w:rsidR="00947A91">
                  <w:rPr>
                    <w:noProof/>
                    <w:webHidden/>
                  </w:rPr>
                  <w:instrText xml:space="preserve"> PAGEREF _Toc76469162 \h </w:instrText>
                </w:r>
                <w:r w:rsidR="00947A91">
                  <w:rPr>
                    <w:noProof/>
                    <w:webHidden/>
                  </w:rPr>
                </w:r>
                <w:r w:rsidR="00947A91">
                  <w:rPr>
                    <w:noProof/>
                    <w:webHidden/>
                  </w:rPr>
                  <w:fldChar w:fldCharType="separate"/>
                </w:r>
                <w:r w:rsidR="00947A91">
                  <w:rPr>
                    <w:noProof/>
                    <w:webHidden/>
                  </w:rPr>
                  <w:t>14</w:t>
                </w:r>
                <w:r w:rsidR="00947A91">
                  <w:rPr>
                    <w:noProof/>
                    <w:webHidden/>
                  </w:rPr>
                  <w:fldChar w:fldCharType="end"/>
                </w:r>
              </w:hyperlink>
            </w:p>
            <w:p w14:paraId="3B9372B6" w14:textId="50FA77C7" w:rsidR="00947A91" w:rsidRDefault="00CC6D43">
              <w:pPr>
                <w:pStyle w:val="TOC3"/>
                <w:tabs>
                  <w:tab w:val="right" w:leader="dot" w:pos="9345"/>
                </w:tabs>
                <w:rPr>
                  <w:noProof/>
                </w:rPr>
              </w:pPr>
              <w:hyperlink w:anchor="_Toc76469163" w:history="1">
                <w:r w:rsidR="00947A91" w:rsidRPr="0079181E">
                  <w:rPr>
                    <w:rStyle w:val="Hyperlink"/>
                    <w:rFonts w:ascii="Times New Roman" w:hAnsi="Times New Roman" w:cs="Times New Roman"/>
                    <w:noProof/>
                  </w:rPr>
                  <w:t>5.1.6. Pravo na pristup informacijama</w:t>
                </w:r>
                <w:r w:rsidR="00947A91">
                  <w:rPr>
                    <w:noProof/>
                    <w:webHidden/>
                  </w:rPr>
                  <w:tab/>
                </w:r>
                <w:r w:rsidR="00947A91">
                  <w:rPr>
                    <w:noProof/>
                    <w:webHidden/>
                  </w:rPr>
                  <w:fldChar w:fldCharType="begin"/>
                </w:r>
                <w:r w:rsidR="00947A91">
                  <w:rPr>
                    <w:noProof/>
                    <w:webHidden/>
                  </w:rPr>
                  <w:instrText xml:space="preserve"> PAGEREF _Toc76469163 \h </w:instrText>
                </w:r>
                <w:r w:rsidR="00947A91">
                  <w:rPr>
                    <w:noProof/>
                    <w:webHidden/>
                  </w:rPr>
                </w:r>
                <w:r w:rsidR="00947A91">
                  <w:rPr>
                    <w:noProof/>
                    <w:webHidden/>
                  </w:rPr>
                  <w:fldChar w:fldCharType="separate"/>
                </w:r>
                <w:r w:rsidR="00947A91">
                  <w:rPr>
                    <w:noProof/>
                    <w:webHidden/>
                  </w:rPr>
                  <w:t>15</w:t>
                </w:r>
                <w:r w:rsidR="00947A91">
                  <w:rPr>
                    <w:noProof/>
                    <w:webHidden/>
                  </w:rPr>
                  <w:fldChar w:fldCharType="end"/>
                </w:r>
              </w:hyperlink>
            </w:p>
            <w:p w14:paraId="22A4828A" w14:textId="1577A238" w:rsidR="00947A91" w:rsidRDefault="00CC6D43">
              <w:pPr>
                <w:pStyle w:val="TOC3"/>
                <w:tabs>
                  <w:tab w:val="right" w:leader="dot" w:pos="9345"/>
                </w:tabs>
                <w:rPr>
                  <w:noProof/>
                </w:rPr>
              </w:pPr>
              <w:hyperlink w:anchor="_Toc76469164" w:history="1">
                <w:r w:rsidR="00947A91" w:rsidRPr="0079181E">
                  <w:rPr>
                    <w:rStyle w:val="Hyperlink"/>
                    <w:rFonts w:ascii="Times New Roman" w:hAnsi="Times New Roman" w:cs="Times New Roman"/>
                    <w:noProof/>
                  </w:rPr>
                  <w:t>5.1.7. Uloga organizacija civilnog društva, građana i medija u suzbijanju korupcije</w:t>
                </w:r>
                <w:r w:rsidR="00947A91">
                  <w:rPr>
                    <w:noProof/>
                    <w:webHidden/>
                  </w:rPr>
                  <w:tab/>
                </w:r>
                <w:r w:rsidR="00947A91">
                  <w:rPr>
                    <w:noProof/>
                    <w:webHidden/>
                  </w:rPr>
                  <w:fldChar w:fldCharType="begin"/>
                </w:r>
                <w:r w:rsidR="00947A91">
                  <w:rPr>
                    <w:noProof/>
                    <w:webHidden/>
                  </w:rPr>
                  <w:instrText xml:space="preserve"> PAGEREF _Toc76469164 \h </w:instrText>
                </w:r>
                <w:r w:rsidR="00947A91">
                  <w:rPr>
                    <w:noProof/>
                    <w:webHidden/>
                  </w:rPr>
                </w:r>
                <w:r w:rsidR="00947A91">
                  <w:rPr>
                    <w:noProof/>
                    <w:webHidden/>
                  </w:rPr>
                  <w:fldChar w:fldCharType="separate"/>
                </w:r>
                <w:r w:rsidR="00947A91">
                  <w:rPr>
                    <w:noProof/>
                    <w:webHidden/>
                  </w:rPr>
                  <w:t>21</w:t>
                </w:r>
                <w:r w:rsidR="00947A91">
                  <w:rPr>
                    <w:noProof/>
                    <w:webHidden/>
                  </w:rPr>
                  <w:fldChar w:fldCharType="end"/>
                </w:r>
              </w:hyperlink>
            </w:p>
            <w:p w14:paraId="1C30BA7B" w14:textId="1E775A96" w:rsidR="00947A91" w:rsidRDefault="00CC6D43">
              <w:pPr>
                <w:pStyle w:val="TOC2"/>
                <w:rPr>
                  <w:b w:val="0"/>
                </w:rPr>
              </w:pPr>
              <w:hyperlink w:anchor="_Toc76469165" w:history="1">
                <w:r w:rsidR="00947A91" w:rsidRPr="0079181E">
                  <w:rPr>
                    <w:rStyle w:val="Hyperlink"/>
                    <w:rFonts w:ascii="Times New Roman" w:hAnsi="Times New Roman" w:cs="Times New Roman"/>
                    <w:highlight w:val="lightGray"/>
                  </w:rPr>
                  <w:t>5.2. Posebni ciljevi za prioritetna (sektorska) područja</w:t>
                </w:r>
                <w:r w:rsidR="00947A91">
                  <w:rPr>
                    <w:webHidden/>
                  </w:rPr>
                  <w:tab/>
                </w:r>
                <w:r w:rsidR="00947A91">
                  <w:rPr>
                    <w:webHidden/>
                  </w:rPr>
                  <w:fldChar w:fldCharType="begin"/>
                </w:r>
                <w:r w:rsidR="00947A91">
                  <w:rPr>
                    <w:webHidden/>
                  </w:rPr>
                  <w:instrText xml:space="preserve"> PAGEREF _Toc76469165 \h </w:instrText>
                </w:r>
                <w:r w:rsidR="00947A91">
                  <w:rPr>
                    <w:webHidden/>
                  </w:rPr>
                </w:r>
                <w:r w:rsidR="00947A91">
                  <w:rPr>
                    <w:webHidden/>
                  </w:rPr>
                  <w:fldChar w:fldCharType="separate"/>
                </w:r>
                <w:r w:rsidR="00947A91">
                  <w:rPr>
                    <w:webHidden/>
                  </w:rPr>
                  <w:t>27</w:t>
                </w:r>
                <w:r w:rsidR="00947A91">
                  <w:rPr>
                    <w:webHidden/>
                  </w:rPr>
                  <w:fldChar w:fldCharType="end"/>
                </w:r>
              </w:hyperlink>
            </w:p>
            <w:p w14:paraId="146ECC10" w14:textId="5EC93F06" w:rsidR="00947A91" w:rsidRDefault="00CC6D43">
              <w:pPr>
                <w:pStyle w:val="TOC3"/>
                <w:tabs>
                  <w:tab w:val="right" w:leader="dot" w:pos="9345"/>
                </w:tabs>
                <w:rPr>
                  <w:noProof/>
                </w:rPr>
              </w:pPr>
              <w:hyperlink w:anchor="_Toc76469166" w:history="1">
                <w:r w:rsidR="00947A91" w:rsidRPr="0079181E">
                  <w:rPr>
                    <w:rStyle w:val="Hyperlink"/>
                    <w:rFonts w:ascii="Times New Roman" w:hAnsi="Times New Roman" w:cs="Times New Roman"/>
                    <w:noProof/>
                  </w:rPr>
                  <w:t>5.2.1 Pravosuđe</w:t>
                </w:r>
                <w:r w:rsidR="00947A91">
                  <w:rPr>
                    <w:noProof/>
                    <w:webHidden/>
                  </w:rPr>
                  <w:tab/>
                </w:r>
                <w:r w:rsidR="00947A91">
                  <w:rPr>
                    <w:noProof/>
                    <w:webHidden/>
                  </w:rPr>
                  <w:fldChar w:fldCharType="begin"/>
                </w:r>
                <w:r w:rsidR="00947A91">
                  <w:rPr>
                    <w:noProof/>
                    <w:webHidden/>
                  </w:rPr>
                  <w:instrText xml:space="preserve"> PAGEREF _Toc76469166 \h </w:instrText>
                </w:r>
                <w:r w:rsidR="00947A91">
                  <w:rPr>
                    <w:noProof/>
                    <w:webHidden/>
                  </w:rPr>
                </w:r>
                <w:r w:rsidR="00947A91">
                  <w:rPr>
                    <w:noProof/>
                    <w:webHidden/>
                  </w:rPr>
                  <w:fldChar w:fldCharType="separate"/>
                </w:r>
                <w:r w:rsidR="00947A91">
                  <w:rPr>
                    <w:noProof/>
                    <w:webHidden/>
                  </w:rPr>
                  <w:t>27</w:t>
                </w:r>
                <w:r w:rsidR="00947A91">
                  <w:rPr>
                    <w:noProof/>
                    <w:webHidden/>
                  </w:rPr>
                  <w:fldChar w:fldCharType="end"/>
                </w:r>
              </w:hyperlink>
            </w:p>
            <w:p w14:paraId="7997514F" w14:textId="7B3CBB09" w:rsidR="00947A91" w:rsidRDefault="00CC6D43">
              <w:pPr>
                <w:pStyle w:val="TOC3"/>
                <w:tabs>
                  <w:tab w:val="right" w:leader="dot" w:pos="9345"/>
                </w:tabs>
                <w:rPr>
                  <w:noProof/>
                </w:rPr>
              </w:pPr>
              <w:hyperlink w:anchor="_Toc76469167" w:history="1">
                <w:r w:rsidR="00947A91" w:rsidRPr="0079181E">
                  <w:rPr>
                    <w:rStyle w:val="Hyperlink"/>
                    <w:rFonts w:ascii="Times New Roman" w:hAnsi="Times New Roman" w:cs="Times New Roman"/>
                    <w:noProof/>
                  </w:rPr>
                  <w:t>5.2.2. Gospodarstvo</w:t>
                </w:r>
                <w:r w:rsidR="00947A91">
                  <w:rPr>
                    <w:noProof/>
                    <w:webHidden/>
                  </w:rPr>
                  <w:tab/>
                </w:r>
                <w:r w:rsidR="00947A91">
                  <w:rPr>
                    <w:noProof/>
                    <w:webHidden/>
                  </w:rPr>
                  <w:fldChar w:fldCharType="begin"/>
                </w:r>
                <w:r w:rsidR="00947A91">
                  <w:rPr>
                    <w:noProof/>
                    <w:webHidden/>
                  </w:rPr>
                  <w:instrText xml:space="preserve"> PAGEREF _Toc76469167 \h </w:instrText>
                </w:r>
                <w:r w:rsidR="00947A91">
                  <w:rPr>
                    <w:noProof/>
                    <w:webHidden/>
                  </w:rPr>
                </w:r>
                <w:r w:rsidR="00947A91">
                  <w:rPr>
                    <w:noProof/>
                    <w:webHidden/>
                  </w:rPr>
                  <w:fldChar w:fldCharType="separate"/>
                </w:r>
                <w:r w:rsidR="00947A91">
                  <w:rPr>
                    <w:noProof/>
                    <w:webHidden/>
                  </w:rPr>
                  <w:t>31</w:t>
                </w:r>
                <w:r w:rsidR="00947A91">
                  <w:rPr>
                    <w:noProof/>
                    <w:webHidden/>
                  </w:rPr>
                  <w:fldChar w:fldCharType="end"/>
                </w:r>
              </w:hyperlink>
            </w:p>
            <w:p w14:paraId="3D173930" w14:textId="2D3AE7DD" w:rsidR="00947A91" w:rsidRDefault="00CC6D43">
              <w:pPr>
                <w:pStyle w:val="TOC3"/>
                <w:tabs>
                  <w:tab w:val="right" w:leader="dot" w:pos="9345"/>
                </w:tabs>
                <w:rPr>
                  <w:noProof/>
                </w:rPr>
              </w:pPr>
              <w:hyperlink w:anchor="_Toc76469168" w:history="1">
                <w:r w:rsidR="00947A91" w:rsidRPr="0079181E">
                  <w:rPr>
                    <w:rStyle w:val="Hyperlink"/>
                    <w:rFonts w:ascii="Times New Roman" w:hAnsi="Times New Roman" w:cs="Times New Roman"/>
                    <w:noProof/>
                  </w:rPr>
                  <w:t>5.2.3. Javne financije</w:t>
                </w:r>
                <w:r w:rsidR="00947A91">
                  <w:rPr>
                    <w:noProof/>
                    <w:webHidden/>
                  </w:rPr>
                  <w:tab/>
                </w:r>
                <w:r w:rsidR="00947A91">
                  <w:rPr>
                    <w:noProof/>
                    <w:webHidden/>
                  </w:rPr>
                  <w:fldChar w:fldCharType="begin"/>
                </w:r>
                <w:r w:rsidR="00947A91">
                  <w:rPr>
                    <w:noProof/>
                    <w:webHidden/>
                  </w:rPr>
                  <w:instrText xml:space="preserve"> PAGEREF _Toc76469168 \h </w:instrText>
                </w:r>
                <w:r w:rsidR="00947A91">
                  <w:rPr>
                    <w:noProof/>
                    <w:webHidden/>
                  </w:rPr>
                </w:r>
                <w:r w:rsidR="00947A91">
                  <w:rPr>
                    <w:noProof/>
                    <w:webHidden/>
                  </w:rPr>
                  <w:fldChar w:fldCharType="separate"/>
                </w:r>
                <w:r w:rsidR="00947A91">
                  <w:rPr>
                    <w:noProof/>
                    <w:webHidden/>
                  </w:rPr>
                  <w:t>35</w:t>
                </w:r>
                <w:r w:rsidR="00947A91">
                  <w:rPr>
                    <w:noProof/>
                    <w:webHidden/>
                  </w:rPr>
                  <w:fldChar w:fldCharType="end"/>
                </w:r>
              </w:hyperlink>
            </w:p>
            <w:p w14:paraId="3EF9B915" w14:textId="222924CC" w:rsidR="00947A91" w:rsidRDefault="00CC6D43">
              <w:pPr>
                <w:pStyle w:val="TOC3"/>
                <w:tabs>
                  <w:tab w:val="right" w:leader="dot" w:pos="9345"/>
                </w:tabs>
                <w:rPr>
                  <w:noProof/>
                </w:rPr>
              </w:pPr>
              <w:hyperlink w:anchor="_Toc76469169" w:history="1">
                <w:r w:rsidR="00947A91" w:rsidRPr="0079181E">
                  <w:rPr>
                    <w:rStyle w:val="Hyperlink"/>
                    <w:rFonts w:ascii="Times New Roman" w:hAnsi="Times New Roman" w:cs="Times New Roman"/>
                    <w:noProof/>
                  </w:rPr>
                  <w:t>5.2.5. Zdravstvo</w:t>
                </w:r>
                <w:r w:rsidR="00947A91">
                  <w:rPr>
                    <w:noProof/>
                    <w:webHidden/>
                  </w:rPr>
                  <w:tab/>
                </w:r>
                <w:r w:rsidR="00947A91">
                  <w:rPr>
                    <w:noProof/>
                    <w:webHidden/>
                  </w:rPr>
                  <w:fldChar w:fldCharType="begin"/>
                </w:r>
                <w:r w:rsidR="00947A91">
                  <w:rPr>
                    <w:noProof/>
                    <w:webHidden/>
                  </w:rPr>
                  <w:instrText xml:space="preserve"> PAGEREF _Toc76469169 \h </w:instrText>
                </w:r>
                <w:r w:rsidR="00947A91">
                  <w:rPr>
                    <w:noProof/>
                    <w:webHidden/>
                  </w:rPr>
                </w:r>
                <w:r w:rsidR="00947A91">
                  <w:rPr>
                    <w:noProof/>
                    <w:webHidden/>
                  </w:rPr>
                  <w:fldChar w:fldCharType="separate"/>
                </w:r>
                <w:r w:rsidR="00947A91">
                  <w:rPr>
                    <w:noProof/>
                    <w:webHidden/>
                  </w:rPr>
                  <w:t>41</w:t>
                </w:r>
                <w:r w:rsidR="00947A91">
                  <w:rPr>
                    <w:noProof/>
                    <w:webHidden/>
                  </w:rPr>
                  <w:fldChar w:fldCharType="end"/>
                </w:r>
              </w:hyperlink>
            </w:p>
            <w:p w14:paraId="0D3E41E2" w14:textId="758A2F2F" w:rsidR="00947A91" w:rsidRDefault="00CC6D43">
              <w:pPr>
                <w:pStyle w:val="TOC3"/>
                <w:tabs>
                  <w:tab w:val="right" w:leader="dot" w:pos="9345"/>
                </w:tabs>
                <w:rPr>
                  <w:noProof/>
                </w:rPr>
              </w:pPr>
              <w:hyperlink w:anchor="_Toc76469170" w:history="1">
                <w:r w:rsidR="00947A91" w:rsidRPr="0079181E">
                  <w:rPr>
                    <w:rStyle w:val="Hyperlink"/>
                    <w:rFonts w:ascii="Times New Roman" w:hAnsi="Times New Roman" w:cs="Times New Roman"/>
                    <w:noProof/>
                  </w:rPr>
                  <w:t>5.2.6. Znanost, obrazovanje i sport</w:t>
                </w:r>
                <w:r w:rsidR="00947A91">
                  <w:rPr>
                    <w:noProof/>
                    <w:webHidden/>
                  </w:rPr>
                  <w:tab/>
                </w:r>
                <w:r w:rsidR="00947A91">
                  <w:rPr>
                    <w:noProof/>
                    <w:webHidden/>
                  </w:rPr>
                  <w:fldChar w:fldCharType="begin"/>
                </w:r>
                <w:r w:rsidR="00947A91">
                  <w:rPr>
                    <w:noProof/>
                    <w:webHidden/>
                  </w:rPr>
                  <w:instrText xml:space="preserve"> PAGEREF _Toc76469170 \h </w:instrText>
                </w:r>
                <w:r w:rsidR="00947A91">
                  <w:rPr>
                    <w:noProof/>
                    <w:webHidden/>
                  </w:rPr>
                </w:r>
                <w:r w:rsidR="00947A91">
                  <w:rPr>
                    <w:noProof/>
                    <w:webHidden/>
                  </w:rPr>
                  <w:fldChar w:fldCharType="separate"/>
                </w:r>
                <w:r w:rsidR="00947A91">
                  <w:rPr>
                    <w:noProof/>
                    <w:webHidden/>
                  </w:rPr>
                  <w:t>43</w:t>
                </w:r>
                <w:r w:rsidR="00947A91">
                  <w:rPr>
                    <w:noProof/>
                    <w:webHidden/>
                  </w:rPr>
                  <w:fldChar w:fldCharType="end"/>
                </w:r>
              </w:hyperlink>
            </w:p>
            <w:p w14:paraId="28723A1E" w14:textId="44E6FECD" w:rsidR="00947A91" w:rsidRDefault="00CC6D43">
              <w:pPr>
                <w:pStyle w:val="TOC1"/>
                <w:rPr>
                  <w:rFonts w:eastAsiaTheme="minorEastAsia" w:cstheme="minorBidi"/>
                </w:rPr>
              </w:pPr>
              <w:hyperlink w:anchor="_Toc76469171" w:history="1">
                <w:r w:rsidR="00947A91" w:rsidRPr="0079181E">
                  <w:rPr>
                    <w:rStyle w:val="Hyperlink"/>
                    <w:rFonts w:ascii="Times New Roman" w:hAnsi="Times New Roman"/>
                  </w:rPr>
                  <w:t>STATISTIKA PROVEDBE AKTIVNOSTI</w:t>
                </w:r>
                <w:r w:rsidR="00947A91">
                  <w:rPr>
                    <w:webHidden/>
                  </w:rPr>
                  <w:tab/>
                </w:r>
                <w:r w:rsidR="00947A91">
                  <w:rPr>
                    <w:webHidden/>
                  </w:rPr>
                  <w:fldChar w:fldCharType="begin"/>
                </w:r>
                <w:r w:rsidR="00947A91">
                  <w:rPr>
                    <w:webHidden/>
                  </w:rPr>
                  <w:instrText xml:space="preserve"> PAGEREF _Toc76469171 \h </w:instrText>
                </w:r>
                <w:r w:rsidR="00947A91">
                  <w:rPr>
                    <w:webHidden/>
                  </w:rPr>
                </w:r>
                <w:r w:rsidR="00947A91">
                  <w:rPr>
                    <w:webHidden/>
                  </w:rPr>
                  <w:fldChar w:fldCharType="separate"/>
                </w:r>
                <w:r w:rsidR="00947A91">
                  <w:rPr>
                    <w:webHidden/>
                  </w:rPr>
                  <w:t>48</w:t>
                </w:r>
                <w:r w:rsidR="00947A91">
                  <w:rPr>
                    <w:webHidden/>
                  </w:rPr>
                  <w:fldChar w:fldCharType="end"/>
                </w:r>
              </w:hyperlink>
            </w:p>
            <w:p w14:paraId="412C6186" w14:textId="744460DD" w:rsidR="00947A91" w:rsidRDefault="00CC6D43">
              <w:pPr>
                <w:pStyle w:val="TOC2"/>
                <w:rPr>
                  <w:b w:val="0"/>
                </w:rPr>
              </w:pPr>
              <w:hyperlink w:anchor="_Toc76469172" w:history="1">
                <w:r w:rsidR="00947A91" w:rsidRPr="0079181E">
                  <w:rPr>
                    <w:rStyle w:val="Hyperlink"/>
                    <w:rFonts w:ascii="Times New Roman" w:hAnsi="Times New Roman" w:cs="Times New Roman"/>
                    <w:highlight w:val="lightGray"/>
                  </w:rPr>
                  <w:t>5.1. Horizontalni ciljevi</w:t>
                </w:r>
                <w:r w:rsidR="00947A91">
                  <w:rPr>
                    <w:webHidden/>
                  </w:rPr>
                  <w:tab/>
                </w:r>
                <w:r w:rsidR="00947A91">
                  <w:rPr>
                    <w:webHidden/>
                  </w:rPr>
                  <w:fldChar w:fldCharType="begin"/>
                </w:r>
                <w:r w:rsidR="00947A91">
                  <w:rPr>
                    <w:webHidden/>
                  </w:rPr>
                  <w:instrText xml:space="preserve"> PAGEREF _Toc76469172 \h </w:instrText>
                </w:r>
                <w:r w:rsidR="00947A91">
                  <w:rPr>
                    <w:webHidden/>
                  </w:rPr>
                </w:r>
                <w:r w:rsidR="00947A91">
                  <w:rPr>
                    <w:webHidden/>
                  </w:rPr>
                  <w:fldChar w:fldCharType="separate"/>
                </w:r>
                <w:r w:rsidR="00947A91">
                  <w:rPr>
                    <w:webHidden/>
                  </w:rPr>
                  <w:t>48</w:t>
                </w:r>
                <w:r w:rsidR="00947A91">
                  <w:rPr>
                    <w:webHidden/>
                  </w:rPr>
                  <w:fldChar w:fldCharType="end"/>
                </w:r>
              </w:hyperlink>
            </w:p>
            <w:p w14:paraId="5EA6163D" w14:textId="37B8B506" w:rsidR="00947A91" w:rsidRDefault="00CC6D43">
              <w:pPr>
                <w:pStyle w:val="TOC3"/>
                <w:tabs>
                  <w:tab w:val="right" w:leader="dot" w:pos="9345"/>
                </w:tabs>
                <w:rPr>
                  <w:noProof/>
                </w:rPr>
              </w:pPr>
              <w:hyperlink w:anchor="_Toc76469173" w:history="1">
                <w:r w:rsidR="00947A91" w:rsidRPr="0079181E">
                  <w:rPr>
                    <w:rStyle w:val="Hyperlink"/>
                    <w:rFonts w:ascii="Times New Roman" w:hAnsi="Times New Roman" w:cs="Times New Roman"/>
                    <w:noProof/>
                  </w:rPr>
                  <w:t>5.1.1. Integritet unutar političkog sustava i uprave</w:t>
                </w:r>
                <w:r w:rsidR="00947A91">
                  <w:rPr>
                    <w:noProof/>
                    <w:webHidden/>
                  </w:rPr>
                  <w:tab/>
                </w:r>
                <w:r w:rsidR="00947A91">
                  <w:rPr>
                    <w:noProof/>
                    <w:webHidden/>
                  </w:rPr>
                  <w:fldChar w:fldCharType="begin"/>
                </w:r>
                <w:r w:rsidR="00947A91">
                  <w:rPr>
                    <w:noProof/>
                    <w:webHidden/>
                  </w:rPr>
                  <w:instrText xml:space="preserve"> PAGEREF _Toc76469173 \h </w:instrText>
                </w:r>
                <w:r w:rsidR="00947A91">
                  <w:rPr>
                    <w:noProof/>
                    <w:webHidden/>
                  </w:rPr>
                </w:r>
                <w:r w:rsidR="00947A91">
                  <w:rPr>
                    <w:noProof/>
                    <w:webHidden/>
                  </w:rPr>
                  <w:fldChar w:fldCharType="separate"/>
                </w:r>
                <w:r w:rsidR="00947A91">
                  <w:rPr>
                    <w:noProof/>
                    <w:webHidden/>
                  </w:rPr>
                  <w:t>48</w:t>
                </w:r>
                <w:r w:rsidR="00947A91">
                  <w:rPr>
                    <w:noProof/>
                    <w:webHidden/>
                  </w:rPr>
                  <w:fldChar w:fldCharType="end"/>
                </w:r>
              </w:hyperlink>
            </w:p>
            <w:p w14:paraId="0F8B705B" w14:textId="6963BF55" w:rsidR="00947A91" w:rsidRDefault="00CC6D43">
              <w:pPr>
                <w:pStyle w:val="TOC3"/>
                <w:tabs>
                  <w:tab w:val="right" w:leader="dot" w:pos="9345"/>
                </w:tabs>
                <w:rPr>
                  <w:noProof/>
                </w:rPr>
              </w:pPr>
              <w:hyperlink w:anchor="_Toc76469175" w:history="1">
                <w:r w:rsidR="00947A91" w:rsidRPr="0079181E">
                  <w:rPr>
                    <w:rStyle w:val="Hyperlink"/>
                    <w:rFonts w:ascii="Times New Roman" w:hAnsi="Times New Roman" w:cs="Times New Roman"/>
                    <w:noProof/>
                  </w:rPr>
                  <w:t>5.1.2. Lokalna i područna (regionalna) samouprava</w:t>
                </w:r>
                <w:r w:rsidR="00947A91">
                  <w:rPr>
                    <w:noProof/>
                    <w:webHidden/>
                  </w:rPr>
                  <w:tab/>
                </w:r>
                <w:r w:rsidR="00947A91">
                  <w:rPr>
                    <w:noProof/>
                    <w:webHidden/>
                  </w:rPr>
                  <w:fldChar w:fldCharType="begin"/>
                </w:r>
                <w:r w:rsidR="00947A91">
                  <w:rPr>
                    <w:noProof/>
                    <w:webHidden/>
                  </w:rPr>
                  <w:instrText xml:space="preserve"> PAGEREF _Toc76469175 \h </w:instrText>
                </w:r>
                <w:r w:rsidR="00947A91">
                  <w:rPr>
                    <w:noProof/>
                    <w:webHidden/>
                  </w:rPr>
                </w:r>
                <w:r w:rsidR="00947A91">
                  <w:rPr>
                    <w:noProof/>
                    <w:webHidden/>
                  </w:rPr>
                  <w:fldChar w:fldCharType="separate"/>
                </w:r>
                <w:r w:rsidR="00947A91">
                  <w:rPr>
                    <w:noProof/>
                    <w:webHidden/>
                  </w:rPr>
                  <w:t>48</w:t>
                </w:r>
                <w:r w:rsidR="00947A91">
                  <w:rPr>
                    <w:noProof/>
                    <w:webHidden/>
                  </w:rPr>
                  <w:fldChar w:fldCharType="end"/>
                </w:r>
              </w:hyperlink>
            </w:p>
            <w:p w14:paraId="7362039C" w14:textId="261CC1B9" w:rsidR="00947A91" w:rsidRDefault="00CC6D43">
              <w:pPr>
                <w:pStyle w:val="TOC3"/>
                <w:tabs>
                  <w:tab w:val="right" w:leader="dot" w:pos="9345"/>
                </w:tabs>
                <w:rPr>
                  <w:noProof/>
                </w:rPr>
              </w:pPr>
              <w:hyperlink w:anchor="_Toc76469176" w:history="1">
                <w:r w:rsidR="00947A91" w:rsidRPr="0079181E">
                  <w:rPr>
                    <w:rStyle w:val="Hyperlink"/>
                    <w:rFonts w:ascii="Times New Roman" w:hAnsi="Times New Roman" w:cs="Times New Roman"/>
                    <w:noProof/>
                  </w:rPr>
                  <w:t>5.1.3. Javna nabava</w:t>
                </w:r>
                <w:r w:rsidR="00947A91">
                  <w:rPr>
                    <w:noProof/>
                    <w:webHidden/>
                  </w:rPr>
                  <w:tab/>
                </w:r>
                <w:r w:rsidR="00947A91">
                  <w:rPr>
                    <w:noProof/>
                    <w:webHidden/>
                  </w:rPr>
                  <w:fldChar w:fldCharType="begin"/>
                </w:r>
                <w:r w:rsidR="00947A91">
                  <w:rPr>
                    <w:noProof/>
                    <w:webHidden/>
                  </w:rPr>
                  <w:instrText xml:space="preserve"> PAGEREF _Toc76469176 \h </w:instrText>
                </w:r>
                <w:r w:rsidR="00947A91">
                  <w:rPr>
                    <w:noProof/>
                    <w:webHidden/>
                  </w:rPr>
                </w:r>
                <w:r w:rsidR="00947A91">
                  <w:rPr>
                    <w:noProof/>
                    <w:webHidden/>
                  </w:rPr>
                  <w:fldChar w:fldCharType="separate"/>
                </w:r>
                <w:r w:rsidR="00947A91">
                  <w:rPr>
                    <w:noProof/>
                    <w:webHidden/>
                  </w:rPr>
                  <w:t>48</w:t>
                </w:r>
                <w:r w:rsidR="00947A91">
                  <w:rPr>
                    <w:noProof/>
                    <w:webHidden/>
                  </w:rPr>
                  <w:fldChar w:fldCharType="end"/>
                </w:r>
              </w:hyperlink>
            </w:p>
            <w:p w14:paraId="0D1BB1C8" w14:textId="02395B23" w:rsidR="00947A91" w:rsidRDefault="00CC6D43">
              <w:pPr>
                <w:pStyle w:val="TOC3"/>
                <w:tabs>
                  <w:tab w:val="right" w:leader="dot" w:pos="9345"/>
                </w:tabs>
                <w:rPr>
                  <w:noProof/>
                </w:rPr>
              </w:pPr>
              <w:hyperlink w:anchor="_Toc76469178" w:history="1">
                <w:r w:rsidR="00947A91" w:rsidRPr="0079181E">
                  <w:rPr>
                    <w:rStyle w:val="Hyperlink"/>
                    <w:rFonts w:ascii="Times New Roman" w:hAnsi="Times New Roman" w:cs="Times New Roman"/>
                    <w:noProof/>
                  </w:rPr>
                  <w:t>5.1.4. Trgovačka društva u većinskom državnom vlasništvu</w:t>
                </w:r>
                <w:r w:rsidR="00947A91">
                  <w:rPr>
                    <w:noProof/>
                    <w:webHidden/>
                  </w:rPr>
                  <w:tab/>
                </w:r>
                <w:r w:rsidR="00947A91">
                  <w:rPr>
                    <w:noProof/>
                    <w:webHidden/>
                  </w:rPr>
                  <w:fldChar w:fldCharType="begin"/>
                </w:r>
                <w:r w:rsidR="00947A91">
                  <w:rPr>
                    <w:noProof/>
                    <w:webHidden/>
                  </w:rPr>
                  <w:instrText xml:space="preserve"> PAGEREF _Toc76469178 \h </w:instrText>
                </w:r>
                <w:r w:rsidR="00947A91">
                  <w:rPr>
                    <w:noProof/>
                    <w:webHidden/>
                  </w:rPr>
                </w:r>
                <w:r w:rsidR="00947A91">
                  <w:rPr>
                    <w:noProof/>
                    <w:webHidden/>
                  </w:rPr>
                  <w:fldChar w:fldCharType="separate"/>
                </w:r>
                <w:r w:rsidR="00947A91">
                  <w:rPr>
                    <w:noProof/>
                    <w:webHidden/>
                  </w:rPr>
                  <w:t>49</w:t>
                </w:r>
                <w:r w:rsidR="00947A91">
                  <w:rPr>
                    <w:noProof/>
                    <w:webHidden/>
                  </w:rPr>
                  <w:fldChar w:fldCharType="end"/>
                </w:r>
              </w:hyperlink>
            </w:p>
            <w:p w14:paraId="7A800C3C" w14:textId="17B3BB5B" w:rsidR="00947A91" w:rsidRDefault="00CC6D43">
              <w:pPr>
                <w:pStyle w:val="TOC3"/>
                <w:tabs>
                  <w:tab w:val="right" w:leader="dot" w:pos="9345"/>
                </w:tabs>
                <w:rPr>
                  <w:noProof/>
                </w:rPr>
              </w:pPr>
              <w:hyperlink w:anchor="_Toc76469179" w:history="1">
                <w:r w:rsidR="00947A91" w:rsidRPr="0079181E">
                  <w:rPr>
                    <w:rStyle w:val="Hyperlink"/>
                    <w:rFonts w:ascii="Times New Roman" w:hAnsi="Times New Roman" w:cs="Times New Roman"/>
                    <w:noProof/>
                  </w:rPr>
                  <w:t>5.1.5. Sprječavanje sukoba interesa</w:t>
                </w:r>
                <w:r w:rsidR="00947A91">
                  <w:rPr>
                    <w:noProof/>
                    <w:webHidden/>
                  </w:rPr>
                  <w:tab/>
                </w:r>
                <w:r w:rsidR="00947A91">
                  <w:rPr>
                    <w:noProof/>
                    <w:webHidden/>
                  </w:rPr>
                  <w:fldChar w:fldCharType="begin"/>
                </w:r>
                <w:r w:rsidR="00947A91">
                  <w:rPr>
                    <w:noProof/>
                    <w:webHidden/>
                  </w:rPr>
                  <w:instrText xml:space="preserve"> PAGEREF _Toc76469179 \h </w:instrText>
                </w:r>
                <w:r w:rsidR="00947A91">
                  <w:rPr>
                    <w:noProof/>
                    <w:webHidden/>
                  </w:rPr>
                </w:r>
                <w:r w:rsidR="00947A91">
                  <w:rPr>
                    <w:noProof/>
                    <w:webHidden/>
                  </w:rPr>
                  <w:fldChar w:fldCharType="separate"/>
                </w:r>
                <w:r w:rsidR="00947A91">
                  <w:rPr>
                    <w:noProof/>
                    <w:webHidden/>
                  </w:rPr>
                  <w:t>49</w:t>
                </w:r>
                <w:r w:rsidR="00947A91">
                  <w:rPr>
                    <w:noProof/>
                    <w:webHidden/>
                  </w:rPr>
                  <w:fldChar w:fldCharType="end"/>
                </w:r>
              </w:hyperlink>
            </w:p>
            <w:p w14:paraId="1D625E0C" w14:textId="30A8D32A" w:rsidR="00947A91" w:rsidRDefault="00CC6D43">
              <w:pPr>
                <w:pStyle w:val="TOC3"/>
                <w:tabs>
                  <w:tab w:val="right" w:leader="dot" w:pos="9345"/>
                </w:tabs>
                <w:rPr>
                  <w:noProof/>
                </w:rPr>
              </w:pPr>
              <w:hyperlink w:anchor="_Toc76469180" w:history="1">
                <w:r w:rsidR="00947A91" w:rsidRPr="0079181E">
                  <w:rPr>
                    <w:rStyle w:val="Hyperlink"/>
                    <w:rFonts w:ascii="Times New Roman" w:hAnsi="Times New Roman" w:cs="Times New Roman"/>
                    <w:noProof/>
                  </w:rPr>
                  <w:t>5.1.6. Pravo na pristup informacijama</w:t>
                </w:r>
                <w:r w:rsidR="00947A91">
                  <w:rPr>
                    <w:noProof/>
                    <w:webHidden/>
                  </w:rPr>
                  <w:tab/>
                </w:r>
                <w:r w:rsidR="00947A91">
                  <w:rPr>
                    <w:noProof/>
                    <w:webHidden/>
                  </w:rPr>
                  <w:fldChar w:fldCharType="begin"/>
                </w:r>
                <w:r w:rsidR="00947A91">
                  <w:rPr>
                    <w:noProof/>
                    <w:webHidden/>
                  </w:rPr>
                  <w:instrText xml:space="preserve"> PAGEREF _Toc76469180 \h </w:instrText>
                </w:r>
                <w:r w:rsidR="00947A91">
                  <w:rPr>
                    <w:noProof/>
                    <w:webHidden/>
                  </w:rPr>
                </w:r>
                <w:r w:rsidR="00947A91">
                  <w:rPr>
                    <w:noProof/>
                    <w:webHidden/>
                  </w:rPr>
                  <w:fldChar w:fldCharType="separate"/>
                </w:r>
                <w:r w:rsidR="00947A91">
                  <w:rPr>
                    <w:noProof/>
                    <w:webHidden/>
                  </w:rPr>
                  <w:t>49</w:t>
                </w:r>
                <w:r w:rsidR="00947A91">
                  <w:rPr>
                    <w:noProof/>
                    <w:webHidden/>
                  </w:rPr>
                  <w:fldChar w:fldCharType="end"/>
                </w:r>
              </w:hyperlink>
            </w:p>
            <w:p w14:paraId="61BEBCC3" w14:textId="0BD803C7" w:rsidR="00947A91" w:rsidRDefault="00CC6D43">
              <w:pPr>
                <w:pStyle w:val="TOC3"/>
                <w:tabs>
                  <w:tab w:val="right" w:leader="dot" w:pos="9345"/>
                </w:tabs>
                <w:rPr>
                  <w:noProof/>
                </w:rPr>
              </w:pPr>
              <w:hyperlink w:anchor="_Toc76469181" w:history="1">
                <w:r w:rsidR="00947A91" w:rsidRPr="0079181E">
                  <w:rPr>
                    <w:rStyle w:val="Hyperlink"/>
                    <w:rFonts w:ascii="Times New Roman" w:hAnsi="Times New Roman" w:cs="Times New Roman"/>
                    <w:noProof/>
                  </w:rPr>
                  <w:t>5.1.7. Uloga organizacija civilnog društva, građana i medija u suzbijanju korupcije</w:t>
                </w:r>
                <w:r w:rsidR="00947A91">
                  <w:rPr>
                    <w:noProof/>
                    <w:webHidden/>
                  </w:rPr>
                  <w:tab/>
                </w:r>
                <w:r w:rsidR="00947A91">
                  <w:rPr>
                    <w:noProof/>
                    <w:webHidden/>
                  </w:rPr>
                  <w:fldChar w:fldCharType="begin"/>
                </w:r>
                <w:r w:rsidR="00947A91">
                  <w:rPr>
                    <w:noProof/>
                    <w:webHidden/>
                  </w:rPr>
                  <w:instrText xml:space="preserve"> PAGEREF _Toc76469181 \h </w:instrText>
                </w:r>
                <w:r w:rsidR="00947A91">
                  <w:rPr>
                    <w:noProof/>
                    <w:webHidden/>
                  </w:rPr>
                </w:r>
                <w:r w:rsidR="00947A91">
                  <w:rPr>
                    <w:noProof/>
                    <w:webHidden/>
                  </w:rPr>
                  <w:fldChar w:fldCharType="separate"/>
                </w:r>
                <w:r w:rsidR="00947A91">
                  <w:rPr>
                    <w:noProof/>
                    <w:webHidden/>
                  </w:rPr>
                  <w:t>50</w:t>
                </w:r>
                <w:r w:rsidR="00947A91">
                  <w:rPr>
                    <w:noProof/>
                    <w:webHidden/>
                  </w:rPr>
                  <w:fldChar w:fldCharType="end"/>
                </w:r>
              </w:hyperlink>
            </w:p>
            <w:p w14:paraId="6D5C6CD6" w14:textId="4DCCFBFF" w:rsidR="00947A91" w:rsidRDefault="00CC6D43">
              <w:pPr>
                <w:pStyle w:val="TOC2"/>
                <w:rPr>
                  <w:b w:val="0"/>
                </w:rPr>
              </w:pPr>
              <w:hyperlink w:anchor="_Toc76469182" w:history="1">
                <w:r w:rsidR="00947A91" w:rsidRPr="0079181E">
                  <w:rPr>
                    <w:rStyle w:val="Hyperlink"/>
                    <w:rFonts w:ascii="Times New Roman" w:hAnsi="Times New Roman" w:cs="Times New Roman"/>
                    <w:highlight w:val="lightGray"/>
                  </w:rPr>
                  <w:t>5.2. Posebni ciljevi za prioritetna (sektorska) područja</w:t>
                </w:r>
                <w:r w:rsidR="00947A91">
                  <w:rPr>
                    <w:webHidden/>
                  </w:rPr>
                  <w:tab/>
                </w:r>
                <w:r w:rsidR="00947A91">
                  <w:rPr>
                    <w:webHidden/>
                  </w:rPr>
                  <w:fldChar w:fldCharType="begin"/>
                </w:r>
                <w:r w:rsidR="00947A91">
                  <w:rPr>
                    <w:webHidden/>
                  </w:rPr>
                  <w:instrText xml:space="preserve"> PAGEREF _Toc76469182 \h </w:instrText>
                </w:r>
                <w:r w:rsidR="00947A91">
                  <w:rPr>
                    <w:webHidden/>
                  </w:rPr>
                </w:r>
                <w:r w:rsidR="00947A91">
                  <w:rPr>
                    <w:webHidden/>
                  </w:rPr>
                  <w:fldChar w:fldCharType="separate"/>
                </w:r>
                <w:r w:rsidR="00947A91">
                  <w:rPr>
                    <w:webHidden/>
                  </w:rPr>
                  <w:t>50</w:t>
                </w:r>
                <w:r w:rsidR="00947A91">
                  <w:rPr>
                    <w:webHidden/>
                  </w:rPr>
                  <w:fldChar w:fldCharType="end"/>
                </w:r>
              </w:hyperlink>
            </w:p>
            <w:p w14:paraId="0DC85272" w14:textId="41297E8B" w:rsidR="00947A91" w:rsidRDefault="00CC6D43">
              <w:pPr>
                <w:pStyle w:val="TOC3"/>
                <w:tabs>
                  <w:tab w:val="right" w:leader="dot" w:pos="9345"/>
                </w:tabs>
                <w:rPr>
                  <w:noProof/>
                </w:rPr>
              </w:pPr>
              <w:hyperlink w:anchor="_Toc76469183" w:history="1">
                <w:r w:rsidR="00947A91" w:rsidRPr="0079181E">
                  <w:rPr>
                    <w:rStyle w:val="Hyperlink"/>
                    <w:rFonts w:ascii="Times New Roman" w:hAnsi="Times New Roman" w:cs="Times New Roman"/>
                    <w:noProof/>
                  </w:rPr>
                  <w:t>5.2.1. Pravosuđe</w:t>
                </w:r>
                <w:r w:rsidR="00947A91">
                  <w:rPr>
                    <w:noProof/>
                    <w:webHidden/>
                  </w:rPr>
                  <w:tab/>
                </w:r>
                <w:r w:rsidR="00947A91">
                  <w:rPr>
                    <w:noProof/>
                    <w:webHidden/>
                  </w:rPr>
                  <w:fldChar w:fldCharType="begin"/>
                </w:r>
                <w:r w:rsidR="00947A91">
                  <w:rPr>
                    <w:noProof/>
                    <w:webHidden/>
                  </w:rPr>
                  <w:instrText xml:space="preserve"> PAGEREF _Toc76469183 \h </w:instrText>
                </w:r>
                <w:r w:rsidR="00947A91">
                  <w:rPr>
                    <w:noProof/>
                    <w:webHidden/>
                  </w:rPr>
                </w:r>
                <w:r w:rsidR="00947A91">
                  <w:rPr>
                    <w:noProof/>
                    <w:webHidden/>
                  </w:rPr>
                  <w:fldChar w:fldCharType="separate"/>
                </w:r>
                <w:r w:rsidR="00947A91">
                  <w:rPr>
                    <w:noProof/>
                    <w:webHidden/>
                  </w:rPr>
                  <w:t>50</w:t>
                </w:r>
                <w:r w:rsidR="00947A91">
                  <w:rPr>
                    <w:noProof/>
                    <w:webHidden/>
                  </w:rPr>
                  <w:fldChar w:fldCharType="end"/>
                </w:r>
              </w:hyperlink>
            </w:p>
            <w:p w14:paraId="590F86E6" w14:textId="455C068D" w:rsidR="00947A91" w:rsidRDefault="00CC6D43">
              <w:pPr>
                <w:pStyle w:val="TOC3"/>
                <w:tabs>
                  <w:tab w:val="right" w:leader="dot" w:pos="9345"/>
                </w:tabs>
                <w:rPr>
                  <w:noProof/>
                </w:rPr>
              </w:pPr>
              <w:hyperlink w:anchor="_Toc76469184" w:history="1">
                <w:r w:rsidR="00947A91" w:rsidRPr="0079181E">
                  <w:rPr>
                    <w:rStyle w:val="Hyperlink"/>
                    <w:rFonts w:ascii="Times New Roman" w:hAnsi="Times New Roman" w:cs="Times New Roman"/>
                    <w:noProof/>
                  </w:rPr>
                  <w:t>5.2.2. Gospodarstvo</w:t>
                </w:r>
                <w:r w:rsidR="00947A91">
                  <w:rPr>
                    <w:noProof/>
                    <w:webHidden/>
                  </w:rPr>
                  <w:tab/>
                </w:r>
                <w:r w:rsidR="00947A91">
                  <w:rPr>
                    <w:noProof/>
                    <w:webHidden/>
                  </w:rPr>
                  <w:fldChar w:fldCharType="begin"/>
                </w:r>
                <w:r w:rsidR="00947A91">
                  <w:rPr>
                    <w:noProof/>
                    <w:webHidden/>
                  </w:rPr>
                  <w:instrText xml:space="preserve"> PAGEREF _Toc76469184 \h </w:instrText>
                </w:r>
                <w:r w:rsidR="00947A91">
                  <w:rPr>
                    <w:noProof/>
                    <w:webHidden/>
                  </w:rPr>
                </w:r>
                <w:r w:rsidR="00947A91">
                  <w:rPr>
                    <w:noProof/>
                    <w:webHidden/>
                  </w:rPr>
                  <w:fldChar w:fldCharType="separate"/>
                </w:r>
                <w:r w:rsidR="00947A91">
                  <w:rPr>
                    <w:noProof/>
                    <w:webHidden/>
                  </w:rPr>
                  <w:t>50</w:t>
                </w:r>
                <w:r w:rsidR="00947A91">
                  <w:rPr>
                    <w:noProof/>
                    <w:webHidden/>
                  </w:rPr>
                  <w:fldChar w:fldCharType="end"/>
                </w:r>
              </w:hyperlink>
            </w:p>
            <w:p w14:paraId="43B71B31" w14:textId="5FD12E12" w:rsidR="00947A91" w:rsidRDefault="00CC6D43">
              <w:pPr>
                <w:pStyle w:val="TOC3"/>
                <w:tabs>
                  <w:tab w:val="right" w:leader="dot" w:pos="9345"/>
                </w:tabs>
                <w:rPr>
                  <w:noProof/>
                </w:rPr>
              </w:pPr>
              <w:hyperlink w:anchor="_Toc76469185" w:history="1">
                <w:r w:rsidR="00947A91" w:rsidRPr="0079181E">
                  <w:rPr>
                    <w:rStyle w:val="Hyperlink"/>
                    <w:rFonts w:ascii="Times New Roman" w:hAnsi="Times New Roman" w:cs="Times New Roman"/>
                    <w:noProof/>
                  </w:rPr>
                  <w:t>5.2.3. Javne financije</w:t>
                </w:r>
                <w:r w:rsidR="00947A91">
                  <w:rPr>
                    <w:noProof/>
                    <w:webHidden/>
                  </w:rPr>
                  <w:tab/>
                </w:r>
                <w:r w:rsidR="00947A91">
                  <w:rPr>
                    <w:noProof/>
                    <w:webHidden/>
                  </w:rPr>
                  <w:fldChar w:fldCharType="begin"/>
                </w:r>
                <w:r w:rsidR="00947A91">
                  <w:rPr>
                    <w:noProof/>
                    <w:webHidden/>
                  </w:rPr>
                  <w:instrText xml:space="preserve"> PAGEREF _Toc76469185 \h </w:instrText>
                </w:r>
                <w:r w:rsidR="00947A91">
                  <w:rPr>
                    <w:noProof/>
                    <w:webHidden/>
                  </w:rPr>
                </w:r>
                <w:r w:rsidR="00947A91">
                  <w:rPr>
                    <w:noProof/>
                    <w:webHidden/>
                  </w:rPr>
                  <w:fldChar w:fldCharType="separate"/>
                </w:r>
                <w:r w:rsidR="00947A91">
                  <w:rPr>
                    <w:noProof/>
                    <w:webHidden/>
                  </w:rPr>
                  <w:t>51</w:t>
                </w:r>
                <w:r w:rsidR="00947A91">
                  <w:rPr>
                    <w:noProof/>
                    <w:webHidden/>
                  </w:rPr>
                  <w:fldChar w:fldCharType="end"/>
                </w:r>
              </w:hyperlink>
            </w:p>
            <w:p w14:paraId="629B0762" w14:textId="3E31AD14" w:rsidR="00947A91" w:rsidRDefault="00CC6D43">
              <w:pPr>
                <w:pStyle w:val="TOC3"/>
                <w:tabs>
                  <w:tab w:val="right" w:leader="dot" w:pos="9345"/>
                </w:tabs>
                <w:rPr>
                  <w:noProof/>
                </w:rPr>
              </w:pPr>
              <w:hyperlink w:anchor="_Toc76469186" w:history="1">
                <w:r w:rsidR="00947A91" w:rsidRPr="0079181E">
                  <w:rPr>
                    <w:rStyle w:val="Hyperlink"/>
                    <w:rFonts w:ascii="Times New Roman" w:hAnsi="Times New Roman" w:cs="Times New Roman"/>
                    <w:noProof/>
                  </w:rPr>
                  <w:t>5.2.4. Poljoprivreda</w:t>
                </w:r>
                <w:r w:rsidR="00947A91">
                  <w:rPr>
                    <w:noProof/>
                    <w:webHidden/>
                  </w:rPr>
                  <w:tab/>
                </w:r>
                <w:r w:rsidR="00947A91">
                  <w:rPr>
                    <w:noProof/>
                    <w:webHidden/>
                  </w:rPr>
                  <w:fldChar w:fldCharType="begin"/>
                </w:r>
                <w:r w:rsidR="00947A91">
                  <w:rPr>
                    <w:noProof/>
                    <w:webHidden/>
                  </w:rPr>
                  <w:instrText xml:space="preserve"> PAGEREF _Toc76469186 \h </w:instrText>
                </w:r>
                <w:r w:rsidR="00947A91">
                  <w:rPr>
                    <w:noProof/>
                    <w:webHidden/>
                  </w:rPr>
                </w:r>
                <w:r w:rsidR="00947A91">
                  <w:rPr>
                    <w:noProof/>
                    <w:webHidden/>
                  </w:rPr>
                  <w:fldChar w:fldCharType="separate"/>
                </w:r>
                <w:r w:rsidR="00947A91">
                  <w:rPr>
                    <w:noProof/>
                    <w:webHidden/>
                  </w:rPr>
                  <w:t>51</w:t>
                </w:r>
                <w:r w:rsidR="00947A91">
                  <w:rPr>
                    <w:noProof/>
                    <w:webHidden/>
                  </w:rPr>
                  <w:fldChar w:fldCharType="end"/>
                </w:r>
              </w:hyperlink>
            </w:p>
            <w:p w14:paraId="7077199C" w14:textId="5E388DB0" w:rsidR="00947A91" w:rsidRDefault="00CC6D43">
              <w:pPr>
                <w:pStyle w:val="TOC3"/>
                <w:tabs>
                  <w:tab w:val="right" w:leader="dot" w:pos="9345"/>
                </w:tabs>
                <w:rPr>
                  <w:noProof/>
                </w:rPr>
              </w:pPr>
              <w:hyperlink w:anchor="_Toc76469187" w:history="1">
                <w:r w:rsidR="00947A91" w:rsidRPr="0079181E">
                  <w:rPr>
                    <w:rStyle w:val="Hyperlink"/>
                    <w:rFonts w:ascii="Times New Roman" w:hAnsi="Times New Roman" w:cs="Times New Roman"/>
                    <w:noProof/>
                  </w:rPr>
                  <w:t>5.2.5. Zdravstvo</w:t>
                </w:r>
                <w:r w:rsidR="00947A91">
                  <w:rPr>
                    <w:noProof/>
                    <w:webHidden/>
                  </w:rPr>
                  <w:tab/>
                </w:r>
                <w:r w:rsidR="00947A91">
                  <w:rPr>
                    <w:noProof/>
                    <w:webHidden/>
                  </w:rPr>
                  <w:fldChar w:fldCharType="begin"/>
                </w:r>
                <w:r w:rsidR="00947A91">
                  <w:rPr>
                    <w:noProof/>
                    <w:webHidden/>
                  </w:rPr>
                  <w:instrText xml:space="preserve"> PAGEREF _Toc76469187 \h </w:instrText>
                </w:r>
                <w:r w:rsidR="00947A91">
                  <w:rPr>
                    <w:noProof/>
                    <w:webHidden/>
                  </w:rPr>
                </w:r>
                <w:r w:rsidR="00947A91">
                  <w:rPr>
                    <w:noProof/>
                    <w:webHidden/>
                  </w:rPr>
                  <w:fldChar w:fldCharType="separate"/>
                </w:r>
                <w:r w:rsidR="00947A91">
                  <w:rPr>
                    <w:noProof/>
                    <w:webHidden/>
                  </w:rPr>
                  <w:t>51</w:t>
                </w:r>
                <w:r w:rsidR="00947A91">
                  <w:rPr>
                    <w:noProof/>
                    <w:webHidden/>
                  </w:rPr>
                  <w:fldChar w:fldCharType="end"/>
                </w:r>
              </w:hyperlink>
            </w:p>
            <w:p w14:paraId="241E5BCD" w14:textId="3934C465" w:rsidR="00947A91" w:rsidRDefault="00CC6D43">
              <w:pPr>
                <w:pStyle w:val="TOC3"/>
                <w:tabs>
                  <w:tab w:val="right" w:leader="dot" w:pos="9345"/>
                </w:tabs>
                <w:rPr>
                  <w:noProof/>
                </w:rPr>
              </w:pPr>
              <w:hyperlink w:anchor="_Toc76469188" w:history="1">
                <w:r w:rsidR="00947A91" w:rsidRPr="0079181E">
                  <w:rPr>
                    <w:rStyle w:val="Hyperlink"/>
                    <w:rFonts w:ascii="Times New Roman" w:hAnsi="Times New Roman" w:cs="Times New Roman"/>
                    <w:noProof/>
                  </w:rPr>
                  <w:t>5.2.6. Znanost, obrazovanje i sport</w:t>
                </w:r>
                <w:r w:rsidR="00947A91">
                  <w:rPr>
                    <w:noProof/>
                    <w:webHidden/>
                  </w:rPr>
                  <w:tab/>
                </w:r>
                <w:r w:rsidR="00947A91">
                  <w:rPr>
                    <w:noProof/>
                    <w:webHidden/>
                  </w:rPr>
                  <w:fldChar w:fldCharType="begin"/>
                </w:r>
                <w:r w:rsidR="00947A91">
                  <w:rPr>
                    <w:noProof/>
                    <w:webHidden/>
                  </w:rPr>
                  <w:instrText xml:space="preserve"> PAGEREF _Toc76469188 \h </w:instrText>
                </w:r>
                <w:r w:rsidR="00947A91">
                  <w:rPr>
                    <w:noProof/>
                    <w:webHidden/>
                  </w:rPr>
                </w:r>
                <w:r w:rsidR="00947A91">
                  <w:rPr>
                    <w:noProof/>
                    <w:webHidden/>
                  </w:rPr>
                  <w:fldChar w:fldCharType="separate"/>
                </w:r>
                <w:r w:rsidR="00947A91">
                  <w:rPr>
                    <w:noProof/>
                    <w:webHidden/>
                  </w:rPr>
                  <w:t>52</w:t>
                </w:r>
                <w:r w:rsidR="00947A91">
                  <w:rPr>
                    <w:noProof/>
                    <w:webHidden/>
                  </w:rPr>
                  <w:fldChar w:fldCharType="end"/>
                </w:r>
              </w:hyperlink>
            </w:p>
            <w:p w14:paraId="3BB49121" w14:textId="370F207E" w:rsidR="00947A91" w:rsidRDefault="00CC6D43">
              <w:pPr>
                <w:pStyle w:val="TOC3"/>
                <w:tabs>
                  <w:tab w:val="right" w:leader="dot" w:pos="9345"/>
                </w:tabs>
                <w:rPr>
                  <w:noProof/>
                </w:rPr>
              </w:pPr>
              <w:hyperlink w:anchor="_Toc76469189" w:history="1">
                <w:r w:rsidR="00947A91" w:rsidRPr="0079181E">
                  <w:rPr>
                    <w:rStyle w:val="Hyperlink"/>
                    <w:rFonts w:ascii="Times New Roman" w:hAnsi="Times New Roman" w:cs="Times New Roman"/>
                    <w:noProof/>
                  </w:rPr>
                  <w:t>5.2.7. Infrastruktura, okoliš i promet</w:t>
                </w:r>
                <w:r w:rsidR="00947A91">
                  <w:rPr>
                    <w:noProof/>
                    <w:webHidden/>
                  </w:rPr>
                  <w:tab/>
                </w:r>
                <w:r w:rsidR="00947A91">
                  <w:rPr>
                    <w:noProof/>
                    <w:webHidden/>
                  </w:rPr>
                  <w:fldChar w:fldCharType="begin"/>
                </w:r>
                <w:r w:rsidR="00947A91">
                  <w:rPr>
                    <w:noProof/>
                    <w:webHidden/>
                  </w:rPr>
                  <w:instrText xml:space="preserve"> PAGEREF _Toc76469189 \h </w:instrText>
                </w:r>
                <w:r w:rsidR="00947A91">
                  <w:rPr>
                    <w:noProof/>
                    <w:webHidden/>
                  </w:rPr>
                </w:r>
                <w:r w:rsidR="00947A91">
                  <w:rPr>
                    <w:noProof/>
                    <w:webHidden/>
                  </w:rPr>
                  <w:fldChar w:fldCharType="separate"/>
                </w:r>
                <w:r w:rsidR="00947A91">
                  <w:rPr>
                    <w:noProof/>
                    <w:webHidden/>
                  </w:rPr>
                  <w:t>52</w:t>
                </w:r>
                <w:r w:rsidR="00947A91">
                  <w:rPr>
                    <w:noProof/>
                    <w:webHidden/>
                  </w:rPr>
                  <w:fldChar w:fldCharType="end"/>
                </w:r>
              </w:hyperlink>
            </w:p>
            <w:p w14:paraId="1C8C86C6" w14:textId="5D026CB6" w:rsidR="00C43804" w:rsidRDefault="00C43804">
              <w:r>
                <w:rPr>
                  <w:b/>
                  <w:bCs/>
                </w:rPr>
                <w:fldChar w:fldCharType="end"/>
              </w:r>
            </w:p>
          </w:sdtContent>
        </w:sdt>
        <w:p w14:paraId="177669D8" w14:textId="77777777" w:rsidR="00C566CD" w:rsidRDefault="00C566CD" w:rsidP="000915D3">
          <w:pPr>
            <w:jc w:val="both"/>
            <w:rPr>
              <w:color w:val="000000" w:themeColor="text1"/>
              <w:szCs w:val="24"/>
              <w:lang w:eastAsia="en-US"/>
            </w:rPr>
          </w:pPr>
        </w:p>
        <w:p w14:paraId="561B0F47" w14:textId="67D953F2" w:rsidR="00F10E4E" w:rsidRPr="00965D73" w:rsidRDefault="00F10E4E" w:rsidP="000915D3">
          <w:pPr>
            <w:jc w:val="both"/>
            <w:rPr>
              <w:color w:val="000000" w:themeColor="text1"/>
              <w:szCs w:val="24"/>
            </w:rPr>
          </w:pPr>
          <w:r w:rsidRPr="00965D73">
            <w:rPr>
              <w:color w:val="000000" w:themeColor="text1"/>
              <w:szCs w:val="24"/>
              <w:lang w:eastAsia="en-US"/>
            </w:rPr>
            <w:t xml:space="preserve">Na sjednici održanoj 10. svibnja 2019. godine, Vlada Republike Hrvatske donijela je Odluku o donošenju </w:t>
          </w:r>
          <w:r w:rsidRPr="00965D73">
            <w:rPr>
              <w:i/>
              <w:color w:val="000000" w:themeColor="text1"/>
              <w:szCs w:val="24"/>
              <w:lang w:eastAsia="en-US"/>
            </w:rPr>
            <w:t>Akcijskog plana za 2019. i 2020. godinu uz Strategiju suzbijanja korupcije za razdoblje od 2015. do 2020. godine</w:t>
          </w:r>
          <w:r w:rsidRPr="00965D73">
            <w:rPr>
              <w:color w:val="000000" w:themeColor="text1"/>
              <w:szCs w:val="24"/>
              <w:lang w:eastAsia="en-US"/>
            </w:rPr>
            <w:t xml:space="preserve"> („Narodne novine“, broj 48/2019). Predmetni dvogodišnji Akcijski plan sadrži ukupno 111 aktivnosti podijeljenih u 14 horizontalnih strateških te posebnih prioritetnih područja. Od ukupnog broja aktivnosti, 42 imaju predviđeni rok provedbe tijekom 2019. godine, dok je rok za provedbu preostalih 69 aktivnosti određen za 2020. godinu.</w:t>
          </w:r>
        </w:p>
        <w:p w14:paraId="6725FD38" w14:textId="77777777" w:rsidR="00F10E4E" w:rsidRPr="00965D73" w:rsidRDefault="00F10E4E" w:rsidP="000915D3">
          <w:pPr>
            <w:jc w:val="both"/>
            <w:rPr>
              <w:color w:val="000000" w:themeColor="text1"/>
              <w:szCs w:val="24"/>
              <w:lang w:eastAsia="en-US"/>
            </w:rPr>
          </w:pPr>
        </w:p>
        <w:p w14:paraId="377032CC" w14:textId="77777777" w:rsidR="00F10E4E" w:rsidRPr="00965D73" w:rsidRDefault="00F10E4E" w:rsidP="000915D3">
          <w:pPr>
            <w:jc w:val="both"/>
            <w:rPr>
              <w:color w:val="000000" w:themeColor="text1"/>
              <w:szCs w:val="24"/>
              <w:lang w:eastAsia="en-US"/>
            </w:rPr>
          </w:pPr>
          <w:r w:rsidRPr="00965D73">
            <w:rPr>
              <w:color w:val="000000" w:themeColor="text1"/>
              <w:szCs w:val="24"/>
              <w:lang w:eastAsia="en-US"/>
            </w:rPr>
            <w:t xml:space="preserve">Navedeni Akcijski plan je treći i posljednji provedbeni dokument u okviru provedbe </w:t>
          </w:r>
          <w:r w:rsidRPr="00965D73">
            <w:rPr>
              <w:i/>
              <w:color w:val="000000" w:themeColor="text1"/>
              <w:szCs w:val="24"/>
              <w:lang w:eastAsia="en-US"/>
            </w:rPr>
            <w:t>Strategije suzbijanja korupcije za razdoblje od 2015. do 2020. godine</w:t>
          </w:r>
          <w:r w:rsidRPr="00965D73">
            <w:rPr>
              <w:color w:val="000000" w:themeColor="text1"/>
              <w:szCs w:val="24"/>
              <w:lang w:eastAsia="en-US"/>
            </w:rPr>
            <w:t xml:space="preserve"> („Narodne novine“, broj 26/2015) usvojene 27. veljače 2015. godine, koja općenito određuje prepoznata prioritetna područja i ciljeve ključne za daljnji razvoj i jačanje antikorupcijskog mehanizma u šestogodišnjem razdoblju. Strategija je generalno usmjerena na jačanje </w:t>
          </w:r>
          <w:r w:rsidRPr="00965D73">
            <w:rPr>
              <w:color w:val="000000" w:themeColor="text1"/>
              <w:szCs w:val="24"/>
              <w:lang w:eastAsia="en-US"/>
            </w:rPr>
            <w:lastRenderedPageBreak/>
            <w:t xml:space="preserve">transparentnosti, odgovornosti i integriteta dužnosnika i službenika, učinkovitosti u radu tijela javne vlasti kroz definiranja jasnih pravila ponašanja službenika i dužnosnika te unaprjeđenja u organizaciji sustava i zakonodavnom okviru u prioritetnim horizontalnim i sektorskim područjima. </w:t>
          </w:r>
        </w:p>
        <w:p w14:paraId="665993B3" w14:textId="77777777" w:rsidR="00F10E4E" w:rsidRPr="00965D73" w:rsidRDefault="00F10E4E" w:rsidP="000915D3">
          <w:pPr>
            <w:jc w:val="both"/>
            <w:rPr>
              <w:color w:val="000000" w:themeColor="text1"/>
              <w:szCs w:val="24"/>
              <w:lang w:eastAsia="en-US"/>
            </w:rPr>
          </w:pPr>
        </w:p>
        <w:p w14:paraId="158420D5" w14:textId="77777777" w:rsidR="00F10E4E" w:rsidRPr="00965D73" w:rsidRDefault="00F10E4E" w:rsidP="000915D3">
          <w:pPr>
            <w:jc w:val="both"/>
            <w:rPr>
              <w:color w:val="000000" w:themeColor="text1"/>
              <w:szCs w:val="24"/>
              <w:lang w:eastAsia="en-US"/>
            </w:rPr>
          </w:pPr>
          <w:r w:rsidRPr="00965D73">
            <w:rPr>
              <w:color w:val="000000" w:themeColor="text1"/>
              <w:szCs w:val="24"/>
              <w:lang w:eastAsia="en-US"/>
            </w:rPr>
            <w:t>Prethodno donošenju predmetnog provedbenog dokumenta, na sjednici održanoj 16. srpnja 2015. godine Vlada Republike Hrvatske donijela je Odluku o donošenju</w:t>
          </w:r>
          <w:r w:rsidRPr="00965D73">
            <w:rPr>
              <w:i/>
              <w:color w:val="000000" w:themeColor="text1"/>
              <w:szCs w:val="24"/>
              <w:lang w:eastAsia="en-US"/>
            </w:rPr>
            <w:t xml:space="preserve"> Akcijskog plana za 2015. i 2016. godinu uz Strategiju suzbijanja korupcije za razdoblje od 2015. do 2020. godine</w:t>
          </w:r>
          <w:r w:rsidRPr="00965D73">
            <w:rPr>
              <w:color w:val="000000" w:themeColor="text1"/>
              <w:szCs w:val="24"/>
              <w:lang w:eastAsia="en-US"/>
            </w:rPr>
            <w:t xml:space="preserve"> („Narodne novine“, broj 79/2015), koji sadrži 126 aktivnosti podijeljenih u 14 horizontalnih strateških te posebnih prioritetnih područja, a na sjednici Vlade Republike Hrvatske održanoj 21. lipnja 2017. godine donesena je Odluka o donošenju </w:t>
          </w:r>
          <w:r w:rsidRPr="00965D73">
            <w:rPr>
              <w:i/>
              <w:color w:val="000000" w:themeColor="text1"/>
              <w:szCs w:val="24"/>
              <w:lang w:eastAsia="en-US"/>
            </w:rPr>
            <w:t>Akcijskog plana za 2017. i 2018. godinu uz Strategiju suzbijanja korupcije za razdoblje od 2015. do 2020. godine</w:t>
          </w:r>
          <w:r w:rsidRPr="00965D73">
            <w:rPr>
              <w:color w:val="000000" w:themeColor="text1"/>
              <w:szCs w:val="24"/>
              <w:lang w:eastAsia="en-US"/>
            </w:rPr>
            <w:t xml:space="preserve"> („Narodne novine“, broj 60/2017). </w:t>
          </w:r>
        </w:p>
        <w:p w14:paraId="08EC46F3" w14:textId="77777777" w:rsidR="00F10E4E" w:rsidRPr="00965D73" w:rsidRDefault="00F10E4E" w:rsidP="000915D3">
          <w:pPr>
            <w:jc w:val="both"/>
            <w:rPr>
              <w:color w:val="000000" w:themeColor="text1"/>
              <w:szCs w:val="24"/>
              <w:lang w:eastAsia="en-US"/>
            </w:rPr>
          </w:pPr>
        </w:p>
        <w:p w14:paraId="6B6A9B43" w14:textId="77777777" w:rsidR="00F10E4E" w:rsidRPr="00965D73" w:rsidRDefault="00F10E4E" w:rsidP="000915D3">
          <w:pPr>
            <w:jc w:val="both"/>
            <w:rPr>
              <w:color w:val="000000" w:themeColor="text1"/>
              <w:szCs w:val="24"/>
              <w:lang w:eastAsia="en-US"/>
            </w:rPr>
          </w:pPr>
          <w:r w:rsidRPr="00965D73">
            <w:rPr>
              <w:color w:val="000000" w:themeColor="text1"/>
              <w:szCs w:val="24"/>
              <w:lang w:eastAsia="en-US"/>
            </w:rPr>
            <w:t xml:space="preserve">Dok Strategija određuje općenite ciljeve strateški određenih područja, Akcijski planovi sastavljeni su od konkretnih aktivnosti za neutralizaciju korupcijskih rizika po prethodno strateški određenim prioritetima pojedinih sektora, nadležnih tijela za provedbu predviđenih aktivnosti, jasno naznačenih rokova, potrebnih financijskih sredstava te pokazatelja provedbe aktivnosti. </w:t>
          </w:r>
        </w:p>
        <w:p w14:paraId="73D34203" w14:textId="77777777" w:rsidR="00F10E4E" w:rsidRPr="00965D73" w:rsidRDefault="00F10E4E" w:rsidP="000915D3">
          <w:pPr>
            <w:jc w:val="both"/>
            <w:rPr>
              <w:color w:val="000000" w:themeColor="text1"/>
              <w:szCs w:val="24"/>
              <w:lang w:eastAsia="en-US"/>
            </w:rPr>
          </w:pPr>
        </w:p>
        <w:p w14:paraId="0A9863DB" w14:textId="77777777" w:rsidR="00F10E4E" w:rsidRPr="00965D73" w:rsidRDefault="00F10E4E" w:rsidP="000915D3">
          <w:pPr>
            <w:jc w:val="both"/>
            <w:rPr>
              <w:color w:val="000000" w:themeColor="text1"/>
              <w:szCs w:val="24"/>
              <w:lang w:eastAsia="en-US"/>
            </w:rPr>
          </w:pPr>
          <w:r w:rsidRPr="00965D73">
            <w:rPr>
              <w:color w:val="000000" w:themeColor="text1"/>
              <w:szCs w:val="24"/>
              <w:lang w:eastAsia="en-US"/>
            </w:rPr>
            <w:t>Kao i kod izrade Strategije</w:t>
          </w:r>
          <w:r w:rsidR="000B5F69" w:rsidRPr="00965D73">
            <w:rPr>
              <w:color w:val="000000" w:themeColor="text1"/>
              <w:szCs w:val="24"/>
              <w:lang w:eastAsia="en-US"/>
            </w:rPr>
            <w:t>,</w:t>
          </w:r>
          <w:r w:rsidRPr="00965D73">
            <w:rPr>
              <w:color w:val="000000" w:themeColor="text1"/>
              <w:szCs w:val="24"/>
              <w:lang w:eastAsia="en-US"/>
            </w:rPr>
            <w:t xml:space="preserve"> u izradi navedenih provedbenih dokumenata sudjelovao je velik broj tijela države uprave, predstavnika jedinica lokalne i područne (regionalne) samou</w:t>
          </w:r>
          <w:r w:rsidR="000B5F69" w:rsidRPr="00965D73">
            <w:rPr>
              <w:color w:val="000000" w:themeColor="text1"/>
              <w:szCs w:val="24"/>
              <w:lang w:eastAsia="en-US"/>
            </w:rPr>
            <w:t>prave i udruga civilnog društva</w:t>
          </w:r>
          <w:r w:rsidRPr="00965D73">
            <w:rPr>
              <w:color w:val="000000" w:themeColor="text1"/>
              <w:szCs w:val="24"/>
              <w:lang w:eastAsia="en-US"/>
            </w:rPr>
            <w:t xml:space="preserve"> te je izrađen na temelju prijedloga antikoruptivnih aktivnosti s ciljem upravljanja korupcijskim rizicima i daljnjeg jačanja preventivnih antikoruptivnih mehanizama, koje su s ciljem osiguravanja dosljednosti izrade dokumenta te učinkovitosti, odgovornosti i s</w:t>
          </w:r>
          <w:r w:rsidR="000B5F69" w:rsidRPr="00965D73">
            <w:rPr>
              <w:color w:val="000000" w:themeColor="text1"/>
              <w:szCs w:val="24"/>
              <w:lang w:eastAsia="en-US"/>
            </w:rPr>
            <w:t>ljedivosti u procesima provedbe</w:t>
          </w:r>
          <w:r w:rsidRPr="00965D73">
            <w:rPr>
              <w:color w:val="000000" w:themeColor="text1"/>
              <w:szCs w:val="24"/>
              <w:lang w:eastAsia="en-US"/>
            </w:rPr>
            <w:t xml:space="preserve"> predlagali sami nositelji njihove provedbe u okvirima svojih nadležnosti. </w:t>
          </w:r>
        </w:p>
        <w:p w14:paraId="133B784A" w14:textId="77777777" w:rsidR="00F10E4E" w:rsidRPr="00965D73" w:rsidRDefault="00F10E4E" w:rsidP="000915D3">
          <w:pPr>
            <w:jc w:val="both"/>
            <w:rPr>
              <w:color w:val="000000" w:themeColor="text1"/>
              <w:szCs w:val="24"/>
              <w:lang w:eastAsia="en-US"/>
            </w:rPr>
          </w:pPr>
        </w:p>
        <w:p w14:paraId="6B827D68" w14:textId="77777777" w:rsidR="00F10E4E" w:rsidRPr="00965D73" w:rsidRDefault="00F10E4E" w:rsidP="000915D3">
          <w:pPr>
            <w:jc w:val="both"/>
            <w:rPr>
              <w:color w:val="000000" w:themeColor="text1"/>
              <w:szCs w:val="24"/>
              <w:lang w:eastAsia="en-US"/>
            </w:rPr>
          </w:pPr>
          <w:r w:rsidRPr="00965D73">
            <w:rPr>
              <w:color w:val="000000" w:themeColor="text1"/>
              <w:szCs w:val="24"/>
              <w:lang w:eastAsia="en-US"/>
            </w:rPr>
            <w:t>Sukladno točki II. navedene Odluke o donošenju Akcijskog plana za 2019. i 2020. godinu, Savjet za sprječavanje korupcije zadužen je da Vladi Republike Hrvatske jednom godišnje, putem Ministarstva pravosuđa</w:t>
          </w:r>
          <w:r w:rsidR="00CC1AE1" w:rsidRPr="00965D73">
            <w:rPr>
              <w:color w:val="000000" w:themeColor="text1"/>
              <w:szCs w:val="24"/>
              <w:lang w:eastAsia="en-US"/>
            </w:rPr>
            <w:t xml:space="preserve"> i uprave</w:t>
          </w:r>
          <w:r w:rsidRPr="00965D73">
            <w:rPr>
              <w:color w:val="000000" w:themeColor="text1"/>
              <w:szCs w:val="24"/>
              <w:lang w:eastAsia="en-US"/>
            </w:rPr>
            <w:t xml:space="preserve">, podnosi izvješće o provedbi aktualnog predmetnog provedbenog dokumenta uz </w:t>
          </w:r>
          <w:bookmarkStart w:id="0" w:name="_Hlk43195759"/>
          <w:r w:rsidRPr="00965D73">
            <w:rPr>
              <w:color w:val="000000" w:themeColor="text1"/>
              <w:szCs w:val="24"/>
              <w:lang w:eastAsia="en-US"/>
            </w:rPr>
            <w:t>Strategiju suzbijanja korupcije za razdoblje od 2015. do 2020. godine</w:t>
          </w:r>
          <w:bookmarkEnd w:id="0"/>
          <w:r w:rsidRPr="00965D73">
            <w:rPr>
              <w:color w:val="000000" w:themeColor="text1"/>
              <w:szCs w:val="24"/>
              <w:lang w:eastAsia="en-US"/>
            </w:rPr>
            <w:t>.</w:t>
          </w:r>
        </w:p>
        <w:p w14:paraId="0811E669" w14:textId="77777777" w:rsidR="00F10E4E" w:rsidRPr="00965D73" w:rsidRDefault="00F10E4E" w:rsidP="000915D3">
          <w:pPr>
            <w:jc w:val="both"/>
            <w:rPr>
              <w:color w:val="000000" w:themeColor="text1"/>
              <w:szCs w:val="24"/>
              <w:lang w:eastAsia="en-US"/>
            </w:rPr>
          </w:pPr>
        </w:p>
        <w:p w14:paraId="31C105B7" w14:textId="77777777" w:rsidR="00F10E4E" w:rsidRPr="00965D73" w:rsidRDefault="000B5F69" w:rsidP="000915D3">
          <w:pPr>
            <w:jc w:val="both"/>
            <w:rPr>
              <w:color w:val="000000" w:themeColor="text1"/>
              <w:szCs w:val="24"/>
              <w:lang w:eastAsia="en-US"/>
            </w:rPr>
          </w:pPr>
          <w:r w:rsidRPr="00965D73">
            <w:rPr>
              <w:color w:val="000000" w:themeColor="text1"/>
              <w:szCs w:val="24"/>
              <w:lang w:eastAsia="en-US"/>
            </w:rPr>
            <w:t>Savjet za sprječavanje</w:t>
          </w:r>
          <w:r w:rsidR="00F10E4E" w:rsidRPr="00965D73">
            <w:rPr>
              <w:color w:val="000000" w:themeColor="text1"/>
              <w:szCs w:val="24"/>
              <w:lang w:eastAsia="en-US"/>
            </w:rPr>
            <w:t xml:space="preserve"> korupcije je radno tijelo </w:t>
          </w:r>
          <w:r w:rsidRPr="00965D73">
            <w:rPr>
              <w:color w:val="000000" w:themeColor="text1"/>
              <w:szCs w:val="24"/>
              <w:lang w:eastAsia="en-US"/>
            </w:rPr>
            <w:t>Vlade R</w:t>
          </w:r>
          <w:r w:rsidR="00E26A7A" w:rsidRPr="00965D73">
            <w:rPr>
              <w:color w:val="000000" w:themeColor="text1"/>
              <w:szCs w:val="24"/>
              <w:lang w:eastAsia="en-US"/>
            </w:rPr>
            <w:t xml:space="preserve">epublike </w:t>
          </w:r>
          <w:r w:rsidRPr="00965D73">
            <w:rPr>
              <w:color w:val="000000" w:themeColor="text1"/>
              <w:szCs w:val="24"/>
              <w:lang w:eastAsia="en-US"/>
            </w:rPr>
            <w:t>H</w:t>
          </w:r>
          <w:r w:rsidR="00E26A7A" w:rsidRPr="00965D73">
            <w:rPr>
              <w:color w:val="000000" w:themeColor="text1"/>
              <w:szCs w:val="24"/>
              <w:lang w:eastAsia="en-US"/>
            </w:rPr>
            <w:t>rvatske</w:t>
          </w:r>
          <w:r w:rsidRPr="00965D73">
            <w:rPr>
              <w:color w:val="000000" w:themeColor="text1"/>
              <w:szCs w:val="24"/>
              <w:lang w:eastAsia="en-US"/>
            </w:rPr>
            <w:t xml:space="preserve"> osnovano Odlukom Vlade</w:t>
          </w:r>
          <w:r w:rsidR="00F10E4E" w:rsidRPr="00965D73">
            <w:rPr>
              <w:color w:val="000000" w:themeColor="text1"/>
              <w:szCs w:val="24"/>
              <w:lang w:eastAsia="en-US"/>
            </w:rPr>
            <w:t xml:space="preserve"> („Narodne novine“, broj 31/2017), a njegovi zadaci odnose se prvenstveno na redoviti nadzor provedbe  antikorupcijskih aktivnosti iz akcijskih planova uz Strategiju suzbijanja korupcije, kao i razvijanje metodologija za unaprjeđenja u njihovoj izradi i provedbi, s ciljem osiguravanja učinkovitosti nacionalnih strateških i provedbenih dokumenata vezanih uz suzbijanje korupcije.</w:t>
          </w:r>
        </w:p>
        <w:p w14:paraId="55050077" w14:textId="77777777" w:rsidR="00F10E4E" w:rsidRPr="00965D73" w:rsidRDefault="00F10E4E" w:rsidP="000915D3">
          <w:pPr>
            <w:jc w:val="both"/>
            <w:rPr>
              <w:color w:val="000000" w:themeColor="text1"/>
              <w:szCs w:val="24"/>
              <w:lang w:eastAsia="en-US"/>
            </w:rPr>
          </w:pPr>
        </w:p>
        <w:p w14:paraId="3BEFBDE8" w14:textId="77777777" w:rsidR="00F10E4E" w:rsidRPr="00965D73" w:rsidRDefault="00F10E4E" w:rsidP="000915D3">
          <w:pPr>
            <w:jc w:val="both"/>
            <w:rPr>
              <w:color w:val="000000" w:themeColor="text1"/>
              <w:szCs w:val="24"/>
              <w:lang w:eastAsia="en-US"/>
            </w:rPr>
          </w:pPr>
          <w:r w:rsidRPr="00965D73">
            <w:rPr>
              <w:color w:val="000000" w:themeColor="text1"/>
              <w:szCs w:val="24"/>
              <w:lang w:eastAsia="en-US"/>
            </w:rPr>
            <w:t xml:space="preserve">S ciljem izrade </w:t>
          </w:r>
          <w:r w:rsidRPr="00965D73">
            <w:rPr>
              <w:i/>
              <w:color w:val="000000" w:themeColor="text1"/>
              <w:szCs w:val="24"/>
              <w:lang w:eastAsia="en-US"/>
            </w:rPr>
            <w:t xml:space="preserve">Izvješća o provedbi aktivnosti Akcijskog plana za 2019. i 2020. </w:t>
          </w:r>
          <w:r w:rsidR="000B5F69" w:rsidRPr="00965D73">
            <w:rPr>
              <w:i/>
              <w:color w:val="000000" w:themeColor="text1"/>
              <w:szCs w:val="24"/>
              <w:lang w:eastAsia="en-US"/>
            </w:rPr>
            <w:t>g</w:t>
          </w:r>
          <w:r w:rsidRPr="00965D73">
            <w:rPr>
              <w:i/>
              <w:color w:val="000000" w:themeColor="text1"/>
              <w:szCs w:val="24"/>
              <w:lang w:eastAsia="en-US"/>
            </w:rPr>
            <w:t>odinu</w:t>
          </w:r>
          <w:r w:rsidR="000B5F69" w:rsidRPr="00965D73">
            <w:rPr>
              <w:color w:val="000000" w:themeColor="text1"/>
              <w:szCs w:val="24"/>
              <w:lang w:eastAsia="en-US"/>
            </w:rPr>
            <w:t>,</w:t>
          </w:r>
          <w:r w:rsidRPr="00965D73">
            <w:rPr>
              <w:color w:val="000000" w:themeColor="text1"/>
              <w:szCs w:val="24"/>
              <w:lang w:eastAsia="en-US"/>
            </w:rPr>
            <w:t xml:space="preserve"> Ministarstvo pravosuđa</w:t>
          </w:r>
          <w:r w:rsidR="00E26A7A" w:rsidRPr="00965D73">
            <w:rPr>
              <w:color w:val="000000" w:themeColor="text1"/>
              <w:szCs w:val="24"/>
              <w:lang w:eastAsia="en-US"/>
            </w:rPr>
            <w:t xml:space="preserve"> i uprave</w:t>
          </w:r>
          <w:r w:rsidRPr="00965D73">
            <w:rPr>
              <w:color w:val="000000" w:themeColor="text1"/>
              <w:szCs w:val="24"/>
              <w:lang w:eastAsia="en-US"/>
            </w:rPr>
            <w:t xml:space="preserve"> zatražilo </w:t>
          </w:r>
          <w:r w:rsidR="00E26A7A" w:rsidRPr="00965D73">
            <w:rPr>
              <w:color w:val="000000" w:themeColor="text1"/>
              <w:szCs w:val="24"/>
              <w:lang w:eastAsia="en-US"/>
            </w:rPr>
            <w:t xml:space="preserve">je </w:t>
          </w:r>
          <w:r w:rsidRPr="00965D73">
            <w:rPr>
              <w:color w:val="000000" w:themeColor="text1"/>
              <w:szCs w:val="24"/>
              <w:lang w:eastAsia="en-US"/>
            </w:rPr>
            <w:t>očitovanje o poduzetim koracima od nositelja prov</w:t>
          </w:r>
          <w:r w:rsidR="00E26A7A" w:rsidRPr="00965D73">
            <w:rPr>
              <w:color w:val="000000" w:themeColor="text1"/>
              <w:szCs w:val="24"/>
              <w:lang w:eastAsia="en-US"/>
            </w:rPr>
            <w:t xml:space="preserve">edbe aktivnosti predmetnog Akcijskog plana. </w:t>
          </w:r>
          <w:r w:rsidRPr="00965D73">
            <w:rPr>
              <w:color w:val="000000" w:themeColor="text1"/>
              <w:szCs w:val="24"/>
              <w:lang w:eastAsia="en-US"/>
            </w:rPr>
            <w:t>Na temelju zaprimljenih očitovanja tijela javne vlasti koja sudjeluju u provedbi</w:t>
          </w:r>
          <w:r w:rsidR="000B5F69" w:rsidRPr="00965D73">
            <w:rPr>
              <w:color w:val="000000" w:themeColor="text1"/>
              <w:szCs w:val="24"/>
              <w:lang w:eastAsia="en-US"/>
            </w:rPr>
            <w:t>,</w:t>
          </w:r>
          <w:r w:rsidRPr="00965D73">
            <w:rPr>
              <w:color w:val="000000" w:themeColor="text1"/>
              <w:szCs w:val="24"/>
              <w:lang w:eastAsia="en-US"/>
            </w:rPr>
            <w:t xml:space="preserve"> izrađeno je Izvješće koje je strukturirano sukladno identificiranim horizontalnim strateškim i posebnim prioritetnim područjima te mjerama Strategije suzbijanja korupcije za razdoblje od 2015. do 2020. godine i aktivnostima Akcijskog plana za 2019. i 2020. godinu uz Strategiju suzbijanja korupcije za razdoblje od 2015. do 2020. godine.</w:t>
          </w:r>
        </w:p>
        <w:p w14:paraId="77553D9A" w14:textId="77777777" w:rsidR="00F10E4E" w:rsidRPr="00965D73" w:rsidRDefault="00F10E4E" w:rsidP="000915D3">
          <w:pPr>
            <w:jc w:val="both"/>
            <w:rPr>
              <w:color w:val="000000" w:themeColor="text1"/>
              <w:szCs w:val="24"/>
              <w:lang w:eastAsia="en-US"/>
            </w:rPr>
          </w:pPr>
        </w:p>
        <w:p w14:paraId="1C29325C" w14:textId="77777777" w:rsidR="00CA0444" w:rsidRPr="00965D73" w:rsidRDefault="00F10E4E" w:rsidP="000915D3">
          <w:pPr>
            <w:jc w:val="both"/>
            <w:rPr>
              <w:color w:val="000000" w:themeColor="text1"/>
              <w:szCs w:val="24"/>
              <w:lang w:eastAsia="en-US"/>
            </w:rPr>
          </w:pPr>
          <w:r w:rsidRPr="00965D73">
            <w:rPr>
              <w:color w:val="000000" w:themeColor="text1"/>
              <w:szCs w:val="24"/>
              <w:lang w:eastAsia="en-US"/>
            </w:rPr>
            <w:t>Statistike radi, iznosimo grafički pregled stanja provedbe aktivnosti predmetnog dokumenta</w:t>
          </w:r>
          <w:bookmarkStart w:id="1" w:name="_Hlk516819253"/>
          <w:r w:rsidR="00E26A7A" w:rsidRPr="00965D73">
            <w:rPr>
              <w:color w:val="000000" w:themeColor="text1"/>
              <w:szCs w:val="24"/>
              <w:lang w:eastAsia="en-US"/>
            </w:rPr>
            <w:t>:</w:t>
          </w:r>
          <w:r w:rsidRPr="00965D73">
            <w:rPr>
              <w:color w:val="000000" w:themeColor="text1"/>
              <w:szCs w:val="24"/>
              <w:lang w:eastAsia="en-US"/>
            </w:rPr>
            <w:t xml:space="preserve"> </w:t>
          </w:r>
          <w:bookmarkEnd w:id="1"/>
        </w:p>
        <w:p w14:paraId="737DBF2C" w14:textId="77777777" w:rsidR="00E26A7A" w:rsidRPr="00965D73" w:rsidRDefault="00E26A7A" w:rsidP="000915D3">
          <w:pPr>
            <w:jc w:val="both"/>
            <w:rPr>
              <w:b/>
              <w:color w:val="000000" w:themeColor="text1"/>
              <w:szCs w:val="24"/>
            </w:rPr>
          </w:pPr>
        </w:p>
        <w:p w14:paraId="3A1BED53" w14:textId="77777777" w:rsidR="00222231" w:rsidRPr="00965D73" w:rsidRDefault="00222231" w:rsidP="000915D3">
          <w:pPr>
            <w:jc w:val="both"/>
            <w:rPr>
              <w:b/>
              <w:color w:val="000000" w:themeColor="text1"/>
              <w:szCs w:val="24"/>
            </w:rPr>
          </w:pPr>
        </w:p>
        <w:tbl>
          <w:tblPr>
            <w:tblStyle w:val="TableGrid"/>
            <w:tblW w:w="8505"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53"/>
            <w:gridCol w:w="4252"/>
          </w:tblGrid>
          <w:tr w:rsidR="00DC0CCB" w:rsidRPr="00965D73" w14:paraId="17ED81CF" w14:textId="77777777" w:rsidTr="00AD6B0F">
            <w:trPr>
              <w:trHeight w:val="283"/>
            </w:trPr>
            <w:tc>
              <w:tcPr>
                <w:tcW w:w="4253" w:type="dxa"/>
                <w:shd w:val="pct5" w:color="auto" w:fill="auto"/>
                <w:noWrap/>
                <w:hideMark/>
              </w:tcPr>
              <w:p w14:paraId="5C6C6A2F" w14:textId="77777777" w:rsidR="00DC0CCB" w:rsidRPr="00965D73" w:rsidRDefault="00DC0CCB" w:rsidP="000915D3">
                <w:pPr>
                  <w:jc w:val="both"/>
                  <w:rPr>
                    <w:b/>
                    <w:bCs/>
                    <w:color w:val="000000" w:themeColor="text1"/>
                    <w:szCs w:val="24"/>
                  </w:rPr>
                </w:pPr>
                <w:r w:rsidRPr="00965D73">
                  <w:rPr>
                    <w:b/>
                    <w:bCs/>
                    <w:color w:val="000000" w:themeColor="text1"/>
                    <w:szCs w:val="24"/>
                  </w:rPr>
                  <w:t>Akcijski plan za 201</w:t>
                </w:r>
                <w:r w:rsidR="00AD6B0F" w:rsidRPr="00965D73">
                  <w:rPr>
                    <w:b/>
                    <w:bCs/>
                    <w:color w:val="000000" w:themeColor="text1"/>
                    <w:szCs w:val="24"/>
                  </w:rPr>
                  <w:t>9. i 2020</w:t>
                </w:r>
                <w:r w:rsidRPr="00965D73">
                  <w:rPr>
                    <w:b/>
                    <w:bCs/>
                    <w:color w:val="000000" w:themeColor="text1"/>
                    <w:szCs w:val="24"/>
                  </w:rPr>
                  <w:t>. godinu</w:t>
                </w:r>
              </w:p>
            </w:tc>
            <w:tc>
              <w:tcPr>
                <w:tcW w:w="4252" w:type="dxa"/>
                <w:noWrap/>
                <w:hideMark/>
              </w:tcPr>
              <w:p w14:paraId="46326F88" w14:textId="77777777" w:rsidR="00DC0CCB" w:rsidRPr="00965D73" w:rsidRDefault="00DC0CCB" w:rsidP="000915D3">
                <w:pPr>
                  <w:jc w:val="both"/>
                  <w:rPr>
                    <w:b/>
                    <w:color w:val="000000" w:themeColor="text1"/>
                    <w:szCs w:val="24"/>
                  </w:rPr>
                </w:pPr>
                <w:r w:rsidRPr="00965D73">
                  <w:rPr>
                    <w:b/>
                    <w:color w:val="000000" w:themeColor="text1"/>
                    <w:szCs w:val="24"/>
                  </w:rPr>
                  <w:t>Ukupno</w:t>
                </w:r>
              </w:p>
            </w:tc>
          </w:tr>
          <w:tr w:rsidR="00DC0CCB" w:rsidRPr="00965D73" w14:paraId="7363392B" w14:textId="77777777" w:rsidTr="008972AB">
            <w:trPr>
              <w:trHeight w:val="283"/>
            </w:trPr>
            <w:tc>
              <w:tcPr>
                <w:tcW w:w="4253" w:type="dxa"/>
                <w:shd w:val="pct5" w:color="auto" w:fill="auto"/>
                <w:noWrap/>
              </w:tcPr>
              <w:p w14:paraId="0D99AE08" w14:textId="682235C9" w:rsidR="00DC0CCB" w:rsidRPr="00965D73" w:rsidRDefault="008972AB" w:rsidP="000915D3">
                <w:pPr>
                  <w:jc w:val="both"/>
                  <w:rPr>
                    <w:b/>
                    <w:bCs/>
                    <w:color w:val="000000" w:themeColor="text1"/>
                    <w:szCs w:val="24"/>
                  </w:rPr>
                </w:pPr>
                <w:r>
                  <w:rPr>
                    <w:b/>
                    <w:bCs/>
                    <w:color w:val="000000" w:themeColor="text1"/>
                    <w:szCs w:val="24"/>
                  </w:rPr>
                  <w:t>planirane aktivnosti</w:t>
                </w:r>
              </w:p>
            </w:tc>
            <w:tc>
              <w:tcPr>
                <w:tcW w:w="4252" w:type="dxa"/>
                <w:noWrap/>
              </w:tcPr>
              <w:p w14:paraId="5BB6157D" w14:textId="7A1BAFD3" w:rsidR="00DC0CCB" w:rsidRPr="008770CC" w:rsidRDefault="008972AB" w:rsidP="000915D3">
                <w:pPr>
                  <w:jc w:val="both"/>
                  <w:rPr>
                    <w:b/>
                    <w:bCs/>
                    <w:color w:val="000000" w:themeColor="text1"/>
                    <w:szCs w:val="24"/>
                  </w:rPr>
                </w:pPr>
                <w:r>
                  <w:rPr>
                    <w:b/>
                    <w:bCs/>
                    <w:color w:val="000000" w:themeColor="text1"/>
                    <w:szCs w:val="24"/>
                  </w:rPr>
                  <w:t>111</w:t>
                </w:r>
              </w:p>
            </w:tc>
          </w:tr>
          <w:tr w:rsidR="008972AB" w:rsidRPr="00965D73" w14:paraId="3ACF863D" w14:textId="77777777" w:rsidTr="00AD6B0F">
            <w:trPr>
              <w:trHeight w:val="283"/>
            </w:trPr>
            <w:tc>
              <w:tcPr>
                <w:tcW w:w="4253" w:type="dxa"/>
                <w:shd w:val="pct5" w:color="auto" w:fill="auto"/>
                <w:noWrap/>
              </w:tcPr>
              <w:p w14:paraId="6181DC7D" w14:textId="24025C78" w:rsidR="008972AB" w:rsidRPr="00965D73" w:rsidRDefault="00305F10" w:rsidP="008972AB">
                <w:pPr>
                  <w:jc w:val="both"/>
                  <w:rPr>
                    <w:b/>
                    <w:bCs/>
                    <w:color w:val="000000" w:themeColor="text1"/>
                    <w:szCs w:val="24"/>
                  </w:rPr>
                </w:pPr>
                <w:r>
                  <w:rPr>
                    <w:b/>
                    <w:bCs/>
                    <w:color w:val="000000" w:themeColor="text1"/>
                    <w:szCs w:val="24"/>
                  </w:rPr>
                  <w:t>prenesene aktivnosti iz 2019. godine</w:t>
                </w:r>
              </w:p>
            </w:tc>
            <w:tc>
              <w:tcPr>
                <w:tcW w:w="4252" w:type="dxa"/>
                <w:noWrap/>
              </w:tcPr>
              <w:p w14:paraId="4DF4939B" w14:textId="1593DD97" w:rsidR="008972AB" w:rsidRDefault="00305F10" w:rsidP="008972AB">
                <w:pPr>
                  <w:jc w:val="both"/>
                  <w:rPr>
                    <w:b/>
                    <w:bCs/>
                    <w:color w:val="000000" w:themeColor="text1"/>
                    <w:szCs w:val="24"/>
                  </w:rPr>
                </w:pPr>
                <w:r>
                  <w:rPr>
                    <w:b/>
                    <w:bCs/>
                    <w:color w:val="000000" w:themeColor="text1"/>
                    <w:szCs w:val="24"/>
                  </w:rPr>
                  <w:t>8</w:t>
                </w:r>
              </w:p>
            </w:tc>
          </w:tr>
          <w:tr w:rsidR="00305F10" w:rsidRPr="00965D73" w14:paraId="0DD88BB5" w14:textId="77777777" w:rsidTr="00AD6B0F">
            <w:trPr>
              <w:trHeight w:val="283"/>
            </w:trPr>
            <w:tc>
              <w:tcPr>
                <w:tcW w:w="4253" w:type="dxa"/>
                <w:shd w:val="pct5" w:color="auto" w:fill="auto"/>
                <w:noWrap/>
              </w:tcPr>
              <w:p w14:paraId="1CC763E2" w14:textId="329F0B6B" w:rsidR="00305F10" w:rsidRDefault="00305F10" w:rsidP="008972AB">
                <w:pPr>
                  <w:jc w:val="both"/>
                  <w:rPr>
                    <w:b/>
                    <w:bCs/>
                    <w:color w:val="000000" w:themeColor="text1"/>
                    <w:szCs w:val="24"/>
                  </w:rPr>
                </w:pPr>
                <w:r w:rsidRPr="00965D73">
                  <w:rPr>
                    <w:b/>
                    <w:bCs/>
                    <w:color w:val="000000" w:themeColor="text1"/>
                    <w:szCs w:val="24"/>
                  </w:rPr>
                  <w:t>planirane aktivnosti</w:t>
                </w:r>
                <w:r>
                  <w:rPr>
                    <w:b/>
                    <w:bCs/>
                    <w:color w:val="000000" w:themeColor="text1"/>
                    <w:szCs w:val="24"/>
                  </w:rPr>
                  <w:t xml:space="preserve"> u 2020. godini</w:t>
                </w:r>
              </w:p>
            </w:tc>
            <w:tc>
              <w:tcPr>
                <w:tcW w:w="4252" w:type="dxa"/>
                <w:noWrap/>
              </w:tcPr>
              <w:p w14:paraId="284F861B" w14:textId="2FFA3967" w:rsidR="00305F10" w:rsidRDefault="00305F10" w:rsidP="008972AB">
                <w:pPr>
                  <w:jc w:val="both"/>
                  <w:rPr>
                    <w:b/>
                    <w:bCs/>
                    <w:color w:val="000000" w:themeColor="text1"/>
                    <w:szCs w:val="24"/>
                  </w:rPr>
                </w:pPr>
                <w:r>
                  <w:rPr>
                    <w:b/>
                    <w:bCs/>
                    <w:color w:val="000000" w:themeColor="text1"/>
                    <w:szCs w:val="24"/>
                  </w:rPr>
                  <w:t>69</w:t>
                </w:r>
              </w:p>
            </w:tc>
          </w:tr>
          <w:tr w:rsidR="008972AB" w:rsidRPr="00965D73" w14:paraId="50E262A1" w14:textId="77777777" w:rsidTr="00AD6B0F">
            <w:trPr>
              <w:trHeight w:val="283"/>
            </w:trPr>
            <w:tc>
              <w:tcPr>
                <w:tcW w:w="4253" w:type="dxa"/>
                <w:shd w:val="pct5" w:color="auto" w:fill="auto"/>
                <w:noWrap/>
                <w:hideMark/>
              </w:tcPr>
              <w:p w14:paraId="409521E1" w14:textId="6FEEF680" w:rsidR="008972AB" w:rsidRPr="00965D73" w:rsidRDefault="008972AB" w:rsidP="008972AB">
                <w:pPr>
                  <w:jc w:val="both"/>
                  <w:rPr>
                    <w:b/>
                    <w:bCs/>
                    <w:color w:val="000000" w:themeColor="text1"/>
                    <w:szCs w:val="24"/>
                  </w:rPr>
                </w:pPr>
                <w:r w:rsidRPr="00965D73">
                  <w:rPr>
                    <w:b/>
                    <w:bCs/>
                    <w:color w:val="000000" w:themeColor="text1"/>
                    <w:szCs w:val="24"/>
                  </w:rPr>
                  <w:t>provedeno</w:t>
                </w:r>
              </w:p>
            </w:tc>
            <w:tc>
              <w:tcPr>
                <w:tcW w:w="4252" w:type="dxa"/>
                <w:noWrap/>
                <w:hideMark/>
              </w:tcPr>
              <w:p w14:paraId="344186F0" w14:textId="4968798A" w:rsidR="008972AB" w:rsidRPr="008770CC" w:rsidRDefault="008972AB" w:rsidP="008972AB">
                <w:pPr>
                  <w:jc w:val="both"/>
                  <w:rPr>
                    <w:b/>
                    <w:bCs/>
                    <w:color w:val="000000" w:themeColor="text1"/>
                    <w:szCs w:val="24"/>
                  </w:rPr>
                </w:pPr>
                <w:r>
                  <w:rPr>
                    <w:b/>
                    <w:bCs/>
                    <w:color w:val="000000" w:themeColor="text1"/>
                    <w:szCs w:val="24"/>
                  </w:rPr>
                  <w:t>46</w:t>
                </w:r>
              </w:p>
            </w:tc>
          </w:tr>
          <w:tr w:rsidR="008972AB" w:rsidRPr="00965D73" w14:paraId="02A171E4" w14:textId="77777777" w:rsidTr="00AD6B0F">
            <w:trPr>
              <w:trHeight w:val="283"/>
            </w:trPr>
            <w:tc>
              <w:tcPr>
                <w:tcW w:w="4253" w:type="dxa"/>
                <w:shd w:val="pct5" w:color="auto" w:fill="auto"/>
                <w:noWrap/>
                <w:hideMark/>
              </w:tcPr>
              <w:p w14:paraId="17EE923B" w14:textId="77777777" w:rsidR="008972AB" w:rsidRPr="00965D73" w:rsidRDefault="008972AB" w:rsidP="008972AB">
                <w:pPr>
                  <w:jc w:val="both"/>
                  <w:rPr>
                    <w:b/>
                    <w:bCs/>
                    <w:color w:val="000000" w:themeColor="text1"/>
                    <w:szCs w:val="24"/>
                  </w:rPr>
                </w:pPr>
                <w:r w:rsidRPr="00965D73">
                  <w:rPr>
                    <w:b/>
                    <w:bCs/>
                    <w:color w:val="000000" w:themeColor="text1"/>
                    <w:szCs w:val="24"/>
                  </w:rPr>
                  <w:t>djelomično provedeno</w:t>
                </w:r>
              </w:p>
            </w:tc>
            <w:tc>
              <w:tcPr>
                <w:tcW w:w="4252" w:type="dxa"/>
                <w:noWrap/>
                <w:hideMark/>
              </w:tcPr>
              <w:p w14:paraId="366CAFCF" w14:textId="0005CE9F" w:rsidR="008972AB" w:rsidRPr="008770CC" w:rsidRDefault="008972AB" w:rsidP="008972AB">
                <w:pPr>
                  <w:jc w:val="both"/>
                  <w:rPr>
                    <w:b/>
                    <w:bCs/>
                    <w:color w:val="000000" w:themeColor="text1"/>
                    <w:szCs w:val="24"/>
                  </w:rPr>
                </w:pPr>
                <w:r w:rsidRPr="008770CC">
                  <w:rPr>
                    <w:b/>
                    <w:bCs/>
                    <w:color w:val="000000" w:themeColor="text1"/>
                    <w:szCs w:val="24"/>
                  </w:rPr>
                  <w:t>17</w:t>
                </w:r>
              </w:p>
            </w:tc>
          </w:tr>
          <w:tr w:rsidR="008972AB" w:rsidRPr="00965D73" w14:paraId="7411BC61" w14:textId="77777777" w:rsidTr="00AD6B0F">
            <w:trPr>
              <w:trHeight w:val="283"/>
            </w:trPr>
            <w:tc>
              <w:tcPr>
                <w:tcW w:w="4253" w:type="dxa"/>
                <w:shd w:val="pct5" w:color="auto" w:fill="auto"/>
                <w:noWrap/>
                <w:hideMark/>
              </w:tcPr>
              <w:p w14:paraId="069AFB91" w14:textId="77777777" w:rsidR="008972AB" w:rsidRPr="00965D73" w:rsidRDefault="008972AB" w:rsidP="008972AB">
                <w:pPr>
                  <w:jc w:val="both"/>
                  <w:rPr>
                    <w:b/>
                    <w:bCs/>
                    <w:color w:val="000000" w:themeColor="text1"/>
                    <w:szCs w:val="24"/>
                  </w:rPr>
                </w:pPr>
                <w:r w:rsidRPr="00965D73">
                  <w:rPr>
                    <w:b/>
                    <w:bCs/>
                    <w:color w:val="000000" w:themeColor="text1"/>
                    <w:szCs w:val="24"/>
                  </w:rPr>
                  <w:t>nije provedeno</w:t>
                </w:r>
              </w:p>
            </w:tc>
            <w:tc>
              <w:tcPr>
                <w:tcW w:w="4252" w:type="dxa"/>
                <w:noWrap/>
                <w:hideMark/>
              </w:tcPr>
              <w:p w14:paraId="02B1A4F3" w14:textId="77F9098D" w:rsidR="008972AB" w:rsidRPr="008770CC" w:rsidRDefault="008972AB" w:rsidP="008972AB">
                <w:pPr>
                  <w:jc w:val="both"/>
                  <w:rPr>
                    <w:b/>
                    <w:bCs/>
                    <w:color w:val="000000" w:themeColor="text1"/>
                    <w:szCs w:val="24"/>
                  </w:rPr>
                </w:pPr>
                <w:r w:rsidRPr="008770CC">
                  <w:rPr>
                    <w:b/>
                    <w:bCs/>
                    <w:color w:val="000000" w:themeColor="text1"/>
                    <w:szCs w:val="24"/>
                  </w:rPr>
                  <w:t>14</w:t>
                </w:r>
              </w:p>
            </w:tc>
          </w:tr>
        </w:tbl>
        <w:p w14:paraId="6774DC70" w14:textId="77777777" w:rsidR="003C050B" w:rsidRPr="00965D73" w:rsidRDefault="00DC0CCB" w:rsidP="000915D3">
          <w:pPr>
            <w:jc w:val="both"/>
            <w:rPr>
              <w:color w:val="000000" w:themeColor="text1"/>
              <w:szCs w:val="24"/>
            </w:rPr>
          </w:pPr>
          <w:r w:rsidRPr="00965D73">
            <w:rPr>
              <w:color w:val="000000" w:themeColor="text1"/>
              <w:szCs w:val="24"/>
            </w:rPr>
            <w:t xml:space="preserve">  </w:t>
          </w:r>
        </w:p>
        <w:p w14:paraId="0939A0AA" w14:textId="77777777" w:rsidR="00664457" w:rsidRPr="00965D73" w:rsidRDefault="00664457" w:rsidP="000915D3">
          <w:pPr>
            <w:jc w:val="both"/>
            <w:rPr>
              <w:color w:val="000000" w:themeColor="text1"/>
              <w:szCs w:val="24"/>
            </w:rPr>
          </w:pPr>
        </w:p>
        <w:p w14:paraId="02D5436C" w14:textId="77777777" w:rsidR="003C050B" w:rsidRPr="00965D73" w:rsidRDefault="003C050B" w:rsidP="000915D3">
          <w:pPr>
            <w:jc w:val="both"/>
            <w:rPr>
              <w:color w:val="000000" w:themeColor="text1"/>
              <w:szCs w:val="24"/>
            </w:rPr>
          </w:pPr>
        </w:p>
        <w:p w14:paraId="4A883969" w14:textId="77777777" w:rsidR="00293C80" w:rsidRPr="00965D73" w:rsidRDefault="00CE6C86" w:rsidP="000915D3">
          <w:pPr>
            <w:jc w:val="both"/>
            <w:rPr>
              <w:color w:val="000000" w:themeColor="text1"/>
              <w:szCs w:val="24"/>
            </w:rPr>
          </w:pPr>
          <w:r w:rsidRPr="00965D73">
            <w:rPr>
              <w:noProof/>
              <w:color w:val="000000" w:themeColor="text1"/>
              <w:szCs w:val="24"/>
            </w:rPr>
            <w:drawing>
              <wp:anchor distT="0" distB="0" distL="114300" distR="114300" simplePos="0" relativeHeight="251658240" behindDoc="1" locked="0" layoutInCell="1" allowOverlap="1" wp14:anchorId="2789C131" wp14:editId="60BB53D6">
                <wp:simplePos x="0" y="0"/>
                <wp:positionH relativeFrom="column">
                  <wp:posOffset>3175</wp:posOffset>
                </wp:positionH>
                <wp:positionV relativeFrom="paragraph">
                  <wp:posOffset>-3176</wp:posOffset>
                </wp:positionV>
                <wp:extent cx="6286500" cy="3781425"/>
                <wp:effectExtent l="0" t="0" r="0" b="9525"/>
                <wp:wrapNone/>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70F4D4E" w14:textId="77777777" w:rsidR="00DC0CCB" w:rsidRPr="00965D73" w:rsidRDefault="00DC0CCB" w:rsidP="000915D3">
          <w:pPr>
            <w:tabs>
              <w:tab w:val="center" w:pos="4677"/>
            </w:tabs>
            <w:jc w:val="both"/>
            <w:rPr>
              <w:color w:val="000000" w:themeColor="text1"/>
              <w:szCs w:val="24"/>
            </w:rPr>
          </w:pPr>
          <w:r w:rsidRPr="00965D73">
            <w:rPr>
              <w:color w:val="000000" w:themeColor="text1"/>
              <w:szCs w:val="24"/>
            </w:rPr>
            <w:t xml:space="preserve">     </w:t>
          </w:r>
          <w:r w:rsidR="003C050B" w:rsidRPr="00965D73">
            <w:rPr>
              <w:color w:val="000000" w:themeColor="text1"/>
              <w:szCs w:val="24"/>
            </w:rPr>
            <w:tab/>
          </w:r>
        </w:p>
        <w:p w14:paraId="5115AA36" w14:textId="77777777" w:rsidR="00DC0CCB" w:rsidRPr="00965D73" w:rsidRDefault="00DC0CCB" w:rsidP="000915D3">
          <w:pPr>
            <w:ind w:firstLine="709"/>
            <w:jc w:val="both"/>
            <w:rPr>
              <w:color w:val="000000" w:themeColor="text1"/>
              <w:szCs w:val="24"/>
            </w:rPr>
          </w:pPr>
        </w:p>
        <w:p w14:paraId="472FC3A4" w14:textId="77777777" w:rsidR="001317DA" w:rsidRPr="00965D73" w:rsidRDefault="001317DA" w:rsidP="000915D3">
          <w:pPr>
            <w:spacing w:after="200"/>
            <w:jc w:val="both"/>
            <w:rPr>
              <w:rFonts w:eastAsia="Calibri"/>
              <w:b/>
              <w:color w:val="000000" w:themeColor="text1"/>
              <w:szCs w:val="24"/>
            </w:rPr>
          </w:pPr>
        </w:p>
        <w:p w14:paraId="0E71453F" w14:textId="77777777" w:rsidR="00A34C86" w:rsidRPr="00965D73" w:rsidRDefault="00A34C86" w:rsidP="000915D3">
          <w:pPr>
            <w:spacing w:after="200"/>
            <w:jc w:val="both"/>
            <w:rPr>
              <w:rFonts w:eastAsia="Calibri"/>
              <w:b/>
              <w:color w:val="000000" w:themeColor="text1"/>
              <w:szCs w:val="24"/>
            </w:rPr>
          </w:pPr>
        </w:p>
        <w:p w14:paraId="2A7A2D1F" w14:textId="77777777" w:rsidR="00A34C86" w:rsidRPr="00965D73" w:rsidRDefault="00A34C86" w:rsidP="000915D3">
          <w:pPr>
            <w:spacing w:after="200"/>
            <w:jc w:val="both"/>
            <w:rPr>
              <w:rFonts w:eastAsia="Calibri"/>
              <w:b/>
              <w:color w:val="000000" w:themeColor="text1"/>
              <w:szCs w:val="24"/>
            </w:rPr>
          </w:pPr>
        </w:p>
        <w:p w14:paraId="2C21D0AF" w14:textId="77777777" w:rsidR="00293C80" w:rsidRPr="00965D73" w:rsidRDefault="00293C80" w:rsidP="000915D3">
          <w:pPr>
            <w:spacing w:after="200"/>
            <w:jc w:val="both"/>
            <w:rPr>
              <w:rFonts w:eastAsia="Calibri"/>
              <w:b/>
              <w:color w:val="000000" w:themeColor="text1"/>
              <w:szCs w:val="24"/>
            </w:rPr>
          </w:pPr>
        </w:p>
        <w:p w14:paraId="111D781E" w14:textId="16FC41ED" w:rsidR="008304F3" w:rsidRPr="00965D73" w:rsidRDefault="008304F3" w:rsidP="006526D7">
          <w:pPr>
            <w:tabs>
              <w:tab w:val="left" w:pos="2396"/>
              <w:tab w:val="left" w:pos="2579"/>
              <w:tab w:val="center" w:pos="4677"/>
            </w:tabs>
            <w:spacing w:after="200"/>
            <w:jc w:val="both"/>
            <w:rPr>
              <w:rFonts w:eastAsia="Calibri"/>
              <w:b/>
              <w:color w:val="000000" w:themeColor="text1"/>
              <w:szCs w:val="24"/>
            </w:rPr>
          </w:pPr>
          <w:r w:rsidRPr="00965D73">
            <w:rPr>
              <w:rFonts w:eastAsia="Calibri"/>
              <w:b/>
              <w:color w:val="000000" w:themeColor="text1"/>
              <w:szCs w:val="24"/>
            </w:rPr>
            <w:lastRenderedPageBreak/>
            <w:t xml:space="preserve">            </w:t>
          </w:r>
          <w:r w:rsidR="00DD4727" w:rsidRPr="00965D73">
            <w:rPr>
              <w:rFonts w:eastAsia="Calibri"/>
              <w:b/>
              <w:color w:val="000000" w:themeColor="text1"/>
              <w:szCs w:val="24"/>
            </w:rPr>
            <w:tab/>
          </w:r>
          <w:r w:rsidR="006526D7">
            <w:rPr>
              <w:rFonts w:eastAsia="Calibri"/>
              <w:b/>
              <w:color w:val="000000" w:themeColor="text1"/>
              <w:szCs w:val="24"/>
            </w:rPr>
            <w:tab/>
          </w:r>
        </w:p>
        <w:p w14:paraId="3295C009" w14:textId="77777777" w:rsidR="008B5F9D" w:rsidRPr="00965D73" w:rsidRDefault="008B5F9D" w:rsidP="000915D3">
          <w:pPr>
            <w:spacing w:after="200"/>
            <w:jc w:val="both"/>
            <w:rPr>
              <w:rFonts w:eastAsia="Calibri"/>
              <w:b/>
              <w:color w:val="000000" w:themeColor="text1"/>
              <w:szCs w:val="24"/>
            </w:rPr>
          </w:pPr>
        </w:p>
        <w:p w14:paraId="35F4E865" w14:textId="77777777" w:rsidR="008B5F9D" w:rsidRPr="00965D73" w:rsidRDefault="008B5F9D" w:rsidP="008D6C66">
          <w:pPr>
            <w:spacing w:after="200"/>
            <w:jc w:val="center"/>
            <w:rPr>
              <w:rFonts w:eastAsia="Calibri"/>
              <w:b/>
              <w:color w:val="000000" w:themeColor="text1"/>
              <w:szCs w:val="24"/>
            </w:rPr>
          </w:pPr>
        </w:p>
        <w:p w14:paraId="0F843D57" w14:textId="77777777" w:rsidR="00CE6C86" w:rsidRPr="00965D73" w:rsidRDefault="00CE6C86" w:rsidP="000915D3">
          <w:pPr>
            <w:spacing w:after="200"/>
            <w:jc w:val="both"/>
            <w:rPr>
              <w:rFonts w:eastAsia="Calibri"/>
              <w:b/>
              <w:color w:val="000000" w:themeColor="text1"/>
              <w:szCs w:val="24"/>
            </w:rPr>
          </w:pPr>
        </w:p>
        <w:p w14:paraId="5F31F37E" w14:textId="77777777" w:rsidR="00D97045" w:rsidRPr="00965D73" w:rsidRDefault="00D97045" w:rsidP="000915D3">
          <w:pPr>
            <w:spacing w:after="200"/>
            <w:jc w:val="both"/>
            <w:rPr>
              <w:rFonts w:eastAsia="Calibri"/>
              <w:b/>
              <w:color w:val="000000" w:themeColor="text1"/>
              <w:szCs w:val="24"/>
            </w:rPr>
          </w:pPr>
          <w:r w:rsidRPr="00965D73">
            <w:rPr>
              <w:rFonts w:eastAsia="Calibri"/>
              <w:bCs/>
              <w:color w:val="000000" w:themeColor="text1"/>
              <w:szCs w:val="24"/>
            </w:rPr>
            <w:br w:type="page"/>
          </w:r>
        </w:p>
        <w:p w14:paraId="1A570E27" w14:textId="77777777" w:rsidR="00B32DD5" w:rsidRPr="00965D73" w:rsidRDefault="00B32DD5" w:rsidP="000915D3">
          <w:pPr>
            <w:pStyle w:val="Heading1"/>
            <w:jc w:val="both"/>
            <w:rPr>
              <w:rFonts w:ascii="Times New Roman" w:hAnsi="Times New Roman" w:cs="Times New Roman"/>
              <w:color w:val="000000" w:themeColor="text1"/>
              <w:sz w:val="24"/>
              <w:szCs w:val="24"/>
            </w:rPr>
          </w:pPr>
          <w:bookmarkStart w:id="2" w:name="_Toc76469156"/>
          <w:r w:rsidRPr="00965D73">
            <w:rPr>
              <w:rFonts w:ascii="Times New Roman" w:hAnsi="Times New Roman" w:cs="Times New Roman"/>
              <w:color w:val="000000" w:themeColor="text1"/>
              <w:sz w:val="24"/>
              <w:szCs w:val="24"/>
            </w:rPr>
            <w:lastRenderedPageBreak/>
            <w:t>STRATEŠKA PODRUČJA U BORBI PROTIV KORUPCIJE</w:t>
          </w:r>
          <w:bookmarkEnd w:id="2"/>
        </w:p>
        <w:p w14:paraId="18C6BECB" w14:textId="77777777" w:rsidR="00C82DE3" w:rsidRPr="00965D73" w:rsidRDefault="00C82DE3" w:rsidP="000915D3">
          <w:pPr>
            <w:jc w:val="both"/>
            <w:rPr>
              <w:color w:val="000000" w:themeColor="text1"/>
              <w:szCs w:val="24"/>
            </w:rPr>
          </w:pPr>
        </w:p>
        <w:p w14:paraId="1B92364F" w14:textId="77777777" w:rsidR="007573B8" w:rsidRPr="00965D73" w:rsidRDefault="00B32DD5" w:rsidP="000915D3">
          <w:pPr>
            <w:pStyle w:val="Heading2"/>
            <w:jc w:val="both"/>
            <w:rPr>
              <w:rFonts w:ascii="Times New Roman" w:hAnsi="Times New Roman" w:cs="Times New Roman"/>
              <w:color w:val="000000" w:themeColor="text1"/>
              <w:sz w:val="24"/>
              <w:szCs w:val="24"/>
            </w:rPr>
          </w:pPr>
          <w:bookmarkStart w:id="3" w:name="_Toc76469157"/>
          <w:r w:rsidRPr="00965D73">
            <w:rPr>
              <w:rFonts w:ascii="Times New Roman" w:hAnsi="Times New Roman" w:cs="Times New Roman"/>
              <w:color w:val="000000" w:themeColor="text1"/>
              <w:sz w:val="24"/>
              <w:szCs w:val="24"/>
              <w:highlight w:val="lightGray"/>
            </w:rPr>
            <w:t>5.1. Horizontalni ciljevi</w:t>
          </w:r>
          <w:bookmarkEnd w:id="3"/>
        </w:p>
        <w:p w14:paraId="533A2FE4" w14:textId="77777777" w:rsidR="00C82DE3" w:rsidRPr="00965D73" w:rsidRDefault="00C82DE3" w:rsidP="000915D3">
          <w:pPr>
            <w:jc w:val="both"/>
            <w:rPr>
              <w:color w:val="000000" w:themeColor="text1"/>
              <w:szCs w:val="24"/>
            </w:rPr>
          </w:pPr>
        </w:p>
        <w:p w14:paraId="7A4C2AB2" w14:textId="77777777" w:rsidR="001F134E" w:rsidRPr="00965D73" w:rsidRDefault="00AF380E" w:rsidP="009504E8">
          <w:pPr>
            <w:pStyle w:val="Heading3"/>
            <w:spacing w:before="0"/>
            <w:jc w:val="both"/>
            <w:rPr>
              <w:rFonts w:ascii="Times New Roman" w:hAnsi="Times New Roman" w:cs="Times New Roman"/>
              <w:color w:val="000000" w:themeColor="text1"/>
              <w:szCs w:val="24"/>
              <w:u w:val="single"/>
            </w:rPr>
          </w:pPr>
          <w:bookmarkStart w:id="4" w:name="_Toc76469158"/>
          <w:r w:rsidRPr="00965D73">
            <w:rPr>
              <w:rFonts w:ascii="Times New Roman" w:hAnsi="Times New Roman" w:cs="Times New Roman"/>
              <w:color w:val="000000" w:themeColor="text1"/>
              <w:szCs w:val="24"/>
              <w:u w:val="single"/>
            </w:rPr>
            <w:t>5.1.1. Integritet unutar političkog sustava i uprave</w:t>
          </w:r>
          <w:bookmarkEnd w:id="4"/>
          <w:r w:rsidR="0021185F" w:rsidRPr="00965D73">
            <w:rPr>
              <w:rFonts w:ascii="Times New Roman" w:hAnsi="Times New Roman" w:cs="Times New Roman"/>
              <w:color w:val="000000" w:themeColor="text1"/>
              <w:szCs w:val="24"/>
              <w:u w:val="single"/>
            </w:rPr>
            <w:t xml:space="preserve"> </w:t>
          </w:r>
        </w:p>
        <w:p w14:paraId="570EEBF1" w14:textId="77777777" w:rsidR="00965C50" w:rsidRPr="00965D73" w:rsidRDefault="00965C50" w:rsidP="000915D3">
          <w:pPr>
            <w:jc w:val="both"/>
            <w:rPr>
              <w:rFonts w:eastAsia="Calibri"/>
              <w:color w:val="000000" w:themeColor="text1"/>
              <w:szCs w:val="24"/>
            </w:rPr>
          </w:pPr>
        </w:p>
        <w:p w14:paraId="727E715C" w14:textId="086E8E73" w:rsidR="0021185F" w:rsidRDefault="001F134E" w:rsidP="009504E8">
          <w:pPr>
            <w:jc w:val="both"/>
            <w:rPr>
              <w:b/>
              <w:color w:val="000000" w:themeColor="text1"/>
              <w:szCs w:val="24"/>
            </w:rPr>
          </w:pPr>
          <w:r w:rsidRPr="00965D73">
            <w:rPr>
              <w:rFonts w:eastAsia="Calibri"/>
              <w:b/>
              <w:color w:val="000000" w:themeColor="text1"/>
              <w:szCs w:val="24"/>
            </w:rPr>
            <w:t>Mjera 1.</w:t>
          </w:r>
          <w:r w:rsidRPr="00965D73">
            <w:rPr>
              <w:b/>
              <w:color w:val="000000" w:themeColor="text1"/>
              <w:szCs w:val="24"/>
            </w:rPr>
            <w:t xml:space="preserve"> Jačanje integriteta i odgovornosti nositelja javnih funkcija u svim granama vlasti</w:t>
          </w:r>
          <w:r w:rsidR="00805C78" w:rsidRPr="00965D73">
            <w:rPr>
              <w:b/>
              <w:color w:val="000000" w:themeColor="text1"/>
              <w:szCs w:val="24"/>
            </w:rPr>
            <w:t xml:space="preserve"> </w:t>
          </w:r>
        </w:p>
        <w:p w14:paraId="145B8781" w14:textId="77777777" w:rsidR="009504E8" w:rsidRPr="00965D73" w:rsidRDefault="009504E8" w:rsidP="009504E8">
          <w:pPr>
            <w:jc w:val="both"/>
            <w:rPr>
              <w:b/>
              <w:color w:val="000000" w:themeColor="text1"/>
              <w:szCs w:val="24"/>
              <w:highlight w:val="red"/>
            </w:rPr>
          </w:pPr>
        </w:p>
        <w:tbl>
          <w:tblPr>
            <w:tblStyle w:val="TableGrid"/>
            <w:tblW w:w="95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628"/>
          </w:tblGrid>
          <w:tr w:rsidR="00DA6B1E" w:rsidRPr="00965D73" w14:paraId="4DE5945D" w14:textId="77777777" w:rsidTr="00CB35B6">
            <w:trPr>
              <w:trHeight w:val="364"/>
            </w:trPr>
            <w:tc>
              <w:tcPr>
                <w:tcW w:w="2943" w:type="dxa"/>
                <w:tcBorders>
                  <w:top w:val="double" w:sz="4" w:space="0" w:color="auto"/>
                  <w:bottom w:val="single" w:sz="6" w:space="0" w:color="auto"/>
                </w:tcBorders>
                <w:shd w:val="pct5" w:color="auto" w:fill="auto"/>
              </w:tcPr>
              <w:p w14:paraId="77CFDD71" w14:textId="77777777" w:rsidR="00DA6B1E" w:rsidRPr="00965D73" w:rsidRDefault="00DA6B1E" w:rsidP="000915D3">
                <w:pPr>
                  <w:jc w:val="both"/>
                  <w:rPr>
                    <w:b/>
                    <w:color w:val="000000" w:themeColor="text1"/>
                    <w:szCs w:val="24"/>
                  </w:rPr>
                </w:pPr>
                <w:r w:rsidRPr="00965D73">
                  <w:rPr>
                    <w:b/>
                    <w:color w:val="000000" w:themeColor="text1"/>
                    <w:szCs w:val="24"/>
                  </w:rPr>
                  <w:t>Aktivnost 1.</w:t>
                </w:r>
                <w:r w:rsidR="0021185F" w:rsidRPr="00965D73">
                  <w:rPr>
                    <w:b/>
                    <w:color w:val="000000" w:themeColor="text1"/>
                    <w:szCs w:val="24"/>
                  </w:rPr>
                  <w:t xml:space="preserve"> </w:t>
                </w:r>
              </w:p>
            </w:tc>
            <w:tc>
              <w:tcPr>
                <w:tcW w:w="6628" w:type="dxa"/>
              </w:tcPr>
              <w:p w14:paraId="7C6F1E2D" w14:textId="77777777" w:rsidR="00DA6B1E" w:rsidRPr="00965D73" w:rsidRDefault="00DA6B1E" w:rsidP="000915D3">
                <w:pPr>
                  <w:jc w:val="both"/>
                  <w:rPr>
                    <w:color w:val="000000" w:themeColor="text1"/>
                    <w:szCs w:val="24"/>
                  </w:rPr>
                </w:pPr>
                <w:r w:rsidRPr="00965D73">
                  <w:rPr>
                    <w:color w:val="000000" w:themeColor="text1"/>
                    <w:szCs w:val="24"/>
                  </w:rPr>
                  <w:t>Izrada online antikorupcijskog priručnika za državne dužnosnike o suzbijanju korupcije, sprječavanju sukoba interesa, transparentnosti i pristupu informacijama, javnim nabavama te fiskalnoj i financijskoj odgovornosti</w:t>
                </w:r>
              </w:p>
            </w:tc>
          </w:tr>
          <w:tr w:rsidR="00DA6B1E" w:rsidRPr="00965D73" w14:paraId="26515899" w14:textId="77777777" w:rsidTr="00CB35B6">
            <w:tc>
              <w:tcPr>
                <w:tcW w:w="2943" w:type="dxa"/>
                <w:tcBorders>
                  <w:top w:val="single" w:sz="6" w:space="0" w:color="auto"/>
                  <w:bottom w:val="single" w:sz="6" w:space="0" w:color="auto"/>
                </w:tcBorders>
                <w:shd w:val="pct5" w:color="auto" w:fill="auto"/>
              </w:tcPr>
              <w:p w14:paraId="7B79A2E7" w14:textId="77777777" w:rsidR="00DA6B1E" w:rsidRPr="00965D73" w:rsidRDefault="00DA6B1E" w:rsidP="000915D3">
                <w:pPr>
                  <w:jc w:val="both"/>
                  <w:rPr>
                    <w:b/>
                    <w:color w:val="000000" w:themeColor="text1"/>
                    <w:szCs w:val="24"/>
                  </w:rPr>
                </w:pPr>
                <w:r w:rsidRPr="00965D73">
                  <w:rPr>
                    <w:b/>
                    <w:color w:val="000000" w:themeColor="text1"/>
                    <w:szCs w:val="24"/>
                  </w:rPr>
                  <w:t>Nositelj</w:t>
                </w:r>
              </w:p>
            </w:tc>
            <w:tc>
              <w:tcPr>
                <w:tcW w:w="6628" w:type="dxa"/>
              </w:tcPr>
              <w:p w14:paraId="046B6013" w14:textId="77777777" w:rsidR="00DA6B1E" w:rsidRPr="00965D73" w:rsidRDefault="00DA6B1E" w:rsidP="000915D3">
                <w:pPr>
                  <w:jc w:val="both"/>
                  <w:rPr>
                    <w:color w:val="000000" w:themeColor="text1"/>
                    <w:szCs w:val="24"/>
                  </w:rPr>
                </w:pPr>
                <w:r w:rsidRPr="00965D73">
                  <w:rPr>
                    <w:rFonts w:eastAsia="Calibri"/>
                    <w:color w:val="000000" w:themeColor="text1"/>
                    <w:szCs w:val="24"/>
                  </w:rPr>
                  <w:t>Ministarstvo pravosuđa</w:t>
                </w:r>
              </w:p>
            </w:tc>
          </w:tr>
          <w:tr w:rsidR="00DA6B1E" w:rsidRPr="00965D73" w14:paraId="2BB06BF7" w14:textId="77777777" w:rsidTr="00CB35B6">
            <w:tc>
              <w:tcPr>
                <w:tcW w:w="2943" w:type="dxa"/>
                <w:tcBorders>
                  <w:top w:val="single" w:sz="6" w:space="0" w:color="auto"/>
                  <w:bottom w:val="single" w:sz="6" w:space="0" w:color="auto"/>
                </w:tcBorders>
                <w:shd w:val="pct5" w:color="auto" w:fill="auto"/>
              </w:tcPr>
              <w:p w14:paraId="19C0B90E" w14:textId="77777777" w:rsidR="00DA6B1E" w:rsidRPr="00965D73" w:rsidRDefault="00DA6B1E" w:rsidP="000915D3">
                <w:pPr>
                  <w:jc w:val="both"/>
                  <w:rPr>
                    <w:b/>
                    <w:color w:val="000000" w:themeColor="text1"/>
                    <w:szCs w:val="24"/>
                  </w:rPr>
                </w:pPr>
                <w:r w:rsidRPr="00965D73">
                  <w:rPr>
                    <w:b/>
                    <w:color w:val="000000" w:themeColor="text1"/>
                    <w:szCs w:val="24"/>
                  </w:rPr>
                  <w:t>Sunositelj</w:t>
                </w:r>
              </w:p>
            </w:tc>
            <w:tc>
              <w:tcPr>
                <w:tcW w:w="6628" w:type="dxa"/>
              </w:tcPr>
              <w:p w14:paraId="11880EE7" w14:textId="77777777" w:rsidR="00DA6B1E" w:rsidRPr="00965D73" w:rsidRDefault="00DA6B1E" w:rsidP="000915D3">
                <w:pPr>
                  <w:jc w:val="both"/>
                  <w:rPr>
                    <w:color w:val="000000" w:themeColor="text1"/>
                    <w:szCs w:val="24"/>
                  </w:rPr>
                </w:pPr>
                <w:r w:rsidRPr="00965D73">
                  <w:rPr>
                    <w:rFonts w:eastAsia="Calibri"/>
                    <w:color w:val="000000" w:themeColor="text1"/>
                    <w:szCs w:val="24"/>
                  </w:rPr>
                  <w:t>Ministarstvo uprave, Povjerenik za informiranje, Povjerenstvo za odlučivanje o sukobu interesa, Državni ured za reviziju, Državna komisija za kontrolu postupaka javne nabave, Ministarstvo financija</w:t>
                </w:r>
              </w:p>
            </w:tc>
          </w:tr>
          <w:tr w:rsidR="00DA6B1E" w:rsidRPr="00965D73" w14:paraId="3ED444F1" w14:textId="77777777" w:rsidTr="00CB35B6">
            <w:tc>
              <w:tcPr>
                <w:tcW w:w="2943" w:type="dxa"/>
                <w:tcBorders>
                  <w:top w:val="single" w:sz="6" w:space="0" w:color="auto"/>
                  <w:bottom w:val="single" w:sz="6" w:space="0" w:color="auto"/>
                </w:tcBorders>
                <w:shd w:val="pct5" w:color="auto" w:fill="auto"/>
              </w:tcPr>
              <w:p w14:paraId="2A2AB77A" w14:textId="77777777" w:rsidR="00DA6B1E" w:rsidRPr="00965D73" w:rsidRDefault="00DA6B1E" w:rsidP="000915D3">
                <w:pPr>
                  <w:jc w:val="both"/>
                  <w:rPr>
                    <w:b/>
                    <w:color w:val="000000" w:themeColor="text1"/>
                    <w:szCs w:val="24"/>
                  </w:rPr>
                </w:pPr>
                <w:r w:rsidRPr="00965D73">
                  <w:rPr>
                    <w:b/>
                    <w:color w:val="000000" w:themeColor="text1"/>
                    <w:szCs w:val="24"/>
                  </w:rPr>
                  <w:t>Rok za provedbu</w:t>
                </w:r>
              </w:p>
            </w:tc>
            <w:tc>
              <w:tcPr>
                <w:tcW w:w="6628" w:type="dxa"/>
              </w:tcPr>
              <w:p w14:paraId="43CD8781" w14:textId="77777777" w:rsidR="00DA6B1E" w:rsidRPr="00965D73" w:rsidRDefault="00DA6B1E" w:rsidP="000915D3">
                <w:pPr>
                  <w:jc w:val="both"/>
                  <w:rPr>
                    <w:b/>
                    <w:color w:val="000000" w:themeColor="text1"/>
                    <w:szCs w:val="24"/>
                  </w:rPr>
                </w:pPr>
                <w:r w:rsidRPr="00965D73">
                  <w:rPr>
                    <w:color w:val="000000" w:themeColor="text1"/>
                    <w:szCs w:val="24"/>
                  </w:rPr>
                  <w:t>IV. kvartal 2020.</w:t>
                </w:r>
              </w:p>
            </w:tc>
          </w:tr>
          <w:tr w:rsidR="00DA6B1E" w:rsidRPr="00965D73" w14:paraId="4B79FA9B" w14:textId="77777777" w:rsidTr="00CB35B6">
            <w:tc>
              <w:tcPr>
                <w:tcW w:w="2943" w:type="dxa"/>
                <w:tcBorders>
                  <w:top w:val="single" w:sz="6" w:space="0" w:color="auto"/>
                  <w:bottom w:val="single" w:sz="6" w:space="0" w:color="auto"/>
                </w:tcBorders>
                <w:shd w:val="pct5" w:color="auto" w:fill="auto"/>
              </w:tcPr>
              <w:p w14:paraId="7065ACA9" w14:textId="77777777" w:rsidR="00DA6B1E" w:rsidRPr="00965D73" w:rsidRDefault="00DA6B1E" w:rsidP="000915D3">
                <w:pPr>
                  <w:jc w:val="both"/>
                  <w:rPr>
                    <w:b/>
                    <w:color w:val="000000" w:themeColor="text1"/>
                    <w:szCs w:val="24"/>
                  </w:rPr>
                </w:pPr>
                <w:r w:rsidRPr="00965D73">
                  <w:rPr>
                    <w:b/>
                    <w:color w:val="000000" w:themeColor="text1"/>
                    <w:szCs w:val="24"/>
                  </w:rPr>
                  <w:t>Potrebna sredstva</w:t>
                </w:r>
              </w:p>
            </w:tc>
            <w:tc>
              <w:tcPr>
                <w:tcW w:w="6628" w:type="dxa"/>
              </w:tcPr>
              <w:p w14:paraId="079DCACE" w14:textId="77777777" w:rsidR="00DA6B1E" w:rsidRPr="00965D73" w:rsidRDefault="00DA6B1E" w:rsidP="000915D3">
                <w:pPr>
                  <w:jc w:val="both"/>
                  <w:rPr>
                    <w:b/>
                    <w:color w:val="000000" w:themeColor="text1"/>
                    <w:szCs w:val="24"/>
                  </w:rPr>
                </w:pPr>
                <w:r w:rsidRPr="00965D73">
                  <w:rPr>
                    <w:color w:val="000000" w:themeColor="text1"/>
                    <w:szCs w:val="24"/>
                  </w:rPr>
                  <w:t>Nisu potrebna dodatna sredstva</w:t>
                </w:r>
              </w:p>
            </w:tc>
          </w:tr>
          <w:tr w:rsidR="00DA6B1E" w:rsidRPr="00965D73" w14:paraId="2EF79F02" w14:textId="77777777" w:rsidTr="00CB35B6">
            <w:tc>
              <w:tcPr>
                <w:tcW w:w="2943" w:type="dxa"/>
                <w:tcBorders>
                  <w:top w:val="single" w:sz="6" w:space="0" w:color="auto"/>
                  <w:bottom w:val="single" w:sz="6" w:space="0" w:color="auto"/>
                </w:tcBorders>
                <w:shd w:val="pct5" w:color="auto" w:fill="auto"/>
              </w:tcPr>
              <w:p w14:paraId="218FE7E0" w14:textId="77777777" w:rsidR="00DA6B1E" w:rsidRPr="00965D73" w:rsidRDefault="00DA6B1E" w:rsidP="000915D3">
                <w:pPr>
                  <w:jc w:val="both"/>
                  <w:rPr>
                    <w:b/>
                    <w:color w:val="000000" w:themeColor="text1"/>
                    <w:szCs w:val="24"/>
                  </w:rPr>
                </w:pPr>
                <w:r w:rsidRPr="00965D73">
                  <w:rPr>
                    <w:b/>
                    <w:color w:val="000000" w:themeColor="text1"/>
                    <w:szCs w:val="24"/>
                  </w:rPr>
                  <w:t>Pokazatelji provedbe</w:t>
                </w:r>
              </w:p>
            </w:tc>
            <w:tc>
              <w:tcPr>
                <w:tcW w:w="6628" w:type="dxa"/>
              </w:tcPr>
              <w:p w14:paraId="28BF2E81" w14:textId="77777777" w:rsidR="00DA6B1E" w:rsidRPr="00965D73" w:rsidRDefault="00DA6B1E" w:rsidP="000915D3">
                <w:pPr>
                  <w:jc w:val="both"/>
                  <w:rPr>
                    <w:color w:val="000000" w:themeColor="text1"/>
                    <w:szCs w:val="24"/>
                  </w:rPr>
                </w:pPr>
                <w:r w:rsidRPr="00965D73">
                  <w:rPr>
                    <w:color w:val="000000" w:themeColor="text1"/>
                    <w:szCs w:val="24"/>
                  </w:rPr>
                  <w:t>- Izrađen, objavljen i distribuiran e-poštom online priručnik</w:t>
                </w:r>
              </w:p>
              <w:p w14:paraId="4967D232" w14:textId="77777777" w:rsidR="00DA6B1E" w:rsidRPr="00965D73" w:rsidRDefault="00DA6B1E" w:rsidP="000915D3">
                <w:pPr>
                  <w:jc w:val="both"/>
                  <w:rPr>
                    <w:color w:val="000000" w:themeColor="text1"/>
                    <w:szCs w:val="24"/>
                  </w:rPr>
                </w:pPr>
                <w:r w:rsidRPr="00965D73">
                  <w:rPr>
                    <w:color w:val="000000" w:themeColor="text1"/>
                    <w:szCs w:val="24"/>
                  </w:rPr>
                  <w:t>- Priručnik predstavljen na javnom događanju</w:t>
                </w:r>
              </w:p>
            </w:tc>
          </w:tr>
          <w:tr w:rsidR="00DA6B1E" w:rsidRPr="00965D73" w14:paraId="467AA595" w14:textId="77777777" w:rsidTr="00CB35B6">
            <w:tc>
              <w:tcPr>
                <w:tcW w:w="2943" w:type="dxa"/>
                <w:tcBorders>
                  <w:top w:val="single" w:sz="6" w:space="0" w:color="auto"/>
                  <w:bottom w:val="single" w:sz="6" w:space="0" w:color="auto"/>
                </w:tcBorders>
                <w:shd w:val="pct5" w:color="auto" w:fill="auto"/>
              </w:tcPr>
              <w:p w14:paraId="6C9BD735" w14:textId="77777777" w:rsidR="00DA6B1E" w:rsidRPr="00965D73" w:rsidRDefault="00DA6B1E" w:rsidP="000915D3">
                <w:pPr>
                  <w:jc w:val="both"/>
                  <w:rPr>
                    <w:b/>
                    <w:color w:val="000000" w:themeColor="text1"/>
                    <w:szCs w:val="24"/>
                  </w:rPr>
                </w:pPr>
                <w:r w:rsidRPr="00965D73">
                  <w:rPr>
                    <w:b/>
                    <w:color w:val="000000" w:themeColor="text1"/>
                    <w:szCs w:val="24"/>
                  </w:rPr>
                  <w:t>Status provedbe</w:t>
                </w:r>
              </w:p>
            </w:tc>
            <w:tc>
              <w:tcPr>
                <w:tcW w:w="6628" w:type="dxa"/>
              </w:tcPr>
              <w:p w14:paraId="319BF109" w14:textId="77777777" w:rsidR="00DA6B1E" w:rsidRPr="00965D73" w:rsidRDefault="00E26A7A" w:rsidP="000915D3">
                <w:pPr>
                  <w:jc w:val="both"/>
                  <w:rPr>
                    <w:b/>
                    <w:color w:val="000000" w:themeColor="text1"/>
                    <w:szCs w:val="24"/>
                  </w:rPr>
                </w:pPr>
                <w:r w:rsidRPr="00965D73">
                  <w:rPr>
                    <w:b/>
                    <w:color w:val="000000" w:themeColor="text1"/>
                    <w:szCs w:val="24"/>
                  </w:rPr>
                  <w:t>Provedeno</w:t>
                </w:r>
              </w:p>
            </w:tc>
          </w:tr>
          <w:tr w:rsidR="00DA6B1E" w:rsidRPr="00965D73" w14:paraId="14EC98F0" w14:textId="77777777" w:rsidTr="00CB35B6">
            <w:trPr>
              <w:trHeight w:val="263"/>
            </w:trPr>
            <w:tc>
              <w:tcPr>
                <w:tcW w:w="2943" w:type="dxa"/>
                <w:tcBorders>
                  <w:top w:val="single" w:sz="6" w:space="0" w:color="auto"/>
                  <w:bottom w:val="double" w:sz="4" w:space="0" w:color="auto"/>
                </w:tcBorders>
                <w:shd w:val="pct5" w:color="auto" w:fill="auto"/>
              </w:tcPr>
              <w:p w14:paraId="6A2F319F" w14:textId="77777777" w:rsidR="00DA6B1E" w:rsidRPr="00965D73" w:rsidRDefault="00DA6B1E" w:rsidP="000915D3">
                <w:pPr>
                  <w:jc w:val="both"/>
                  <w:rPr>
                    <w:b/>
                    <w:color w:val="000000" w:themeColor="text1"/>
                    <w:szCs w:val="24"/>
                  </w:rPr>
                </w:pPr>
                <w:r w:rsidRPr="00965D73">
                  <w:rPr>
                    <w:b/>
                    <w:color w:val="000000" w:themeColor="text1"/>
                    <w:szCs w:val="24"/>
                  </w:rPr>
                  <w:t>Detalji provedbe</w:t>
                </w:r>
              </w:p>
            </w:tc>
            <w:tc>
              <w:tcPr>
                <w:tcW w:w="6628" w:type="dxa"/>
              </w:tcPr>
              <w:p w14:paraId="2F8FA191" w14:textId="2FBBDE3E" w:rsidR="000745AD" w:rsidRPr="00965D73" w:rsidRDefault="00E26A7A" w:rsidP="000745AD">
                <w:pPr>
                  <w:jc w:val="both"/>
                  <w:rPr>
                    <w:color w:val="000000" w:themeColor="text1"/>
                    <w:szCs w:val="24"/>
                  </w:rPr>
                </w:pPr>
                <w:r w:rsidRPr="00965D73">
                  <w:rPr>
                    <w:color w:val="000000" w:themeColor="text1"/>
                    <w:szCs w:val="24"/>
                  </w:rPr>
                  <w:t>Ministarstvo pravosuđa</w:t>
                </w:r>
                <w:r w:rsidR="00C566CD">
                  <w:rPr>
                    <w:color w:val="000000" w:themeColor="text1"/>
                    <w:szCs w:val="24"/>
                  </w:rPr>
                  <w:t xml:space="preserve"> i uprave</w:t>
                </w:r>
                <w:r w:rsidRPr="00965D73">
                  <w:rPr>
                    <w:color w:val="000000" w:themeColor="text1"/>
                    <w:szCs w:val="24"/>
                  </w:rPr>
                  <w:t xml:space="preserve"> je u suradnji s Ministarstvom financija, Ministarstvom uprave, Povjerenstvom za odlučivanje o sukobu interesa, Uredom Povjerenika za informiranje, Državnom komisijom za kontrolu postupaka javne nabave, Državnim uredom za reviziju, Uredom pučke pravobraniteljice te Državnim izbornim povjerenstvom izradilo Antikorupcijski priručnik</w:t>
                </w:r>
                <w:r w:rsidR="000745AD" w:rsidRPr="00965D73">
                  <w:rPr>
                    <w:color w:val="000000" w:themeColor="text1"/>
                    <w:szCs w:val="24"/>
                  </w:rPr>
                  <w:t xml:space="preserve"> za državne i lokalne dužnosnike. Priručnik je dostupan na službenoj web stranici Ministarstva pravosuđa i uprave putem poveznice: </w:t>
                </w:r>
              </w:p>
              <w:p w14:paraId="3435F45E" w14:textId="77777777" w:rsidR="00DA6B1E" w:rsidRPr="00965D73" w:rsidRDefault="00CC6D43" w:rsidP="000745AD">
                <w:pPr>
                  <w:jc w:val="both"/>
                  <w:rPr>
                    <w:color w:val="000000" w:themeColor="text1"/>
                    <w:szCs w:val="24"/>
                  </w:rPr>
                </w:pPr>
                <w:hyperlink r:id="rId11" w:history="1">
                  <w:r w:rsidR="000745AD" w:rsidRPr="00965D73">
                    <w:rPr>
                      <w:rStyle w:val="Hyperlink"/>
                      <w:color w:val="000000" w:themeColor="text1"/>
                      <w:szCs w:val="24"/>
                    </w:rPr>
                    <w:t>https://pravosudje.gov.hr/UserDocsImages/dokumenti/Antikorupcija/Antikorupcijski%20prirucnik%20za%20drzavne%20i%20lokalne%20duznosnike_21.pdf</w:t>
                  </w:r>
                </w:hyperlink>
                <w:r w:rsidR="000745AD" w:rsidRPr="00965D73">
                  <w:rPr>
                    <w:color w:val="000000" w:themeColor="text1"/>
                    <w:szCs w:val="24"/>
                  </w:rPr>
                  <w:t>.</w:t>
                </w:r>
              </w:p>
            </w:tc>
          </w:tr>
        </w:tbl>
        <w:p w14:paraId="53B3DA0C" w14:textId="77777777" w:rsidR="00DA6B1E" w:rsidRPr="00965D73" w:rsidRDefault="00DA6B1E" w:rsidP="009504E8">
          <w:pPr>
            <w:jc w:val="both"/>
            <w:rPr>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789"/>
          </w:tblGrid>
          <w:tr w:rsidR="00DA6B1E" w:rsidRPr="00965D73" w14:paraId="76ADA5F3" w14:textId="77777777" w:rsidTr="00BC5D0B">
            <w:trPr>
              <w:trHeight w:val="364"/>
            </w:trPr>
            <w:tc>
              <w:tcPr>
                <w:tcW w:w="2835" w:type="dxa"/>
                <w:tcBorders>
                  <w:top w:val="double" w:sz="4" w:space="0" w:color="auto"/>
                  <w:bottom w:val="single" w:sz="6" w:space="0" w:color="auto"/>
                </w:tcBorders>
                <w:shd w:val="pct5" w:color="auto" w:fill="auto"/>
              </w:tcPr>
              <w:p w14:paraId="5FB54482" w14:textId="77777777" w:rsidR="00DA6B1E" w:rsidRPr="00965D73" w:rsidRDefault="00DA6B1E" w:rsidP="000915D3">
                <w:pPr>
                  <w:jc w:val="both"/>
                  <w:rPr>
                    <w:b/>
                    <w:color w:val="000000" w:themeColor="text1"/>
                    <w:szCs w:val="24"/>
                  </w:rPr>
                </w:pPr>
                <w:r w:rsidRPr="00965D73">
                  <w:rPr>
                    <w:b/>
                    <w:color w:val="000000" w:themeColor="text1"/>
                    <w:szCs w:val="24"/>
                  </w:rPr>
                  <w:t>Aktivnost 4.</w:t>
                </w:r>
                <w:r w:rsidR="00962182" w:rsidRPr="00965D73">
                  <w:rPr>
                    <w:b/>
                    <w:color w:val="000000" w:themeColor="text1"/>
                    <w:szCs w:val="24"/>
                  </w:rPr>
                  <w:t xml:space="preserve"> </w:t>
                </w:r>
              </w:p>
            </w:tc>
            <w:tc>
              <w:tcPr>
                <w:tcW w:w="6789" w:type="dxa"/>
              </w:tcPr>
              <w:p w14:paraId="48120744" w14:textId="77777777" w:rsidR="00DA6B1E" w:rsidRPr="00965D73" w:rsidRDefault="00A43878" w:rsidP="000915D3">
                <w:pPr>
                  <w:jc w:val="both"/>
                  <w:rPr>
                    <w:color w:val="000000" w:themeColor="text1"/>
                    <w:szCs w:val="24"/>
                  </w:rPr>
                </w:pPr>
                <w:r w:rsidRPr="00965D73">
                  <w:rPr>
                    <w:rFonts w:eastAsiaTheme="minorHAnsi"/>
                    <w:color w:val="000000" w:themeColor="text1"/>
                    <w:szCs w:val="24"/>
                    <w:lang w:eastAsia="en-US"/>
                  </w:rPr>
                  <w:t>Upravljanje korupcijskim rizicima u procesu pružanja usluga javne uprave – uspostava usluga kroz jedinstveno upravno mjesto sa svrhom zaprimanja zahtjeva za pokretanje upravnih ili drugih postupaka</w:t>
                </w:r>
              </w:p>
            </w:tc>
          </w:tr>
          <w:tr w:rsidR="00DA6B1E" w:rsidRPr="00965D73" w14:paraId="5C423BAA" w14:textId="77777777" w:rsidTr="00BC5D0B">
            <w:tc>
              <w:tcPr>
                <w:tcW w:w="2835" w:type="dxa"/>
                <w:tcBorders>
                  <w:top w:val="single" w:sz="6" w:space="0" w:color="auto"/>
                  <w:bottom w:val="single" w:sz="6" w:space="0" w:color="auto"/>
                </w:tcBorders>
                <w:shd w:val="pct5" w:color="auto" w:fill="auto"/>
              </w:tcPr>
              <w:p w14:paraId="7EC44AD8" w14:textId="77777777" w:rsidR="00DA6B1E" w:rsidRPr="00965D73" w:rsidRDefault="00DA6B1E" w:rsidP="000915D3">
                <w:pPr>
                  <w:jc w:val="both"/>
                  <w:rPr>
                    <w:b/>
                    <w:color w:val="000000" w:themeColor="text1"/>
                    <w:szCs w:val="24"/>
                  </w:rPr>
                </w:pPr>
                <w:r w:rsidRPr="00965D73">
                  <w:rPr>
                    <w:b/>
                    <w:color w:val="000000" w:themeColor="text1"/>
                    <w:szCs w:val="24"/>
                  </w:rPr>
                  <w:t>Nositelj</w:t>
                </w:r>
              </w:p>
            </w:tc>
            <w:tc>
              <w:tcPr>
                <w:tcW w:w="6789" w:type="dxa"/>
              </w:tcPr>
              <w:p w14:paraId="4B782C24" w14:textId="77777777" w:rsidR="00DA6B1E" w:rsidRPr="00965D73" w:rsidRDefault="00DA6B1E" w:rsidP="000915D3">
                <w:pPr>
                  <w:jc w:val="both"/>
                  <w:rPr>
                    <w:color w:val="000000" w:themeColor="text1"/>
                    <w:szCs w:val="24"/>
                  </w:rPr>
                </w:pPr>
                <w:r w:rsidRPr="00965D73">
                  <w:rPr>
                    <w:rFonts w:eastAsia="Calibri"/>
                    <w:color w:val="000000" w:themeColor="text1"/>
                    <w:szCs w:val="24"/>
                  </w:rPr>
                  <w:t>Ministarstvo uprave</w:t>
                </w:r>
              </w:p>
            </w:tc>
          </w:tr>
          <w:tr w:rsidR="00DA6B1E" w:rsidRPr="00965D73" w14:paraId="162C1C4C" w14:textId="77777777" w:rsidTr="00BC5D0B">
            <w:tc>
              <w:tcPr>
                <w:tcW w:w="2835" w:type="dxa"/>
                <w:tcBorders>
                  <w:top w:val="single" w:sz="6" w:space="0" w:color="auto"/>
                  <w:bottom w:val="single" w:sz="6" w:space="0" w:color="auto"/>
                </w:tcBorders>
                <w:shd w:val="pct5" w:color="auto" w:fill="auto"/>
              </w:tcPr>
              <w:p w14:paraId="73F7D9BF" w14:textId="77777777" w:rsidR="00DA6B1E" w:rsidRPr="00965D73" w:rsidRDefault="00DA6B1E" w:rsidP="000915D3">
                <w:pPr>
                  <w:jc w:val="both"/>
                  <w:rPr>
                    <w:b/>
                    <w:color w:val="000000" w:themeColor="text1"/>
                    <w:szCs w:val="24"/>
                  </w:rPr>
                </w:pPr>
                <w:r w:rsidRPr="00965D73">
                  <w:rPr>
                    <w:b/>
                    <w:color w:val="000000" w:themeColor="text1"/>
                    <w:szCs w:val="24"/>
                  </w:rPr>
                  <w:t>Sunositelj</w:t>
                </w:r>
              </w:p>
            </w:tc>
            <w:tc>
              <w:tcPr>
                <w:tcW w:w="6789" w:type="dxa"/>
              </w:tcPr>
              <w:p w14:paraId="0669714C" w14:textId="77777777" w:rsidR="00DA6B1E" w:rsidRPr="00965D73" w:rsidRDefault="00A43878" w:rsidP="000915D3">
                <w:pPr>
                  <w:jc w:val="both"/>
                  <w:rPr>
                    <w:color w:val="000000" w:themeColor="text1"/>
                    <w:szCs w:val="24"/>
                  </w:rPr>
                </w:pPr>
                <w:r w:rsidRPr="00965D73">
                  <w:rPr>
                    <w:rFonts w:eastAsia="Calibri"/>
                    <w:color w:val="000000" w:themeColor="text1"/>
                    <w:szCs w:val="24"/>
                  </w:rPr>
                  <w:t>/</w:t>
                </w:r>
              </w:p>
            </w:tc>
          </w:tr>
          <w:tr w:rsidR="00DA6B1E" w:rsidRPr="00965D73" w14:paraId="305C8AF2" w14:textId="77777777" w:rsidTr="00BC5D0B">
            <w:tc>
              <w:tcPr>
                <w:tcW w:w="2835" w:type="dxa"/>
                <w:tcBorders>
                  <w:top w:val="single" w:sz="6" w:space="0" w:color="auto"/>
                  <w:bottom w:val="single" w:sz="6" w:space="0" w:color="auto"/>
                </w:tcBorders>
                <w:shd w:val="pct5" w:color="auto" w:fill="auto"/>
              </w:tcPr>
              <w:p w14:paraId="35463F1D" w14:textId="77777777" w:rsidR="00DA6B1E" w:rsidRPr="00965D73" w:rsidRDefault="00DA6B1E" w:rsidP="000915D3">
                <w:pPr>
                  <w:jc w:val="both"/>
                  <w:rPr>
                    <w:b/>
                    <w:color w:val="000000" w:themeColor="text1"/>
                    <w:szCs w:val="24"/>
                  </w:rPr>
                </w:pPr>
                <w:r w:rsidRPr="00965D73">
                  <w:rPr>
                    <w:b/>
                    <w:color w:val="000000" w:themeColor="text1"/>
                    <w:szCs w:val="24"/>
                  </w:rPr>
                  <w:t>Rok za provedbu</w:t>
                </w:r>
              </w:p>
            </w:tc>
            <w:tc>
              <w:tcPr>
                <w:tcW w:w="6789" w:type="dxa"/>
              </w:tcPr>
              <w:p w14:paraId="62F01B84" w14:textId="77777777" w:rsidR="00DA6B1E" w:rsidRPr="00965D73" w:rsidRDefault="00A43878" w:rsidP="000915D3">
                <w:pPr>
                  <w:jc w:val="both"/>
                  <w:rPr>
                    <w:b/>
                    <w:color w:val="000000" w:themeColor="text1"/>
                    <w:szCs w:val="24"/>
                  </w:rPr>
                </w:pPr>
                <w:r w:rsidRPr="00965D73">
                  <w:rPr>
                    <w:color w:val="000000" w:themeColor="text1"/>
                    <w:szCs w:val="24"/>
                  </w:rPr>
                  <w:t>IV. kvartal 2020</w:t>
                </w:r>
                <w:r w:rsidR="00DA6B1E" w:rsidRPr="00965D73">
                  <w:rPr>
                    <w:color w:val="000000" w:themeColor="text1"/>
                    <w:szCs w:val="24"/>
                  </w:rPr>
                  <w:t>.</w:t>
                </w:r>
              </w:p>
            </w:tc>
          </w:tr>
          <w:tr w:rsidR="00DA6B1E" w:rsidRPr="00965D73" w14:paraId="7A745E54" w14:textId="77777777" w:rsidTr="00BC5D0B">
            <w:tc>
              <w:tcPr>
                <w:tcW w:w="2835" w:type="dxa"/>
                <w:tcBorders>
                  <w:top w:val="single" w:sz="6" w:space="0" w:color="auto"/>
                  <w:bottom w:val="single" w:sz="6" w:space="0" w:color="auto"/>
                </w:tcBorders>
                <w:shd w:val="pct5" w:color="auto" w:fill="auto"/>
              </w:tcPr>
              <w:p w14:paraId="694B2048" w14:textId="77777777" w:rsidR="00DA6B1E" w:rsidRPr="00965D73" w:rsidRDefault="00DA6B1E" w:rsidP="000915D3">
                <w:pPr>
                  <w:jc w:val="both"/>
                  <w:rPr>
                    <w:b/>
                    <w:color w:val="000000" w:themeColor="text1"/>
                    <w:szCs w:val="24"/>
                  </w:rPr>
                </w:pPr>
                <w:r w:rsidRPr="00965D73">
                  <w:rPr>
                    <w:b/>
                    <w:color w:val="000000" w:themeColor="text1"/>
                    <w:szCs w:val="24"/>
                  </w:rPr>
                  <w:t>Potrebna sredstva</w:t>
                </w:r>
              </w:p>
            </w:tc>
            <w:tc>
              <w:tcPr>
                <w:tcW w:w="6789" w:type="dxa"/>
              </w:tcPr>
              <w:p w14:paraId="0222571B" w14:textId="77777777" w:rsidR="00DA6B1E" w:rsidRPr="00965D73" w:rsidRDefault="00DA6B1E" w:rsidP="000915D3">
                <w:pPr>
                  <w:jc w:val="both"/>
                  <w:rPr>
                    <w:b/>
                    <w:color w:val="000000" w:themeColor="text1"/>
                    <w:szCs w:val="24"/>
                  </w:rPr>
                </w:pPr>
                <w:r w:rsidRPr="00965D73">
                  <w:rPr>
                    <w:color w:val="000000" w:themeColor="text1"/>
                    <w:szCs w:val="24"/>
                  </w:rPr>
                  <w:t>Nisu potrebna dodatna sredstva</w:t>
                </w:r>
              </w:p>
            </w:tc>
          </w:tr>
          <w:tr w:rsidR="00DA6B1E" w:rsidRPr="00965D73" w14:paraId="2CB54A25" w14:textId="77777777" w:rsidTr="00BC5D0B">
            <w:tc>
              <w:tcPr>
                <w:tcW w:w="2835" w:type="dxa"/>
                <w:tcBorders>
                  <w:top w:val="single" w:sz="6" w:space="0" w:color="auto"/>
                  <w:bottom w:val="single" w:sz="6" w:space="0" w:color="auto"/>
                </w:tcBorders>
                <w:shd w:val="pct5" w:color="auto" w:fill="auto"/>
              </w:tcPr>
              <w:p w14:paraId="5D53AD35" w14:textId="77777777" w:rsidR="00DA6B1E" w:rsidRPr="00965D73" w:rsidRDefault="00DA6B1E" w:rsidP="000915D3">
                <w:pPr>
                  <w:jc w:val="both"/>
                  <w:rPr>
                    <w:b/>
                    <w:color w:val="000000" w:themeColor="text1"/>
                    <w:szCs w:val="24"/>
                  </w:rPr>
                </w:pPr>
                <w:r w:rsidRPr="00965D73">
                  <w:rPr>
                    <w:b/>
                    <w:color w:val="000000" w:themeColor="text1"/>
                    <w:szCs w:val="24"/>
                  </w:rPr>
                  <w:t>Pokazatelji provedbe</w:t>
                </w:r>
              </w:p>
            </w:tc>
            <w:tc>
              <w:tcPr>
                <w:tcW w:w="6789" w:type="dxa"/>
              </w:tcPr>
              <w:p w14:paraId="6E28C25D" w14:textId="77777777" w:rsidR="00DA6B1E" w:rsidRPr="00965D73" w:rsidRDefault="00DA6B1E" w:rsidP="000915D3">
                <w:pPr>
                  <w:jc w:val="both"/>
                  <w:rPr>
                    <w:color w:val="000000" w:themeColor="text1"/>
                    <w:szCs w:val="24"/>
                  </w:rPr>
                </w:pPr>
                <w:r w:rsidRPr="00965D73">
                  <w:rPr>
                    <w:color w:val="000000" w:themeColor="text1"/>
                    <w:szCs w:val="24"/>
                  </w:rPr>
                  <w:t xml:space="preserve">- </w:t>
                </w:r>
                <w:r w:rsidR="00A43878" w:rsidRPr="00965D73">
                  <w:rPr>
                    <w:rFonts w:eastAsiaTheme="minorHAnsi"/>
                    <w:color w:val="000000" w:themeColor="text1"/>
                    <w:szCs w:val="24"/>
                    <w:lang w:eastAsia="en-US"/>
                  </w:rPr>
                  <w:t>Uspostavljene usluge kroz jedinstveno upravno mjesto, sukcesivno po fazama sukladno odobrenom projektnom sažetku</w:t>
                </w:r>
              </w:p>
            </w:tc>
          </w:tr>
          <w:tr w:rsidR="00DA6B1E" w:rsidRPr="00965D73" w14:paraId="0AE8A327" w14:textId="77777777" w:rsidTr="00BC5D0B">
            <w:tc>
              <w:tcPr>
                <w:tcW w:w="2835" w:type="dxa"/>
                <w:tcBorders>
                  <w:top w:val="single" w:sz="6" w:space="0" w:color="auto"/>
                  <w:bottom w:val="single" w:sz="6" w:space="0" w:color="auto"/>
                </w:tcBorders>
                <w:shd w:val="pct5" w:color="auto" w:fill="auto"/>
              </w:tcPr>
              <w:p w14:paraId="41EA37B2" w14:textId="77777777" w:rsidR="00DA6B1E" w:rsidRPr="00965D73" w:rsidRDefault="00DA6B1E" w:rsidP="000915D3">
                <w:pPr>
                  <w:jc w:val="both"/>
                  <w:rPr>
                    <w:b/>
                    <w:color w:val="000000" w:themeColor="text1"/>
                    <w:szCs w:val="24"/>
                  </w:rPr>
                </w:pPr>
                <w:r w:rsidRPr="00965D73">
                  <w:rPr>
                    <w:b/>
                    <w:color w:val="000000" w:themeColor="text1"/>
                    <w:szCs w:val="24"/>
                  </w:rPr>
                  <w:t>Status provedbe</w:t>
                </w:r>
              </w:p>
            </w:tc>
            <w:tc>
              <w:tcPr>
                <w:tcW w:w="6789" w:type="dxa"/>
              </w:tcPr>
              <w:p w14:paraId="516781BA" w14:textId="77777777" w:rsidR="00DA6B1E" w:rsidRPr="00965D73" w:rsidRDefault="003E4B2E" w:rsidP="000915D3">
                <w:pPr>
                  <w:jc w:val="both"/>
                  <w:rPr>
                    <w:b/>
                    <w:color w:val="000000" w:themeColor="text1"/>
                    <w:szCs w:val="24"/>
                  </w:rPr>
                </w:pPr>
                <w:r w:rsidRPr="00965D73">
                  <w:rPr>
                    <w:b/>
                    <w:color w:val="000000" w:themeColor="text1"/>
                    <w:szCs w:val="24"/>
                  </w:rPr>
                  <w:t>Nije provedeno</w:t>
                </w:r>
              </w:p>
            </w:tc>
          </w:tr>
          <w:tr w:rsidR="00DA6B1E" w:rsidRPr="00965D73" w14:paraId="5772761F" w14:textId="77777777" w:rsidTr="00BC5D0B">
            <w:trPr>
              <w:trHeight w:val="263"/>
            </w:trPr>
            <w:tc>
              <w:tcPr>
                <w:tcW w:w="2835" w:type="dxa"/>
                <w:tcBorders>
                  <w:top w:val="single" w:sz="6" w:space="0" w:color="auto"/>
                  <w:bottom w:val="double" w:sz="4" w:space="0" w:color="auto"/>
                </w:tcBorders>
                <w:shd w:val="pct5" w:color="auto" w:fill="auto"/>
              </w:tcPr>
              <w:p w14:paraId="19C7B5D5" w14:textId="77777777" w:rsidR="00DA6B1E" w:rsidRPr="00965D73" w:rsidRDefault="00DA6B1E" w:rsidP="000915D3">
                <w:pPr>
                  <w:jc w:val="both"/>
                  <w:rPr>
                    <w:b/>
                    <w:color w:val="000000" w:themeColor="text1"/>
                    <w:szCs w:val="24"/>
                  </w:rPr>
                </w:pPr>
                <w:r w:rsidRPr="00965D73">
                  <w:rPr>
                    <w:b/>
                    <w:color w:val="000000" w:themeColor="text1"/>
                    <w:szCs w:val="24"/>
                  </w:rPr>
                  <w:t>Detalji provedbe</w:t>
                </w:r>
              </w:p>
            </w:tc>
            <w:tc>
              <w:tcPr>
                <w:tcW w:w="6789" w:type="dxa"/>
              </w:tcPr>
              <w:p w14:paraId="1D977BBB" w14:textId="2C2D082F" w:rsidR="00DA6B1E" w:rsidRPr="00965D73" w:rsidRDefault="003E4B2E" w:rsidP="000915D3">
                <w:pPr>
                  <w:jc w:val="both"/>
                  <w:rPr>
                    <w:color w:val="000000" w:themeColor="text1"/>
                    <w:szCs w:val="24"/>
                  </w:rPr>
                </w:pPr>
                <w:r w:rsidRPr="00965D73">
                  <w:rPr>
                    <w:color w:val="000000" w:themeColor="text1"/>
                    <w:szCs w:val="24"/>
                  </w:rPr>
                  <w:t xml:space="preserve">Predmetni projekt je pripremljen i uvjetno odobren od strane Ministarstva rada i mirovinskog sustava. </w:t>
                </w:r>
                <w:r w:rsidR="00611BBC" w:rsidRPr="00965D73">
                  <w:rPr>
                    <w:color w:val="000000" w:themeColor="text1"/>
                    <w:szCs w:val="24"/>
                  </w:rPr>
                  <w:t>Zbog ograničenog vremenskog roka financijske perspektive 2014.-2020., p</w:t>
                </w:r>
                <w:r w:rsidRPr="00965D73">
                  <w:rPr>
                    <w:color w:val="000000" w:themeColor="text1"/>
                    <w:szCs w:val="24"/>
                  </w:rPr>
                  <w:t xml:space="preserve">rojekt se </w:t>
                </w:r>
                <w:r w:rsidR="00611BBC" w:rsidRPr="00965D73">
                  <w:rPr>
                    <w:color w:val="000000" w:themeColor="text1"/>
                    <w:szCs w:val="24"/>
                  </w:rPr>
                  <w:t xml:space="preserve">ne </w:t>
                </w:r>
                <w:r w:rsidRPr="00965D73">
                  <w:rPr>
                    <w:color w:val="000000" w:themeColor="text1"/>
                    <w:szCs w:val="24"/>
                  </w:rPr>
                  <w:t>planira financirati kroz</w:t>
                </w:r>
                <w:r w:rsidR="00611BBC" w:rsidRPr="00965D73">
                  <w:rPr>
                    <w:color w:val="000000" w:themeColor="text1"/>
                    <w:szCs w:val="24"/>
                  </w:rPr>
                  <w:t xml:space="preserve"> </w:t>
                </w:r>
                <w:r w:rsidRPr="00965D73">
                  <w:rPr>
                    <w:color w:val="000000" w:themeColor="text1"/>
                    <w:szCs w:val="24"/>
                  </w:rPr>
                  <w:t>operativni program Učinkoviti ljudski potencijali 2014</w:t>
                </w:r>
                <w:r w:rsidR="00611BBC" w:rsidRPr="00965D73">
                  <w:rPr>
                    <w:color w:val="000000" w:themeColor="text1"/>
                    <w:szCs w:val="24"/>
                  </w:rPr>
                  <w:t>.</w:t>
                </w:r>
                <w:r w:rsidRPr="00965D73">
                  <w:rPr>
                    <w:color w:val="000000" w:themeColor="text1"/>
                    <w:szCs w:val="24"/>
                  </w:rPr>
                  <w:t>-2020</w:t>
                </w:r>
                <w:r w:rsidR="00611BBC" w:rsidRPr="00965D73">
                  <w:rPr>
                    <w:color w:val="000000" w:themeColor="text1"/>
                    <w:szCs w:val="24"/>
                  </w:rPr>
                  <w:t>. već kroz Nacionalni plan za oporavak i otpornost.</w:t>
                </w:r>
                <w:r w:rsidRPr="00965D73">
                  <w:rPr>
                    <w:color w:val="000000" w:themeColor="text1"/>
                    <w:szCs w:val="24"/>
                  </w:rPr>
                  <w:t xml:space="preserve"> </w:t>
                </w:r>
              </w:p>
            </w:tc>
          </w:tr>
        </w:tbl>
        <w:p w14:paraId="5D2A5E26" w14:textId="77777777" w:rsidR="00DA6B1E" w:rsidRPr="00965D73" w:rsidRDefault="00DA6B1E"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790"/>
          </w:tblGrid>
          <w:tr w:rsidR="00A43878" w:rsidRPr="00965D73" w14:paraId="6357BFF2" w14:textId="77777777" w:rsidTr="00BC5D0B">
            <w:trPr>
              <w:trHeight w:val="364"/>
            </w:trPr>
            <w:tc>
              <w:tcPr>
                <w:tcW w:w="2834" w:type="dxa"/>
                <w:tcBorders>
                  <w:top w:val="double" w:sz="4" w:space="0" w:color="auto"/>
                  <w:bottom w:val="single" w:sz="6" w:space="0" w:color="auto"/>
                </w:tcBorders>
                <w:shd w:val="pct5" w:color="auto" w:fill="auto"/>
              </w:tcPr>
              <w:p w14:paraId="3D6ABE4F" w14:textId="77777777" w:rsidR="00A43878" w:rsidRPr="00965D73" w:rsidRDefault="00A43878" w:rsidP="000915D3">
                <w:pPr>
                  <w:jc w:val="both"/>
                  <w:rPr>
                    <w:b/>
                    <w:color w:val="000000" w:themeColor="text1"/>
                    <w:szCs w:val="24"/>
                  </w:rPr>
                </w:pPr>
                <w:r w:rsidRPr="00965D73">
                  <w:rPr>
                    <w:b/>
                    <w:color w:val="000000" w:themeColor="text1"/>
                    <w:szCs w:val="24"/>
                  </w:rPr>
                  <w:t>Aktivnost 5.</w:t>
                </w:r>
                <w:r w:rsidR="00962182" w:rsidRPr="00965D73">
                  <w:rPr>
                    <w:b/>
                    <w:color w:val="000000" w:themeColor="text1"/>
                    <w:szCs w:val="24"/>
                  </w:rPr>
                  <w:t xml:space="preserve"> </w:t>
                </w:r>
              </w:p>
            </w:tc>
            <w:tc>
              <w:tcPr>
                <w:tcW w:w="6790" w:type="dxa"/>
              </w:tcPr>
              <w:p w14:paraId="4313A2C2" w14:textId="77777777" w:rsidR="00A43878" w:rsidRPr="00965D73" w:rsidRDefault="00A43878" w:rsidP="000915D3">
                <w:pPr>
                  <w:jc w:val="both"/>
                  <w:rPr>
                    <w:color w:val="000000" w:themeColor="text1"/>
                    <w:szCs w:val="24"/>
                  </w:rPr>
                </w:pPr>
                <w:r w:rsidRPr="00965D73">
                  <w:rPr>
                    <w:rFonts w:eastAsiaTheme="minorHAnsi"/>
                    <w:color w:val="000000" w:themeColor="text1"/>
                    <w:szCs w:val="24"/>
                    <w:lang w:eastAsia="en-US"/>
                  </w:rPr>
                  <w:t>Evaluacija postojećeg stanja integriteta tijela javne vlasti uporabom on-line upitnika – alata za samoprocjenu integriteta</w:t>
                </w:r>
              </w:p>
            </w:tc>
          </w:tr>
          <w:tr w:rsidR="00A43878" w:rsidRPr="00965D73" w14:paraId="023FC1F3" w14:textId="77777777" w:rsidTr="00BC5D0B">
            <w:tc>
              <w:tcPr>
                <w:tcW w:w="2834" w:type="dxa"/>
                <w:tcBorders>
                  <w:top w:val="single" w:sz="6" w:space="0" w:color="auto"/>
                  <w:bottom w:val="single" w:sz="6" w:space="0" w:color="auto"/>
                </w:tcBorders>
                <w:shd w:val="pct5" w:color="auto" w:fill="auto"/>
              </w:tcPr>
              <w:p w14:paraId="386B8E17" w14:textId="77777777" w:rsidR="00A43878" w:rsidRPr="00965D73" w:rsidRDefault="00A43878" w:rsidP="000915D3">
                <w:pPr>
                  <w:jc w:val="both"/>
                  <w:rPr>
                    <w:b/>
                    <w:color w:val="000000" w:themeColor="text1"/>
                    <w:szCs w:val="24"/>
                  </w:rPr>
                </w:pPr>
                <w:r w:rsidRPr="00965D73">
                  <w:rPr>
                    <w:b/>
                    <w:color w:val="000000" w:themeColor="text1"/>
                    <w:szCs w:val="24"/>
                  </w:rPr>
                  <w:t>Nositelj</w:t>
                </w:r>
              </w:p>
            </w:tc>
            <w:tc>
              <w:tcPr>
                <w:tcW w:w="6790" w:type="dxa"/>
              </w:tcPr>
              <w:p w14:paraId="1136E6C5" w14:textId="77777777" w:rsidR="00A43878" w:rsidRPr="00965D73" w:rsidRDefault="00A43878" w:rsidP="000915D3">
                <w:pPr>
                  <w:jc w:val="both"/>
                  <w:rPr>
                    <w:color w:val="000000" w:themeColor="text1"/>
                    <w:szCs w:val="24"/>
                  </w:rPr>
                </w:pPr>
                <w:r w:rsidRPr="00965D73">
                  <w:rPr>
                    <w:rFonts w:eastAsia="Calibri"/>
                    <w:color w:val="000000" w:themeColor="text1"/>
                    <w:szCs w:val="24"/>
                  </w:rPr>
                  <w:t>Ministarstvo pravosuđa</w:t>
                </w:r>
              </w:p>
            </w:tc>
          </w:tr>
          <w:tr w:rsidR="00A43878" w:rsidRPr="00965D73" w14:paraId="66B88007" w14:textId="77777777" w:rsidTr="00BC5D0B">
            <w:tc>
              <w:tcPr>
                <w:tcW w:w="2834" w:type="dxa"/>
                <w:tcBorders>
                  <w:top w:val="single" w:sz="6" w:space="0" w:color="auto"/>
                  <w:bottom w:val="single" w:sz="6" w:space="0" w:color="auto"/>
                </w:tcBorders>
                <w:shd w:val="pct5" w:color="auto" w:fill="auto"/>
              </w:tcPr>
              <w:p w14:paraId="63004B76" w14:textId="77777777" w:rsidR="00A43878" w:rsidRPr="00965D73" w:rsidRDefault="00A43878" w:rsidP="000915D3">
                <w:pPr>
                  <w:jc w:val="both"/>
                  <w:rPr>
                    <w:b/>
                    <w:color w:val="000000" w:themeColor="text1"/>
                    <w:szCs w:val="24"/>
                  </w:rPr>
                </w:pPr>
                <w:r w:rsidRPr="00965D73">
                  <w:rPr>
                    <w:b/>
                    <w:color w:val="000000" w:themeColor="text1"/>
                    <w:szCs w:val="24"/>
                  </w:rPr>
                  <w:t>Sunositelj</w:t>
                </w:r>
              </w:p>
            </w:tc>
            <w:tc>
              <w:tcPr>
                <w:tcW w:w="6790" w:type="dxa"/>
              </w:tcPr>
              <w:p w14:paraId="1D5BD2F3" w14:textId="77777777" w:rsidR="00A43878" w:rsidRPr="00965D73" w:rsidRDefault="00A43878" w:rsidP="000915D3">
                <w:pPr>
                  <w:jc w:val="both"/>
                  <w:rPr>
                    <w:color w:val="000000" w:themeColor="text1"/>
                    <w:szCs w:val="24"/>
                  </w:rPr>
                </w:pPr>
                <w:r w:rsidRPr="00965D73">
                  <w:rPr>
                    <w:rFonts w:eastAsia="Calibri"/>
                    <w:color w:val="000000" w:themeColor="text1"/>
                    <w:szCs w:val="24"/>
                  </w:rPr>
                  <w:t>/</w:t>
                </w:r>
              </w:p>
            </w:tc>
          </w:tr>
          <w:tr w:rsidR="00A43878" w:rsidRPr="00965D73" w14:paraId="257E8C11" w14:textId="77777777" w:rsidTr="00BC5D0B">
            <w:tc>
              <w:tcPr>
                <w:tcW w:w="2834" w:type="dxa"/>
                <w:tcBorders>
                  <w:top w:val="single" w:sz="6" w:space="0" w:color="auto"/>
                  <w:bottom w:val="single" w:sz="6" w:space="0" w:color="auto"/>
                </w:tcBorders>
                <w:shd w:val="pct5" w:color="auto" w:fill="auto"/>
              </w:tcPr>
              <w:p w14:paraId="4F147EE2" w14:textId="77777777" w:rsidR="00A43878" w:rsidRPr="00965D73" w:rsidRDefault="00A43878" w:rsidP="000915D3">
                <w:pPr>
                  <w:jc w:val="both"/>
                  <w:rPr>
                    <w:b/>
                    <w:color w:val="000000" w:themeColor="text1"/>
                    <w:szCs w:val="24"/>
                  </w:rPr>
                </w:pPr>
                <w:r w:rsidRPr="00965D73">
                  <w:rPr>
                    <w:b/>
                    <w:color w:val="000000" w:themeColor="text1"/>
                    <w:szCs w:val="24"/>
                  </w:rPr>
                  <w:t>Rok za provedbu</w:t>
                </w:r>
              </w:p>
            </w:tc>
            <w:tc>
              <w:tcPr>
                <w:tcW w:w="6790" w:type="dxa"/>
              </w:tcPr>
              <w:p w14:paraId="605484FB" w14:textId="77777777" w:rsidR="00A43878" w:rsidRPr="00965D73" w:rsidRDefault="00A43878" w:rsidP="000915D3">
                <w:pPr>
                  <w:jc w:val="both"/>
                  <w:rPr>
                    <w:b/>
                    <w:color w:val="000000" w:themeColor="text1"/>
                    <w:szCs w:val="24"/>
                  </w:rPr>
                </w:pPr>
                <w:r w:rsidRPr="00965D73">
                  <w:rPr>
                    <w:color w:val="000000" w:themeColor="text1"/>
                    <w:szCs w:val="24"/>
                  </w:rPr>
                  <w:t>IV. kvartal 2020.</w:t>
                </w:r>
              </w:p>
            </w:tc>
          </w:tr>
          <w:tr w:rsidR="00A43878" w:rsidRPr="00965D73" w14:paraId="01AA2C25" w14:textId="77777777" w:rsidTr="00BC5D0B">
            <w:tc>
              <w:tcPr>
                <w:tcW w:w="2834" w:type="dxa"/>
                <w:tcBorders>
                  <w:top w:val="single" w:sz="6" w:space="0" w:color="auto"/>
                  <w:bottom w:val="single" w:sz="6" w:space="0" w:color="auto"/>
                </w:tcBorders>
                <w:shd w:val="pct5" w:color="auto" w:fill="auto"/>
              </w:tcPr>
              <w:p w14:paraId="02D03DD3" w14:textId="77777777" w:rsidR="00A43878" w:rsidRPr="00965D73" w:rsidRDefault="00A43878" w:rsidP="000915D3">
                <w:pPr>
                  <w:jc w:val="both"/>
                  <w:rPr>
                    <w:b/>
                    <w:color w:val="000000" w:themeColor="text1"/>
                    <w:szCs w:val="24"/>
                  </w:rPr>
                </w:pPr>
                <w:r w:rsidRPr="00965D73">
                  <w:rPr>
                    <w:b/>
                    <w:color w:val="000000" w:themeColor="text1"/>
                    <w:szCs w:val="24"/>
                  </w:rPr>
                  <w:t>Potrebna sredstva</w:t>
                </w:r>
              </w:p>
            </w:tc>
            <w:tc>
              <w:tcPr>
                <w:tcW w:w="6790" w:type="dxa"/>
              </w:tcPr>
              <w:p w14:paraId="09E06C5F" w14:textId="77777777" w:rsidR="00A43878" w:rsidRPr="00965D73" w:rsidRDefault="00A43878" w:rsidP="000915D3">
                <w:pPr>
                  <w:jc w:val="both"/>
                  <w:rPr>
                    <w:b/>
                    <w:color w:val="000000" w:themeColor="text1"/>
                    <w:szCs w:val="24"/>
                  </w:rPr>
                </w:pPr>
                <w:r w:rsidRPr="00965D73">
                  <w:rPr>
                    <w:color w:val="000000" w:themeColor="text1"/>
                    <w:szCs w:val="24"/>
                  </w:rPr>
                  <w:t>Nisu potrebna dodatna sredstva</w:t>
                </w:r>
              </w:p>
            </w:tc>
          </w:tr>
          <w:tr w:rsidR="00A43878" w:rsidRPr="00965D73" w14:paraId="5D2F3E26" w14:textId="77777777" w:rsidTr="00BC5D0B">
            <w:tc>
              <w:tcPr>
                <w:tcW w:w="2834" w:type="dxa"/>
                <w:tcBorders>
                  <w:top w:val="single" w:sz="6" w:space="0" w:color="auto"/>
                  <w:bottom w:val="single" w:sz="6" w:space="0" w:color="auto"/>
                </w:tcBorders>
                <w:shd w:val="pct5" w:color="auto" w:fill="auto"/>
              </w:tcPr>
              <w:p w14:paraId="786C3150" w14:textId="77777777" w:rsidR="00A43878" w:rsidRPr="00965D73" w:rsidRDefault="00A43878" w:rsidP="000915D3">
                <w:pPr>
                  <w:jc w:val="both"/>
                  <w:rPr>
                    <w:b/>
                    <w:color w:val="000000" w:themeColor="text1"/>
                    <w:szCs w:val="24"/>
                  </w:rPr>
                </w:pPr>
                <w:r w:rsidRPr="00965D73">
                  <w:rPr>
                    <w:b/>
                    <w:color w:val="000000" w:themeColor="text1"/>
                    <w:szCs w:val="24"/>
                  </w:rPr>
                  <w:t>Pokazatelji provedbe</w:t>
                </w:r>
              </w:p>
            </w:tc>
            <w:tc>
              <w:tcPr>
                <w:tcW w:w="6790" w:type="dxa"/>
              </w:tcPr>
              <w:p w14:paraId="69ACCF9D" w14:textId="77777777" w:rsidR="00A43878" w:rsidRPr="00965D73" w:rsidRDefault="00A43878" w:rsidP="000915D3">
                <w:pPr>
                  <w:jc w:val="both"/>
                  <w:rPr>
                    <w:rFonts w:eastAsiaTheme="minorHAnsi"/>
                    <w:color w:val="000000" w:themeColor="text1"/>
                    <w:szCs w:val="24"/>
                  </w:rPr>
                </w:pPr>
                <w:r w:rsidRPr="00965D73">
                  <w:rPr>
                    <w:color w:val="000000" w:themeColor="text1"/>
                    <w:szCs w:val="24"/>
                  </w:rPr>
                  <w:t xml:space="preserve">- </w:t>
                </w:r>
                <w:r w:rsidRPr="00965D73">
                  <w:rPr>
                    <w:rFonts w:eastAsiaTheme="minorHAnsi"/>
                    <w:color w:val="000000" w:themeColor="text1"/>
                    <w:szCs w:val="24"/>
                  </w:rPr>
                  <w:t xml:space="preserve">Provedba evaluacija u najmanje 15 jedinica lokalne i područne (regionalne) samouprave </w:t>
                </w:r>
              </w:p>
              <w:p w14:paraId="25A59AC5" w14:textId="77777777" w:rsidR="00A43878" w:rsidRPr="00965D73" w:rsidRDefault="00A43878" w:rsidP="000915D3">
                <w:pPr>
                  <w:jc w:val="both"/>
                  <w:rPr>
                    <w:color w:val="000000" w:themeColor="text1"/>
                    <w:szCs w:val="24"/>
                  </w:rPr>
                </w:pPr>
                <w:r w:rsidRPr="00965D73">
                  <w:rPr>
                    <w:rFonts w:eastAsiaTheme="minorHAnsi"/>
                    <w:color w:val="000000" w:themeColor="text1"/>
                    <w:szCs w:val="24"/>
                  </w:rPr>
                  <w:t>- Izrađeno Izvješće o rezultatima provedene samoprocjene</w:t>
                </w:r>
              </w:p>
            </w:tc>
          </w:tr>
          <w:tr w:rsidR="00A43878" w:rsidRPr="00965D73" w14:paraId="48CE8E85" w14:textId="77777777" w:rsidTr="00BC5D0B">
            <w:tc>
              <w:tcPr>
                <w:tcW w:w="2834" w:type="dxa"/>
                <w:tcBorders>
                  <w:top w:val="single" w:sz="6" w:space="0" w:color="auto"/>
                  <w:bottom w:val="single" w:sz="6" w:space="0" w:color="auto"/>
                </w:tcBorders>
                <w:shd w:val="pct5" w:color="auto" w:fill="auto"/>
              </w:tcPr>
              <w:p w14:paraId="787015B0" w14:textId="77777777" w:rsidR="00A43878" w:rsidRPr="00965D73" w:rsidRDefault="00A43878" w:rsidP="000915D3">
                <w:pPr>
                  <w:jc w:val="both"/>
                  <w:rPr>
                    <w:b/>
                    <w:color w:val="000000" w:themeColor="text1"/>
                    <w:szCs w:val="24"/>
                  </w:rPr>
                </w:pPr>
                <w:r w:rsidRPr="00965D73">
                  <w:rPr>
                    <w:b/>
                    <w:color w:val="000000" w:themeColor="text1"/>
                    <w:szCs w:val="24"/>
                  </w:rPr>
                  <w:lastRenderedPageBreak/>
                  <w:t>Status provedbe</w:t>
                </w:r>
              </w:p>
            </w:tc>
            <w:tc>
              <w:tcPr>
                <w:tcW w:w="6790" w:type="dxa"/>
              </w:tcPr>
              <w:p w14:paraId="7EFCF1A0" w14:textId="77777777" w:rsidR="00A43878" w:rsidRPr="00965D73" w:rsidRDefault="002C23D0" w:rsidP="000915D3">
                <w:pPr>
                  <w:jc w:val="both"/>
                  <w:rPr>
                    <w:b/>
                    <w:color w:val="000000" w:themeColor="text1"/>
                    <w:szCs w:val="24"/>
                  </w:rPr>
                </w:pPr>
                <w:r w:rsidRPr="00965D73">
                  <w:rPr>
                    <w:b/>
                    <w:color w:val="000000" w:themeColor="text1"/>
                    <w:szCs w:val="24"/>
                  </w:rPr>
                  <w:t>Nije provedeno</w:t>
                </w:r>
              </w:p>
            </w:tc>
          </w:tr>
          <w:tr w:rsidR="00A43878" w:rsidRPr="00965D73" w14:paraId="4D4CBA3F" w14:textId="77777777" w:rsidTr="00BC5D0B">
            <w:trPr>
              <w:trHeight w:val="263"/>
            </w:trPr>
            <w:tc>
              <w:tcPr>
                <w:tcW w:w="2834" w:type="dxa"/>
                <w:tcBorders>
                  <w:top w:val="single" w:sz="6" w:space="0" w:color="auto"/>
                  <w:bottom w:val="double" w:sz="4" w:space="0" w:color="auto"/>
                </w:tcBorders>
                <w:shd w:val="pct5" w:color="auto" w:fill="auto"/>
              </w:tcPr>
              <w:p w14:paraId="373E66D9" w14:textId="77777777" w:rsidR="00A43878" w:rsidRPr="00965D73" w:rsidRDefault="00A43878" w:rsidP="000915D3">
                <w:pPr>
                  <w:jc w:val="both"/>
                  <w:rPr>
                    <w:b/>
                    <w:color w:val="000000" w:themeColor="text1"/>
                    <w:szCs w:val="24"/>
                  </w:rPr>
                </w:pPr>
                <w:r w:rsidRPr="00965D73">
                  <w:rPr>
                    <w:b/>
                    <w:color w:val="000000" w:themeColor="text1"/>
                    <w:szCs w:val="24"/>
                  </w:rPr>
                  <w:t>Detalji provedbe</w:t>
                </w:r>
              </w:p>
            </w:tc>
            <w:tc>
              <w:tcPr>
                <w:tcW w:w="6790" w:type="dxa"/>
              </w:tcPr>
              <w:p w14:paraId="6FFC6733" w14:textId="569FB1F0" w:rsidR="00402E3D" w:rsidRPr="00965D73" w:rsidRDefault="002C23D0" w:rsidP="008B4200">
                <w:pPr>
                  <w:jc w:val="both"/>
                  <w:rPr>
                    <w:color w:val="000000" w:themeColor="text1"/>
                    <w:szCs w:val="24"/>
                  </w:rPr>
                </w:pPr>
                <w:r w:rsidRPr="00965D73">
                  <w:rPr>
                    <w:color w:val="000000" w:themeColor="text1"/>
                    <w:szCs w:val="24"/>
                  </w:rPr>
                  <w:t xml:space="preserve">Aktivnost nije provedena </w:t>
                </w:r>
                <w:r w:rsidR="008B4200" w:rsidRPr="00965D73">
                  <w:rPr>
                    <w:color w:val="000000" w:themeColor="text1"/>
                    <w:szCs w:val="24"/>
                  </w:rPr>
                  <w:t>obzirom da predmetni Alat za samoprocjenu integriteta nije mogao biti korišten zbog financijskih problema vlasnika</w:t>
                </w:r>
                <w:r w:rsidR="00402E3D" w:rsidRPr="00965D73">
                  <w:rPr>
                    <w:color w:val="000000" w:themeColor="text1"/>
                    <w:szCs w:val="24"/>
                  </w:rPr>
                  <w:t xml:space="preserve"> s kojim je </w:t>
                </w:r>
                <w:r w:rsidR="00C566CD">
                  <w:rPr>
                    <w:color w:val="000000" w:themeColor="text1"/>
                    <w:szCs w:val="24"/>
                  </w:rPr>
                  <w:t xml:space="preserve">Ministarstvo pravosuđa </w:t>
                </w:r>
                <w:r w:rsidR="00402E3D" w:rsidRPr="00965D73">
                  <w:rPr>
                    <w:color w:val="000000" w:themeColor="text1"/>
                    <w:szCs w:val="24"/>
                  </w:rPr>
                  <w:t xml:space="preserve">dogovorilo </w:t>
                </w:r>
                <w:r w:rsidR="007B763B" w:rsidRPr="00965D73">
                  <w:rPr>
                    <w:color w:val="000000" w:themeColor="text1"/>
                    <w:szCs w:val="24"/>
                  </w:rPr>
                  <w:t xml:space="preserve">besplatno </w:t>
                </w:r>
                <w:r w:rsidR="00402E3D" w:rsidRPr="00965D73">
                  <w:rPr>
                    <w:color w:val="000000" w:themeColor="text1"/>
                    <w:szCs w:val="24"/>
                  </w:rPr>
                  <w:t>korištenje Alata za ovu namjenu</w:t>
                </w:r>
                <w:r w:rsidR="007B763B" w:rsidRPr="00965D73">
                  <w:rPr>
                    <w:color w:val="000000" w:themeColor="text1"/>
                    <w:szCs w:val="24"/>
                  </w:rPr>
                  <w:t xml:space="preserve"> (članak 4. točka 3. Sporazuma o suradnji)</w:t>
                </w:r>
                <w:r w:rsidR="00402E3D" w:rsidRPr="00965D73">
                  <w:rPr>
                    <w:color w:val="000000" w:themeColor="text1"/>
                    <w:szCs w:val="24"/>
                  </w:rPr>
                  <w:t>.</w:t>
                </w:r>
              </w:p>
              <w:p w14:paraId="410FFD99" w14:textId="77777777" w:rsidR="00402E3D" w:rsidRPr="00965D73" w:rsidRDefault="00402E3D" w:rsidP="008B4200">
                <w:pPr>
                  <w:jc w:val="both"/>
                  <w:rPr>
                    <w:color w:val="000000" w:themeColor="text1"/>
                    <w:szCs w:val="24"/>
                  </w:rPr>
                </w:pPr>
              </w:p>
              <w:p w14:paraId="1D80A9FB" w14:textId="77777777" w:rsidR="008B4200" w:rsidRPr="00965D73" w:rsidRDefault="008B4200" w:rsidP="008B4200">
                <w:pPr>
                  <w:jc w:val="both"/>
                  <w:rPr>
                    <w:color w:val="000000" w:themeColor="text1"/>
                    <w:szCs w:val="24"/>
                  </w:rPr>
                </w:pPr>
                <w:r w:rsidRPr="00965D73">
                  <w:rPr>
                    <w:color w:val="000000" w:themeColor="text1"/>
                    <w:szCs w:val="24"/>
                  </w:rPr>
                  <w:t xml:space="preserve">Alat za samoprocjenu integriteta je analitička IT platforma za sistematizirano provođenje samoprocjene, evaluacije rezultata i davanje preporuka samostalno razvijen 2013. godine od strane njezinog vlasnika, udruge Partnerstvo za društveni razvoj (PSD) u sklopu projekta “Jačanje društvenih kapaciteta za borbu protiv korupcije, E-SCORE“ financiranog od strane Europske unije (IPA 2011) uz sufinanciranje Ureda za udruge Vlade RH. </w:t>
                </w:r>
              </w:p>
              <w:p w14:paraId="6C05BC07" w14:textId="77777777" w:rsidR="00402E3D" w:rsidRPr="00965D73" w:rsidRDefault="00402E3D" w:rsidP="008B4200">
                <w:pPr>
                  <w:jc w:val="both"/>
                  <w:rPr>
                    <w:color w:val="000000" w:themeColor="text1"/>
                    <w:szCs w:val="24"/>
                  </w:rPr>
                </w:pPr>
              </w:p>
              <w:p w14:paraId="26DA5102" w14:textId="1F6E8890" w:rsidR="008B4200" w:rsidRPr="00965D73" w:rsidRDefault="008B4200" w:rsidP="008B4200">
                <w:pPr>
                  <w:jc w:val="both"/>
                  <w:rPr>
                    <w:color w:val="000000" w:themeColor="text1"/>
                    <w:szCs w:val="24"/>
                  </w:rPr>
                </w:pPr>
                <w:r w:rsidRPr="00965D73">
                  <w:rPr>
                    <w:color w:val="000000" w:themeColor="text1"/>
                    <w:szCs w:val="24"/>
                  </w:rPr>
                  <w:t xml:space="preserve">Međutim, u komunikaciji s predstavnicima udruge Partnerstvo za društveni razvoj </w:t>
                </w:r>
                <w:r w:rsidR="00402E3D" w:rsidRPr="00965D73">
                  <w:rPr>
                    <w:color w:val="000000" w:themeColor="text1"/>
                    <w:szCs w:val="24"/>
                  </w:rPr>
                  <w:t xml:space="preserve">u 2020. godini </w:t>
                </w:r>
                <w:r w:rsidRPr="00965D73">
                  <w:rPr>
                    <w:color w:val="000000" w:themeColor="text1"/>
                    <w:szCs w:val="24"/>
                  </w:rPr>
                  <w:t xml:space="preserve">ukazano je na postojanje problema financiranja osnovnih troškova održavanja digitalne infrastrukture predmetnog Alata, a koji </w:t>
                </w:r>
                <w:r w:rsidR="00402E3D" w:rsidRPr="00965D73">
                  <w:rPr>
                    <w:color w:val="000000" w:themeColor="text1"/>
                    <w:szCs w:val="24"/>
                  </w:rPr>
                  <w:t xml:space="preserve">su doveli do </w:t>
                </w:r>
                <w:r w:rsidRPr="00965D73">
                  <w:rPr>
                    <w:color w:val="000000" w:themeColor="text1"/>
                    <w:szCs w:val="24"/>
                  </w:rPr>
                  <w:t>njegova gašenja.</w:t>
                </w:r>
              </w:p>
              <w:p w14:paraId="206288EE" w14:textId="77777777" w:rsidR="008B4200" w:rsidRPr="00965D73" w:rsidRDefault="008B4200" w:rsidP="008B4200">
                <w:pPr>
                  <w:jc w:val="both"/>
                  <w:rPr>
                    <w:color w:val="000000" w:themeColor="text1"/>
                    <w:szCs w:val="24"/>
                  </w:rPr>
                </w:pPr>
              </w:p>
              <w:p w14:paraId="7F2BC5B5" w14:textId="19B022CC" w:rsidR="00A43878" w:rsidRPr="00965D73" w:rsidRDefault="008B4200" w:rsidP="000915D3">
                <w:pPr>
                  <w:jc w:val="both"/>
                  <w:rPr>
                    <w:color w:val="000000" w:themeColor="text1"/>
                    <w:szCs w:val="24"/>
                  </w:rPr>
                </w:pPr>
                <w:r w:rsidRPr="00965D73">
                  <w:rPr>
                    <w:color w:val="000000" w:themeColor="text1"/>
                    <w:szCs w:val="24"/>
                  </w:rPr>
                  <w:t>Slijedom toga, zaključujemo kako je vlasnik Alata propustio osigurati minimalne financijske i tehničke uvjete za njegovo funkcioniranje dovevši tako u pitanje ostvarivanje prava Ministarstva pravosuđa dogovorenih navedenim Sporazumom</w:t>
                </w:r>
                <w:r w:rsidR="004F48CC">
                  <w:t xml:space="preserve"> </w:t>
                </w:r>
                <w:r w:rsidR="004F48CC" w:rsidRPr="004F48CC">
                  <w:rPr>
                    <w:color w:val="000000" w:themeColor="text1"/>
                    <w:szCs w:val="24"/>
                  </w:rPr>
                  <w:t>o suradnji između Ministarstva pravosuđa i udruge Partnerstvo za društveni razvoj</w:t>
                </w:r>
                <w:r w:rsidRPr="00965D73">
                  <w:rPr>
                    <w:color w:val="000000" w:themeColor="text1"/>
                    <w:szCs w:val="24"/>
                  </w:rPr>
                  <w:t xml:space="preserve"> te posljedično i ispunjavanja obveza Ministarstva pravosuđa u kontekstu provedbe </w:t>
                </w:r>
                <w:r w:rsidR="00402E3D" w:rsidRPr="00965D73">
                  <w:rPr>
                    <w:color w:val="000000" w:themeColor="text1"/>
                    <w:szCs w:val="24"/>
                  </w:rPr>
                  <w:t>ove</w:t>
                </w:r>
                <w:r w:rsidRPr="00965D73">
                  <w:rPr>
                    <w:color w:val="000000" w:themeColor="text1"/>
                    <w:szCs w:val="24"/>
                  </w:rPr>
                  <w:t xml:space="preserve"> aktivnosti</w:t>
                </w:r>
                <w:r w:rsidR="00402E3D" w:rsidRPr="00965D73">
                  <w:rPr>
                    <w:color w:val="000000" w:themeColor="text1"/>
                    <w:szCs w:val="24"/>
                  </w:rPr>
                  <w:t>.</w:t>
                </w:r>
              </w:p>
            </w:tc>
          </w:tr>
        </w:tbl>
        <w:p w14:paraId="1391E8B8" w14:textId="77777777" w:rsidR="00A43878" w:rsidRPr="00965D73" w:rsidRDefault="00A43878"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787"/>
          </w:tblGrid>
          <w:tr w:rsidR="00A43878" w:rsidRPr="00965D73" w14:paraId="6177FBAD" w14:textId="77777777" w:rsidTr="00BC5D0B">
            <w:trPr>
              <w:trHeight w:val="364"/>
            </w:trPr>
            <w:tc>
              <w:tcPr>
                <w:tcW w:w="2837" w:type="dxa"/>
                <w:tcBorders>
                  <w:top w:val="double" w:sz="4" w:space="0" w:color="auto"/>
                  <w:bottom w:val="single" w:sz="6" w:space="0" w:color="auto"/>
                </w:tcBorders>
                <w:shd w:val="pct5" w:color="auto" w:fill="auto"/>
              </w:tcPr>
              <w:p w14:paraId="5F99888C" w14:textId="77777777" w:rsidR="00A43878" w:rsidRPr="00965D73" w:rsidRDefault="00A43878" w:rsidP="000915D3">
                <w:pPr>
                  <w:jc w:val="both"/>
                  <w:rPr>
                    <w:b/>
                    <w:color w:val="000000" w:themeColor="text1"/>
                    <w:szCs w:val="24"/>
                  </w:rPr>
                </w:pPr>
                <w:r w:rsidRPr="00965D73">
                  <w:rPr>
                    <w:b/>
                    <w:color w:val="000000" w:themeColor="text1"/>
                    <w:szCs w:val="24"/>
                  </w:rPr>
                  <w:t>Aktivnost 6.</w:t>
                </w:r>
                <w:r w:rsidR="00805C78" w:rsidRPr="00965D73">
                  <w:rPr>
                    <w:b/>
                    <w:color w:val="000000" w:themeColor="text1"/>
                    <w:szCs w:val="24"/>
                  </w:rPr>
                  <w:t xml:space="preserve"> </w:t>
                </w:r>
              </w:p>
            </w:tc>
            <w:tc>
              <w:tcPr>
                <w:tcW w:w="6787" w:type="dxa"/>
              </w:tcPr>
              <w:p w14:paraId="20185B6C" w14:textId="77777777" w:rsidR="00A43878" w:rsidRPr="00965D73" w:rsidRDefault="00A43878" w:rsidP="000915D3">
                <w:pPr>
                  <w:jc w:val="both"/>
                  <w:rPr>
                    <w:color w:val="000000" w:themeColor="text1"/>
                    <w:szCs w:val="24"/>
                  </w:rPr>
                </w:pPr>
                <w:r w:rsidRPr="00965D73">
                  <w:rPr>
                    <w:rFonts w:eastAsiaTheme="minorHAnsi"/>
                    <w:color w:val="000000" w:themeColor="text1"/>
                    <w:szCs w:val="24"/>
                    <w:lang w:eastAsia="en-US"/>
                  </w:rPr>
                  <w:t>Donošenje Kodeksa o etičkom djelovanju zastupnika u Hrvatskom saboru</w:t>
                </w:r>
              </w:p>
            </w:tc>
          </w:tr>
          <w:tr w:rsidR="00A43878" w:rsidRPr="00965D73" w14:paraId="6A02CF1F" w14:textId="77777777" w:rsidTr="00BC5D0B">
            <w:tc>
              <w:tcPr>
                <w:tcW w:w="2837" w:type="dxa"/>
                <w:tcBorders>
                  <w:top w:val="single" w:sz="6" w:space="0" w:color="auto"/>
                  <w:bottom w:val="single" w:sz="6" w:space="0" w:color="auto"/>
                </w:tcBorders>
                <w:shd w:val="pct5" w:color="auto" w:fill="auto"/>
              </w:tcPr>
              <w:p w14:paraId="52FEF396" w14:textId="77777777" w:rsidR="00A43878" w:rsidRPr="00965D73" w:rsidRDefault="00A43878" w:rsidP="000915D3">
                <w:pPr>
                  <w:jc w:val="both"/>
                  <w:rPr>
                    <w:b/>
                    <w:color w:val="000000" w:themeColor="text1"/>
                    <w:szCs w:val="24"/>
                  </w:rPr>
                </w:pPr>
                <w:r w:rsidRPr="00965D73">
                  <w:rPr>
                    <w:b/>
                    <w:color w:val="000000" w:themeColor="text1"/>
                    <w:szCs w:val="24"/>
                  </w:rPr>
                  <w:t>Nositelj</w:t>
                </w:r>
              </w:p>
            </w:tc>
            <w:tc>
              <w:tcPr>
                <w:tcW w:w="6787" w:type="dxa"/>
              </w:tcPr>
              <w:p w14:paraId="19D3B63C" w14:textId="77777777" w:rsidR="00A43878" w:rsidRPr="00965D73" w:rsidRDefault="00A43878" w:rsidP="000915D3">
                <w:pPr>
                  <w:jc w:val="both"/>
                  <w:rPr>
                    <w:color w:val="000000" w:themeColor="text1"/>
                    <w:szCs w:val="24"/>
                  </w:rPr>
                </w:pPr>
                <w:r w:rsidRPr="00965D73">
                  <w:rPr>
                    <w:rFonts w:eastAsia="Calibri"/>
                    <w:color w:val="000000" w:themeColor="text1"/>
                    <w:szCs w:val="24"/>
                  </w:rPr>
                  <w:t>Hrvatski sabor</w:t>
                </w:r>
              </w:p>
            </w:tc>
          </w:tr>
          <w:tr w:rsidR="00A43878" w:rsidRPr="00965D73" w14:paraId="32435790" w14:textId="77777777" w:rsidTr="00BC5D0B">
            <w:tc>
              <w:tcPr>
                <w:tcW w:w="2837" w:type="dxa"/>
                <w:tcBorders>
                  <w:top w:val="single" w:sz="6" w:space="0" w:color="auto"/>
                  <w:bottom w:val="single" w:sz="6" w:space="0" w:color="auto"/>
                </w:tcBorders>
                <w:shd w:val="pct5" w:color="auto" w:fill="auto"/>
              </w:tcPr>
              <w:p w14:paraId="08D0C25D" w14:textId="77777777" w:rsidR="00A43878" w:rsidRPr="00965D73" w:rsidRDefault="00A43878" w:rsidP="000915D3">
                <w:pPr>
                  <w:jc w:val="both"/>
                  <w:rPr>
                    <w:b/>
                    <w:color w:val="000000" w:themeColor="text1"/>
                    <w:szCs w:val="24"/>
                  </w:rPr>
                </w:pPr>
                <w:r w:rsidRPr="00965D73">
                  <w:rPr>
                    <w:b/>
                    <w:color w:val="000000" w:themeColor="text1"/>
                    <w:szCs w:val="24"/>
                  </w:rPr>
                  <w:t>Sunositelj</w:t>
                </w:r>
              </w:p>
            </w:tc>
            <w:tc>
              <w:tcPr>
                <w:tcW w:w="6787" w:type="dxa"/>
              </w:tcPr>
              <w:p w14:paraId="4BBD250E" w14:textId="77777777" w:rsidR="00A43878" w:rsidRPr="00965D73" w:rsidRDefault="00A43878" w:rsidP="000915D3">
                <w:pPr>
                  <w:jc w:val="both"/>
                  <w:rPr>
                    <w:color w:val="000000" w:themeColor="text1"/>
                    <w:szCs w:val="24"/>
                  </w:rPr>
                </w:pPr>
                <w:r w:rsidRPr="00965D73">
                  <w:rPr>
                    <w:rFonts w:eastAsia="Calibri"/>
                    <w:color w:val="000000" w:themeColor="text1"/>
                    <w:szCs w:val="24"/>
                  </w:rPr>
                  <w:t>/</w:t>
                </w:r>
              </w:p>
            </w:tc>
          </w:tr>
          <w:tr w:rsidR="00A43878" w:rsidRPr="00965D73" w14:paraId="4FB6A5C6" w14:textId="77777777" w:rsidTr="00BC5D0B">
            <w:tc>
              <w:tcPr>
                <w:tcW w:w="2837" w:type="dxa"/>
                <w:tcBorders>
                  <w:top w:val="single" w:sz="6" w:space="0" w:color="auto"/>
                  <w:bottom w:val="single" w:sz="6" w:space="0" w:color="auto"/>
                </w:tcBorders>
                <w:shd w:val="pct5" w:color="auto" w:fill="auto"/>
              </w:tcPr>
              <w:p w14:paraId="5C83021B" w14:textId="77777777" w:rsidR="00A43878" w:rsidRPr="00965D73" w:rsidRDefault="00A43878" w:rsidP="000915D3">
                <w:pPr>
                  <w:jc w:val="both"/>
                  <w:rPr>
                    <w:b/>
                    <w:color w:val="000000" w:themeColor="text1"/>
                    <w:szCs w:val="24"/>
                  </w:rPr>
                </w:pPr>
                <w:r w:rsidRPr="00965D73">
                  <w:rPr>
                    <w:b/>
                    <w:color w:val="000000" w:themeColor="text1"/>
                    <w:szCs w:val="24"/>
                  </w:rPr>
                  <w:t>Rok za provedbu</w:t>
                </w:r>
              </w:p>
            </w:tc>
            <w:tc>
              <w:tcPr>
                <w:tcW w:w="6787" w:type="dxa"/>
              </w:tcPr>
              <w:p w14:paraId="28F4BB00" w14:textId="77777777" w:rsidR="00A43878" w:rsidRPr="00965D73" w:rsidRDefault="00A43878" w:rsidP="000915D3">
                <w:pPr>
                  <w:jc w:val="both"/>
                  <w:rPr>
                    <w:b/>
                    <w:color w:val="000000" w:themeColor="text1"/>
                    <w:szCs w:val="24"/>
                  </w:rPr>
                </w:pPr>
                <w:r w:rsidRPr="00965D73">
                  <w:rPr>
                    <w:color w:val="000000" w:themeColor="text1"/>
                    <w:szCs w:val="24"/>
                  </w:rPr>
                  <w:t>I. kvartal 2020.</w:t>
                </w:r>
              </w:p>
            </w:tc>
          </w:tr>
          <w:tr w:rsidR="00A43878" w:rsidRPr="00965D73" w14:paraId="475980E8" w14:textId="77777777" w:rsidTr="00BC5D0B">
            <w:tc>
              <w:tcPr>
                <w:tcW w:w="2837" w:type="dxa"/>
                <w:tcBorders>
                  <w:top w:val="single" w:sz="6" w:space="0" w:color="auto"/>
                  <w:bottom w:val="single" w:sz="6" w:space="0" w:color="auto"/>
                </w:tcBorders>
                <w:shd w:val="pct5" w:color="auto" w:fill="auto"/>
              </w:tcPr>
              <w:p w14:paraId="2D026E4E" w14:textId="77777777" w:rsidR="00A43878" w:rsidRPr="00965D73" w:rsidRDefault="00A43878" w:rsidP="000915D3">
                <w:pPr>
                  <w:jc w:val="both"/>
                  <w:rPr>
                    <w:b/>
                    <w:color w:val="000000" w:themeColor="text1"/>
                    <w:szCs w:val="24"/>
                  </w:rPr>
                </w:pPr>
                <w:r w:rsidRPr="00965D73">
                  <w:rPr>
                    <w:b/>
                    <w:color w:val="000000" w:themeColor="text1"/>
                    <w:szCs w:val="24"/>
                  </w:rPr>
                  <w:t>Potrebna sredstva</w:t>
                </w:r>
              </w:p>
            </w:tc>
            <w:tc>
              <w:tcPr>
                <w:tcW w:w="6787" w:type="dxa"/>
              </w:tcPr>
              <w:p w14:paraId="514E63DA" w14:textId="77777777" w:rsidR="00A43878" w:rsidRPr="00965D73" w:rsidRDefault="00A43878" w:rsidP="000915D3">
                <w:pPr>
                  <w:jc w:val="both"/>
                  <w:rPr>
                    <w:b/>
                    <w:color w:val="000000" w:themeColor="text1"/>
                    <w:szCs w:val="24"/>
                  </w:rPr>
                </w:pPr>
                <w:r w:rsidRPr="00965D73">
                  <w:rPr>
                    <w:color w:val="000000" w:themeColor="text1"/>
                    <w:szCs w:val="24"/>
                  </w:rPr>
                  <w:t>Nisu potrebna dodatna sredstva</w:t>
                </w:r>
              </w:p>
            </w:tc>
          </w:tr>
          <w:tr w:rsidR="00A43878" w:rsidRPr="00965D73" w14:paraId="219F0CF5" w14:textId="77777777" w:rsidTr="00BC5D0B">
            <w:tc>
              <w:tcPr>
                <w:tcW w:w="2837" w:type="dxa"/>
                <w:tcBorders>
                  <w:top w:val="single" w:sz="6" w:space="0" w:color="auto"/>
                  <w:bottom w:val="single" w:sz="6" w:space="0" w:color="auto"/>
                </w:tcBorders>
                <w:shd w:val="pct5" w:color="auto" w:fill="auto"/>
              </w:tcPr>
              <w:p w14:paraId="4FB30E89" w14:textId="77777777" w:rsidR="00A43878" w:rsidRPr="00965D73" w:rsidRDefault="00A43878" w:rsidP="000915D3">
                <w:pPr>
                  <w:jc w:val="both"/>
                  <w:rPr>
                    <w:b/>
                    <w:color w:val="000000" w:themeColor="text1"/>
                    <w:szCs w:val="24"/>
                  </w:rPr>
                </w:pPr>
                <w:r w:rsidRPr="00965D73">
                  <w:rPr>
                    <w:b/>
                    <w:color w:val="000000" w:themeColor="text1"/>
                    <w:szCs w:val="24"/>
                  </w:rPr>
                  <w:t>Pokazatelji provedbe</w:t>
                </w:r>
              </w:p>
            </w:tc>
            <w:tc>
              <w:tcPr>
                <w:tcW w:w="6787" w:type="dxa"/>
              </w:tcPr>
              <w:p w14:paraId="234177D6" w14:textId="77777777" w:rsidR="00A43878" w:rsidRPr="00965D73" w:rsidRDefault="00A43878" w:rsidP="000915D3">
                <w:pPr>
                  <w:jc w:val="both"/>
                  <w:rPr>
                    <w:color w:val="000000" w:themeColor="text1"/>
                    <w:szCs w:val="24"/>
                  </w:rPr>
                </w:pPr>
                <w:r w:rsidRPr="00965D73">
                  <w:rPr>
                    <w:color w:val="000000" w:themeColor="text1"/>
                    <w:szCs w:val="24"/>
                  </w:rPr>
                  <w:t xml:space="preserve">- </w:t>
                </w:r>
                <w:r w:rsidRPr="00965D73">
                  <w:rPr>
                    <w:rFonts w:eastAsiaTheme="minorHAnsi"/>
                    <w:color w:val="000000" w:themeColor="text1"/>
                    <w:szCs w:val="24"/>
                  </w:rPr>
                  <w:t>Donesen Kodeks</w:t>
                </w:r>
              </w:p>
            </w:tc>
          </w:tr>
          <w:tr w:rsidR="00A43878" w:rsidRPr="00965D73" w14:paraId="35493F3D" w14:textId="77777777" w:rsidTr="00BC5D0B">
            <w:tc>
              <w:tcPr>
                <w:tcW w:w="2837" w:type="dxa"/>
                <w:tcBorders>
                  <w:top w:val="single" w:sz="6" w:space="0" w:color="auto"/>
                  <w:bottom w:val="single" w:sz="6" w:space="0" w:color="auto"/>
                </w:tcBorders>
                <w:shd w:val="pct5" w:color="auto" w:fill="auto"/>
              </w:tcPr>
              <w:p w14:paraId="6DC0E007" w14:textId="77777777" w:rsidR="00A43878" w:rsidRPr="00965D73" w:rsidRDefault="00A43878" w:rsidP="000915D3">
                <w:pPr>
                  <w:jc w:val="both"/>
                  <w:rPr>
                    <w:b/>
                    <w:color w:val="000000" w:themeColor="text1"/>
                    <w:szCs w:val="24"/>
                  </w:rPr>
                </w:pPr>
                <w:r w:rsidRPr="00965D73">
                  <w:rPr>
                    <w:b/>
                    <w:color w:val="000000" w:themeColor="text1"/>
                    <w:szCs w:val="24"/>
                  </w:rPr>
                  <w:t>Status provedbe</w:t>
                </w:r>
              </w:p>
            </w:tc>
            <w:tc>
              <w:tcPr>
                <w:tcW w:w="6787" w:type="dxa"/>
              </w:tcPr>
              <w:p w14:paraId="1B5F6242" w14:textId="77777777" w:rsidR="00A43878" w:rsidRPr="00965D73" w:rsidRDefault="00FC3E19" w:rsidP="000915D3">
                <w:pPr>
                  <w:jc w:val="both"/>
                  <w:rPr>
                    <w:b/>
                    <w:color w:val="000000" w:themeColor="text1"/>
                    <w:szCs w:val="24"/>
                  </w:rPr>
                </w:pPr>
                <w:r w:rsidRPr="00965D73">
                  <w:rPr>
                    <w:b/>
                    <w:color w:val="000000" w:themeColor="text1"/>
                    <w:szCs w:val="24"/>
                  </w:rPr>
                  <w:t>Nije provedeno</w:t>
                </w:r>
              </w:p>
            </w:tc>
          </w:tr>
          <w:tr w:rsidR="00A43878" w:rsidRPr="00965D73" w14:paraId="20B3782D" w14:textId="77777777" w:rsidTr="00BC5D0B">
            <w:trPr>
              <w:trHeight w:val="263"/>
            </w:trPr>
            <w:tc>
              <w:tcPr>
                <w:tcW w:w="2837" w:type="dxa"/>
                <w:tcBorders>
                  <w:top w:val="single" w:sz="6" w:space="0" w:color="auto"/>
                  <w:bottom w:val="double" w:sz="4" w:space="0" w:color="auto"/>
                </w:tcBorders>
                <w:shd w:val="pct5" w:color="auto" w:fill="auto"/>
              </w:tcPr>
              <w:p w14:paraId="560BE904" w14:textId="77777777" w:rsidR="00A43878" w:rsidRPr="00965D73" w:rsidRDefault="00A43878" w:rsidP="000915D3">
                <w:pPr>
                  <w:jc w:val="both"/>
                  <w:rPr>
                    <w:b/>
                    <w:color w:val="000000" w:themeColor="text1"/>
                    <w:szCs w:val="24"/>
                  </w:rPr>
                </w:pPr>
                <w:r w:rsidRPr="00965D73">
                  <w:rPr>
                    <w:b/>
                    <w:color w:val="000000" w:themeColor="text1"/>
                    <w:szCs w:val="24"/>
                  </w:rPr>
                  <w:t>Detalji provedbe</w:t>
                </w:r>
              </w:p>
            </w:tc>
            <w:tc>
              <w:tcPr>
                <w:tcW w:w="6787" w:type="dxa"/>
              </w:tcPr>
              <w:p w14:paraId="21F720D6" w14:textId="2622F7CF" w:rsidR="00A43878" w:rsidRPr="00965D73" w:rsidRDefault="007B763B" w:rsidP="000915D3">
                <w:pPr>
                  <w:jc w:val="both"/>
                  <w:rPr>
                    <w:color w:val="000000" w:themeColor="text1"/>
                    <w:szCs w:val="24"/>
                  </w:rPr>
                </w:pPr>
                <w:r w:rsidRPr="00965D73">
                  <w:rPr>
                    <w:color w:val="000000" w:themeColor="text1"/>
                    <w:szCs w:val="24"/>
                  </w:rPr>
                  <w:t>Što se tiče donošenj</w:t>
                </w:r>
                <w:r w:rsidR="000E5B7B">
                  <w:rPr>
                    <w:color w:val="000000" w:themeColor="text1"/>
                    <w:szCs w:val="24"/>
                  </w:rPr>
                  <w:t>a Kodeksa saborskih zastupnika</w:t>
                </w:r>
                <w:r w:rsidR="00FA2288">
                  <w:rPr>
                    <w:color w:val="000000" w:themeColor="text1"/>
                    <w:szCs w:val="24"/>
                  </w:rPr>
                  <w:t>,</w:t>
                </w:r>
                <w:r w:rsidR="000E5B7B">
                  <w:rPr>
                    <w:color w:val="000000" w:themeColor="text1"/>
                    <w:szCs w:val="24"/>
                  </w:rPr>
                  <w:t xml:space="preserve"> p</w:t>
                </w:r>
                <w:r w:rsidRPr="00965D73">
                  <w:rPr>
                    <w:color w:val="000000" w:themeColor="text1"/>
                    <w:szCs w:val="24"/>
                  </w:rPr>
                  <w:t>rema očitovanju Hrvatskog sabora</w:t>
                </w:r>
                <w:r w:rsidR="004F48CC">
                  <w:rPr>
                    <w:color w:val="000000" w:themeColor="text1"/>
                    <w:szCs w:val="24"/>
                  </w:rPr>
                  <w:t>,</w:t>
                </w:r>
                <w:r w:rsidRPr="00965D73">
                  <w:rPr>
                    <w:color w:val="000000" w:themeColor="text1"/>
                    <w:szCs w:val="24"/>
                  </w:rPr>
                  <w:t xml:space="preserve"> osnovana je Radna grupa za izradu Kodeksa </w:t>
                </w:r>
                <w:r w:rsidR="00FA2288">
                  <w:rPr>
                    <w:color w:val="000000" w:themeColor="text1"/>
                    <w:szCs w:val="24"/>
                  </w:rPr>
                  <w:t>te je</w:t>
                </w:r>
                <w:r w:rsidRPr="00965D73">
                  <w:rPr>
                    <w:color w:val="000000" w:themeColor="text1"/>
                    <w:szCs w:val="24"/>
                  </w:rPr>
                  <w:t xml:space="preserve"> izrađen Nacrt kodeksa o etičkom djelovanju zastupnika u Hrvatskom saboru, koji je</w:t>
                </w:r>
                <w:r w:rsidR="00FA2288">
                  <w:rPr>
                    <w:color w:val="000000" w:themeColor="text1"/>
                    <w:szCs w:val="24"/>
                  </w:rPr>
                  <w:t>,</w:t>
                </w:r>
                <w:r w:rsidRPr="00965D73">
                  <w:rPr>
                    <w:color w:val="000000" w:themeColor="text1"/>
                    <w:szCs w:val="24"/>
                  </w:rPr>
                  <w:t xml:space="preserve"> nakon rasprave na sjednici Predsjedništva</w:t>
                </w:r>
                <w:r w:rsidR="00FA2288">
                  <w:rPr>
                    <w:color w:val="000000" w:themeColor="text1"/>
                    <w:szCs w:val="24"/>
                  </w:rPr>
                  <w:t>,</w:t>
                </w:r>
                <w:r w:rsidRPr="00965D73">
                  <w:rPr>
                    <w:color w:val="000000" w:themeColor="text1"/>
                    <w:szCs w:val="24"/>
                  </w:rPr>
                  <w:t xml:space="preserve"> upućen u proceduru Odbora za Ustav, Poslovnik i politički sustav</w:t>
                </w:r>
                <w:r w:rsidR="004F48CC">
                  <w:rPr>
                    <w:color w:val="000000" w:themeColor="text1"/>
                    <w:szCs w:val="24"/>
                  </w:rPr>
                  <w:t xml:space="preserve"> i</w:t>
                </w:r>
                <w:r w:rsidRPr="00965D73">
                  <w:rPr>
                    <w:color w:val="000000" w:themeColor="text1"/>
                    <w:szCs w:val="24"/>
                  </w:rPr>
                  <w:t xml:space="preserve"> dostavljen klubovima zastupnika na mišljenje</w:t>
                </w:r>
                <w:r w:rsidR="004F48CC">
                  <w:rPr>
                    <w:color w:val="000000" w:themeColor="text1"/>
                    <w:szCs w:val="24"/>
                  </w:rPr>
                  <w:t>.</w:t>
                </w:r>
              </w:p>
            </w:tc>
          </w:tr>
        </w:tbl>
        <w:p w14:paraId="2016264C" w14:textId="77777777" w:rsidR="00DA6B1E" w:rsidRPr="00965D73" w:rsidRDefault="00DA6B1E" w:rsidP="000915D3">
          <w:pPr>
            <w:spacing w:after="200"/>
            <w:jc w:val="both"/>
            <w:rPr>
              <w:rFonts w:eastAsia="Calibri"/>
              <w:b/>
              <w:color w:val="000000" w:themeColor="text1"/>
              <w:szCs w:val="24"/>
            </w:rPr>
          </w:pPr>
        </w:p>
        <w:p w14:paraId="0CC8042F" w14:textId="77777777" w:rsidR="00854B51" w:rsidRPr="00965D73" w:rsidRDefault="00854B51" w:rsidP="000915D3">
          <w:pPr>
            <w:spacing w:after="200"/>
            <w:jc w:val="both"/>
            <w:rPr>
              <w:rFonts w:eastAsia="Calibri"/>
              <w:b/>
              <w:color w:val="000000" w:themeColor="text1"/>
              <w:szCs w:val="24"/>
            </w:rPr>
          </w:pPr>
          <w:r w:rsidRPr="00965D73">
            <w:rPr>
              <w:rFonts w:eastAsia="Calibri"/>
              <w:b/>
              <w:color w:val="000000" w:themeColor="text1"/>
              <w:szCs w:val="24"/>
            </w:rPr>
            <w:t>Mjera 2. Jačanje transparentnosti izbornih kampanja i regulacija financiranja referendumskih kampanja</w:t>
          </w: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789"/>
          </w:tblGrid>
          <w:tr w:rsidR="00A43878" w:rsidRPr="00965D73" w14:paraId="294D56F9" w14:textId="77777777" w:rsidTr="00BC5D0B">
            <w:trPr>
              <w:trHeight w:val="364"/>
            </w:trPr>
            <w:tc>
              <w:tcPr>
                <w:tcW w:w="2835" w:type="dxa"/>
                <w:tcBorders>
                  <w:top w:val="double" w:sz="4" w:space="0" w:color="auto"/>
                  <w:bottom w:val="single" w:sz="6" w:space="0" w:color="auto"/>
                </w:tcBorders>
                <w:shd w:val="pct5" w:color="auto" w:fill="auto"/>
              </w:tcPr>
              <w:p w14:paraId="1E9B857B" w14:textId="77777777" w:rsidR="00A43878" w:rsidRPr="00965D73" w:rsidRDefault="00A43878" w:rsidP="000915D3">
                <w:pPr>
                  <w:jc w:val="both"/>
                  <w:rPr>
                    <w:b/>
                    <w:color w:val="000000" w:themeColor="text1"/>
                    <w:szCs w:val="24"/>
                  </w:rPr>
                </w:pPr>
                <w:r w:rsidRPr="00965D73">
                  <w:rPr>
                    <w:b/>
                    <w:color w:val="000000" w:themeColor="text1"/>
                    <w:szCs w:val="24"/>
                  </w:rPr>
                  <w:t>Aktivnost 8.</w:t>
                </w:r>
                <w:r w:rsidR="00805C78" w:rsidRPr="00965D73">
                  <w:rPr>
                    <w:b/>
                    <w:color w:val="000000" w:themeColor="text1"/>
                    <w:szCs w:val="24"/>
                  </w:rPr>
                  <w:t xml:space="preserve"> </w:t>
                </w:r>
              </w:p>
            </w:tc>
            <w:tc>
              <w:tcPr>
                <w:tcW w:w="6789" w:type="dxa"/>
              </w:tcPr>
              <w:p w14:paraId="4F5C76FB" w14:textId="77777777" w:rsidR="00A43878" w:rsidRPr="00965D73" w:rsidRDefault="00A43878" w:rsidP="000915D3">
                <w:pPr>
                  <w:jc w:val="both"/>
                  <w:rPr>
                    <w:color w:val="000000" w:themeColor="text1"/>
                    <w:szCs w:val="24"/>
                  </w:rPr>
                </w:pPr>
                <w:r w:rsidRPr="00965D73">
                  <w:rPr>
                    <w:color w:val="000000" w:themeColor="text1"/>
                    <w:szCs w:val="24"/>
                  </w:rPr>
                  <w:t>Objava financijskih izvještaja subjekata nad kojima DIP provodi redovni nadzor financiranja te nadzor financiranja izborne promidžbe na internetskim stranicama DIP-a, u otvorenom strojno čitljivom formatu</w:t>
                </w:r>
              </w:p>
            </w:tc>
          </w:tr>
          <w:tr w:rsidR="00A43878" w:rsidRPr="00965D73" w14:paraId="40CEB9FD" w14:textId="77777777" w:rsidTr="00BC5D0B">
            <w:tc>
              <w:tcPr>
                <w:tcW w:w="2835" w:type="dxa"/>
                <w:tcBorders>
                  <w:top w:val="single" w:sz="6" w:space="0" w:color="auto"/>
                  <w:bottom w:val="single" w:sz="6" w:space="0" w:color="auto"/>
                </w:tcBorders>
                <w:shd w:val="pct5" w:color="auto" w:fill="auto"/>
              </w:tcPr>
              <w:p w14:paraId="170E557E" w14:textId="77777777" w:rsidR="00A43878" w:rsidRPr="00965D73" w:rsidRDefault="00A43878" w:rsidP="000915D3">
                <w:pPr>
                  <w:jc w:val="both"/>
                  <w:rPr>
                    <w:b/>
                    <w:color w:val="000000" w:themeColor="text1"/>
                    <w:szCs w:val="24"/>
                  </w:rPr>
                </w:pPr>
                <w:r w:rsidRPr="00965D73">
                  <w:rPr>
                    <w:b/>
                    <w:color w:val="000000" w:themeColor="text1"/>
                    <w:szCs w:val="24"/>
                  </w:rPr>
                  <w:t>Nositelj</w:t>
                </w:r>
              </w:p>
            </w:tc>
            <w:tc>
              <w:tcPr>
                <w:tcW w:w="6789" w:type="dxa"/>
              </w:tcPr>
              <w:p w14:paraId="1BF27DBF" w14:textId="77777777" w:rsidR="00A43878" w:rsidRPr="00965D73" w:rsidRDefault="00A43878" w:rsidP="000915D3">
                <w:pPr>
                  <w:jc w:val="both"/>
                  <w:rPr>
                    <w:color w:val="000000" w:themeColor="text1"/>
                    <w:szCs w:val="24"/>
                  </w:rPr>
                </w:pPr>
                <w:r w:rsidRPr="00965D73">
                  <w:rPr>
                    <w:rFonts w:eastAsia="Calibri"/>
                    <w:color w:val="000000" w:themeColor="text1"/>
                    <w:szCs w:val="24"/>
                  </w:rPr>
                  <w:t>Državno izborno povjerenstvo</w:t>
                </w:r>
              </w:p>
            </w:tc>
          </w:tr>
          <w:tr w:rsidR="00A43878" w:rsidRPr="00965D73" w14:paraId="7DAEB9D8" w14:textId="77777777" w:rsidTr="00BC5D0B">
            <w:tc>
              <w:tcPr>
                <w:tcW w:w="2835" w:type="dxa"/>
                <w:tcBorders>
                  <w:top w:val="single" w:sz="6" w:space="0" w:color="auto"/>
                  <w:bottom w:val="single" w:sz="6" w:space="0" w:color="auto"/>
                </w:tcBorders>
                <w:shd w:val="pct5" w:color="auto" w:fill="auto"/>
              </w:tcPr>
              <w:p w14:paraId="55C20230" w14:textId="77777777" w:rsidR="00A43878" w:rsidRPr="00965D73" w:rsidRDefault="00A43878" w:rsidP="000915D3">
                <w:pPr>
                  <w:jc w:val="both"/>
                  <w:rPr>
                    <w:b/>
                    <w:color w:val="000000" w:themeColor="text1"/>
                    <w:szCs w:val="24"/>
                  </w:rPr>
                </w:pPr>
                <w:r w:rsidRPr="00965D73">
                  <w:rPr>
                    <w:b/>
                    <w:color w:val="000000" w:themeColor="text1"/>
                    <w:szCs w:val="24"/>
                  </w:rPr>
                  <w:t>Sunositelj</w:t>
                </w:r>
              </w:p>
            </w:tc>
            <w:tc>
              <w:tcPr>
                <w:tcW w:w="6789" w:type="dxa"/>
              </w:tcPr>
              <w:p w14:paraId="0EDADF21" w14:textId="77777777" w:rsidR="00A43878" w:rsidRPr="00965D73" w:rsidRDefault="00A43878" w:rsidP="000915D3">
                <w:pPr>
                  <w:jc w:val="both"/>
                  <w:rPr>
                    <w:color w:val="000000" w:themeColor="text1"/>
                    <w:szCs w:val="24"/>
                  </w:rPr>
                </w:pPr>
                <w:r w:rsidRPr="00965D73">
                  <w:rPr>
                    <w:color w:val="000000" w:themeColor="text1"/>
                    <w:szCs w:val="24"/>
                  </w:rPr>
                  <w:t>/</w:t>
                </w:r>
              </w:p>
            </w:tc>
          </w:tr>
          <w:tr w:rsidR="00A43878" w:rsidRPr="00965D73" w14:paraId="2976ECB6" w14:textId="77777777" w:rsidTr="00BC5D0B">
            <w:tc>
              <w:tcPr>
                <w:tcW w:w="2835" w:type="dxa"/>
                <w:tcBorders>
                  <w:top w:val="single" w:sz="6" w:space="0" w:color="auto"/>
                  <w:bottom w:val="single" w:sz="6" w:space="0" w:color="auto"/>
                </w:tcBorders>
                <w:shd w:val="pct5" w:color="auto" w:fill="auto"/>
              </w:tcPr>
              <w:p w14:paraId="331C90E6" w14:textId="77777777" w:rsidR="00A43878" w:rsidRPr="00965D73" w:rsidRDefault="00A43878" w:rsidP="000915D3">
                <w:pPr>
                  <w:jc w:val="both"/>
                  <w:rPr>
                    <w:b/>
                    <w:color w:val="000000" w:themeColor="text1"/>
                    <w:szCs w:val="24"/>
                  </w:rPr>
                </w:pPr>
                <w:r w:rsidRPr="00965D73">
                  <w:rPr>
                    <w:b/>
                    <w:color w:val="000000" w:themeColor="text1"/>
                    <w:szCs w:val="24"/>
                  </w:rPr>
                  <w:t>Rok za provedbu</w:t>
                </w:r>
              </w:p>
            </w:tc>
            <w:tc>
              <w:tcPr>
                <w:tcW w:w="6789" w:type="dxa"/>
              </w:tcPr>
              <w:p w14:paraId="69EFA417" w14:textId="77777777" w:rsidR="00A43878" w:rsidRPr="00965D73" w:rsidRDefault="00A43878" w:rsidP="000915D3">
                <w:pPr>
                  <w:jc w:val="both"/>
                  <w:rPr>
                    <w:b/>
                    <w:color w:val="000000" w:themeColor="text1"/>
                    <w:szCs w:val="24"/>
                  </w:rPr>
                </w:pPr>
                <w:r w:rsidRPr="00965D73">
                  <w:rPr>
                    <w:color w:val="000000" w:themeColor="text1"/>
                    <w:szCs w:val="24"/>
                  </w:rPr>
                  <w:t>II. kvartal 2020.</w:t>
                </w:r>
              </w:p>
            </w:tc>
          </w:tr>
          <w:tr w:rsidR="00A43878" w:rsidRPr="00965D73" w14:paraId="4CA4FE70" w14:textId="77777777" w:rsidTr="00BC5D0B">
            <w:tc>
              <w:tcPr>
                <w:tcW w:w="2835" w:type="dxa"/>
                <w:tcBorders>
                  <w:top w:val="single" w:sz="6" w:space="0" w:color="auto"/>
                  <w:bottom w:val="single" w:sz="6" w:space="0" w:color="auto"/>
                </w:tcBorders>
                <w:shd w:val="pct5" w:color="auto" w:fill="auto"/>
              </w:tcPr>
              <w:p w14:paraId="5263BA3D" w14:textId="77777777" w:rsidR="00A43878" w:rsidRPr="00965D73" w:rsidRDefault="00A43878" w:rsidP="000915D3">
                <w:pPr>
                  <w:jc w:val="both"/>
                  <w:rPr>
                    <w:b/>
                    <w:color w:val="000000" w:themeColor="text1"/>
                    <w:szCs w:val="24"/>
                  </w:rPr>
                </w:pPr>
                <w:r w:rsidRPr="00965D73">
                  <w:rPr>
                    <w:b/>
                    <w:color w:val="000000" w:themeColor="text1"/>
                    <w:szCs w:val="24"/>
                  </w:rPr>
                  <w:t>Potrebna sredstva</w:t>
                </w:r>
              </w:p>
            </w:tc>
            <w:tc>
              <w:tcPr>
                <w:tcW w:w="6789" w:type="dxa"/>
              </w:tcPr>
              <w:p w14:paraId="56EC91DF" w14:textId="77777777" w:rsidR="00A43878" w:rsidRPr="00965D73" w:rsidRDefault="00A43878" w:rsidP="000915D3">
                <w:pPr>
                  <w:jc w:val="both"/>
                  <w:rPr>
                    <w:b/>
                    <w:color w:val="000000" w:themeColor="text1"/>
                    <w:szCs w:val="24"/>
                  </w:rPr>
                </w:pPr>
                <w:r w:rsidRPr="00965D73">
                  <w:rPr>
                    <w:color w:val="000000" w:themeColor="text1"/>
                    <w:szCs w:val="24"/>
                  </w:rPr>
                  <w:t>250.000,00 kn</w:t>
                </w:r>
              </w:p>
            </w:tc>
          </w:tr>
          <w:tr w:rsidR="00A43878" w:rsidRPr="00965D73" w14:paraId="6B1AE6FF" w14:textId="77777777" w:rsidTr="00BC5D0B">
            <w:tc>
              <w:tcPr>
                <w:tcW w:w="2835" w:type="dxa"/>
                <w:tcBorders>
                  <w:top w:val="single" w:sz="6" w:space="0" w:color="auto"/>
                  <w:bottom w:val="single" w:sz="6" w:space="0" w:color="auto"/>
                </w:tcBorders>
                <w:shd w:val="pct5" w:color="auto" w:fill="auto"/>
              </w:tcPr>
              <w:p w14:paraId="70C1F423" w14:textId="77777777" w:rsidR="00A43878" w:rsidRPr="00965D73" w:rsidRDefault="00A43878" w:rsidP="000915D3">
                <w:pPr>
                  <w:jc w:val="both"/>
                  <w:rPr>
                    <w:b/>
                    <w:color w:val="000000" w:themeColor="text1"/>
                    <w:szCs w:val="24"/>
                  </w:rPr>
                </w:pPr>
                <w:r w:rsidRPr="00965D73">
                  <w:rPr>
                    <w:b/>
                    <w:color w:val="000000" w:themeColor="text1"/>
                    <w:szCs w:val="24"/>
                  </w:rPr>
                  <w:t>Pokazatelji provedbe</w:t>
                </w:r>
              </w:p>
            </w:tc>
            <w:tc>
              <w:tcPr>
                <w:tcW w:w="6789" w:type="dxa"/>
              </w:tcPr>
              <w:p w14:paraId="5BBFE0AB" w14:textId="77777777" w:rsidR="00A43878" w:rsidRPr="00965D73" w:rsidRDefault="00A43878" w:rsidP="000915D3">
                <w:pPr>
                  <w:jc w:val="both"/>
                  <w:rPr>
                    <w:color w:val="000000" w:themeColor="text1"/>
                    <w:szCs w:val="24"/>
                  </w:rPr>
                </w:pPr>
                <w:r w:rsidRPr="00965D73">
                  <w:rPr>
                    <w:color w:val="000000" w:themeColor="text1"/>
                    <w:szCs w:val="24"/>
                  </w:rPr>
                  <w:t>- Objavljeni financijski izvještaji na stranicama DIP-a</w:t>
                </w:r>
              </w:p>
            </w:tc>
          </w:tr>
          <w:tr w:rsidR="00A43878" w:rsidRPr="00965D73" w14:paraId="539C30B0" w14:textId="77777777" w:rsidTr="00BC5D0B">
            <w:tc>
              <w:tcPr>
                <w:tcW w:w="2835" w:type="dxa"/>
                <w:tcBorders>
                  <w:top w:val="single" w:sz="6" w:space="0" w:color="auto"/>
                  <w:bottom w:val="single" w:sz="6" w:space="0" w:color="auto"/>
                </w:tcBorders>
                <w:shd w:val="pct5" w:color="auto" w:fill="auto"/>
              </w:tcPr>
              <w:p w14:paraId="021CAD8A" w14:textId="77777777" w:rsidR="00A43878" w:rsidRPr="00965D73" w:rsidRDefault="00A43878" w:rsidP="000915D3">
                <w:pPr>
                  <w:jc w:val="both"/>
                  <w:rPr>
                    <w:b/>
                    <w:color w:val="000000" w:themeColor="text1"/>
                    <w:szCs w:val="24"/>
                  </w:rPr>
                </w:pPr>
                <w:r w:rsidRPr="00965D73">
                  <w:rPr>
                    <w:b/>
                    <w:color w:val="000000" w:themeColor="text1"/>
                    <w:szCs w:val="24"/>
                  </w:rPr>
                  <w:t>Status provedbe</w:t>
                </w:r>
              </w:p>
            </w:tc>
            <w:tc>
              <w:tcPr>
                <w:tcW w:w="6789" w:type="dxa"/>
              </w:tcPr>
              <w:p w14:paraId="213A4600" w14:textId="77777777" w:rsidR="00A43878" w:rsidRPr="00965D73" w:rsidRDefault="00A43878" w:rsidP="000915D3">
                <w:pPr>
                  <w:jc w:val="both"/>
                  <w:rPr>
                    <w:b/>
                    <w:color w:val="000000" w:themeColor="text1"/>
                    <w:szCs w:val="24"/>
                  </w:rPr>
                </w:pPr>
                <w:r w:rsidRPr="00965D73">
                  <w:rPr>
                    <w:b/>
                    <w:color w:val="000000" w:themeColor="text1"/>
                    <w:szCs w:val="24"/>
                  </w:rPr>
                  <w:t>Provedeno</w:t>
                </w:r>
              </w:p>
            </w:tc>
          </w:tr>
          <w:tr w:rsidR="00A43878" w:rsidRPr="00965D73" w14:paraId="1DE3C895" w14:textId="77777777" w:rsidTr="00BC5D0B">
            <w:trPr>
              <w:trHeight w:val="291"/>
            </w:trPr>
            <w:tc>
              <w:tcPr>
                <w:tcW w:w="2835" w:type="dxa"/>
                <w:tcBorders>
                  <w:top w:val="single" w:sz="6" w:space="0" w:color="auto"/>
                  <w:bottom w:val="double" w:sz="4" w:space="0" w:color="auto"/>
                </w:tcBorders>
                <w:shd w:val="pct5" w:color="auto" w:fill="auto"/>
              </w:tcPr>
              <w:p w14:paraId="2A04B3BE" w14:textId="77777777" w:rsidR="00A43878" w:rsidRPr="00965D73" w:rsidRDefault="00A43878" w:rsidP="000915D3">
                <w:pPr>
                  <w:jc w:val="both"/>
                  <w:rPr>
                    <w:b/>
                    <w:color w:val="000000" w:themeColor="text1"/>
                    <w:szCs w:val="24"/>
                  </w:rPr>
                </w:pPr>
                <w:r w:rsidRPr="00965D73">
                  <w:rPr>
                    <w:b/>
                    <w:color w:val="000000" w:themeColor="text1"/>
                    <w:szCs w:val="24"/>
                  </w:rPr>
                  <w:t>Detalji provedbe</w:t>
                </w:r>
              </w:p>
            </w:tc>
            <w:tc>
              <w:tcPr>
                <w:tcW w:w="6789" w:type="dxa"/>
              </w:tcPr>
              <w:p w14:paraId="117057C5" w14:textId="26897DCB" w:rsidR="00A43878" w:rsidRPr="00965D73" w:rsidRDefault="00A43878" w:rsidP="000915D3">
                <w:pPr>
                  <w:jc w:val="both"/>
                  <w:rPr>
                    <w:color w:val="000000" w:themeColor="text1"/>
                    <w:szCs w:val="24"/>
                  </w:rPr>
                </w:pPr>
                <w:r w:rsidRPr="00965D73">
                  <w:rPr>
                    <w:rFonts w:eastAsiaTheme="minorHAnsi"/>
                    <w:color w:val="000000" w:themeColor="text1"/>
                    <w:szCs w:val="24"/>
                    <w:lang w:eastAsia="en-US"/>
                  </w:rPr>
                  <w:t xml:space="preserve">Provedbu predmetne aktivnosti DIP je krenuo </w:t>
                </w:r>
                <w:r w:rsidRPr="00A44193">
                  <w:rPr>
                    <w:rFonts w:eastAsiaTheme="minorHAnsi"/>
                    <w:color w:val="000000" w:themeColor="text1"/>
                    <w:szCs w:val="24"/>
                    <w:lang w:eastAsia="en-US"/>
                  </w:rPr>
                  <w:t>provoditi u drugom kvartalu 2019.</w:t>
                </w:r>
                <w:r w:rsidR="00FA2288">
                  <w:rPr>
                    <w:rFonts w:eastAsiaTheme="minorHAnsi"/>
                    <w:color w:val="000000" w:themeColor="text1"/>
                    <w:szCs w:val="24"/>
                    <w:lang w:eastAsia="en-US"/>
                  </w:rPr>
                  <w:t xml:space="preserve"> </w:t>
                </w:r>
                <w:r w:rsidRPr="00A44193">
                  <w:rPr>
                    <w:rFonts w:eastAsiaTheme="minorHAnsi"/>
                    <w:color w:val="000000" w:themeColor="text1"/>
                    <w:szCs w:val="24"/>
                    <w:lang w:eastAsia="en-US"/>
                  </w:rPr>
                  <w:t>i od tada se ta mjera kontinuirano provodi</w:t>
                </w:r>
                <w:r w:rsidR="004F48CC">
                  <w:rPr>
                    <w:rFonts w:eastAsiaTheme="minorHAnsi"/>
                    <w:color w:val="000000" w:themeColor="text1"/>
                    <w:szCs w:val="24"/>
                    <w:lang w:eastAsia="en-US"/>
                  </w:rPr>
                  <w:t>,</w:t>
                </w:r>
                <w:r w:rsidRPr="00A44193">
                  <w:rPr>
                    <w:rFonts w:eastAsiaTheme="minorHAnsi"/>
                    <w:color w:val="000000" w:themeColor="text1"/>
                    <w:szCs w:val="24"/>
                    <w:lang w:eastAsia="en-US"/>
                  </w:rPr>
                  <w:t xml:space="preserve"> kako u odnosu na izvještaje koji se odnose na redovni nadzor financiranja, tako i u odnosu na izvještaje koji se odnose na nadzor financiranja izborne promidžbe, ali i u odnosu na izvještaje subjekata nad kojima je Državno izborno povjerenstvo tijekom 2019. provodilo nadzor financiranja </w:t>
                </w:r>
                <w:r w:rsidR="00EB36F2" w:rsidRPr="00A44193">
                  <w:rPr>
                    <w:rFonts w:eastAsiaTheme="minorHAnsi"/>
                    <w:color w:val="000000" w:themeColor="text1"/>
                    <w:szCs w:val="24"/>
                    <w:lang w:eastAsia="en-US"/>
                  </w:rPr>
                  <w:t xml:space="preserve">referenduma: </w:t>
                </w:r>
                <w:hyperlink r:id="rId12" w:history="1">
                  <w:r w:rsidR="00EB36F2" w:rsidRPr="00A44193">
                    <w:rPr>
                      <w:rStyle w:val="Hyperlink"/>
                      <w:rFonts w:eastAsiaTheme="minorHAnsi"/>
                      <w:color w:val="000000" w:themeColor="text1"/>
                      <w:szCs w:val="24"/>
                      <w:lang w:eastAsia="en-US"/>
                    </w:rPr>
                    <w:t>https://www.izbori.hr/site/nadzor-financiranja/10</w:t>
                  </w:r>
                </w:hyperlink>
                <w:r w:rsidR="00EB36F2" w:rsidRPr="00A44193">
                  <w:rPr>
                    <w:rFonts w:eastAsiaTheme="minorHAnsi"/>
                    <w:color w:val="000000" w:themeColor="text1"/>
                    <w:szCs w:val="24"/>
                    <w:lang w:eastAsia="en-US"/>
                  </w:rPr>
                  <w:t xml:space="preserve"> </w:t>
                </w:r>
              </w:p>
            </w:tc>
          </w:tr>
        </w:tbl>
        <w:p w14:paraId="4692AF74" w14:textId="77777777" w:rsidR="00A43878" w:rsidRPr="00965D73" w:rsidRDefault="00A43878"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7"/>
            <w:gridCol w:w="6807"/>
          </w:tblGrid>
          <w:tr w:rsidR="00A43878" w:rsidRPr="00965D73" w14:paraId="5B77FF55" w14:textId="77777777" w:rsidTr="00BC5D0B">
            <w:trPr>
              <w:trHeight w:val="364"/>
            </w:trPr>
            <w:tc>
              <w:tcPr>
                <w:tcW w:w="2817" w:type="dxa"/>
                <w:tcBorders>
                  <w:top w:val="double" w:sz="4" w:space="0" w:color="auto"/>
                  <w:bottom w:val="single" w:sz="6" w:space="0" w:color="auto"/>
                </w:tcBorders>
                <w:shd w:val="pct5" w:color="auto" w:fill="auto"/>
              </w:tcPr>
              <w:p w14:paraId="61098C67" w14:textId="77777777" w:rsidR="00A43878" w:rsidRPr="00965D73" w:rsidRDefault="00A43878" w:rsidP="000915D3">
                <w:pPr>
                  <w:jc w:val="both"/>
                  <w:rPr>
                    <w:b/>
                    <w:color w:val="000000" w:themeColor="text1"/>
                    <w:szCs w:val="24"/>
                  </w:rPr>
                </w:pPr>
                <w:r w:rsidRPr="00965D73">
                  <w:rPr>
                    <w:b/>
                    <w:color w:val="000000" w:themeColor="text1"/>
                    <w:szCs w:val="24"/>
                  </w:rPr>
                  <w:t>Aktivnost 12.</w:t>
                </w:r>
                <w:r w:rsidR="00805C78" w:rsidRPr="00965D73">
                  <w:rPr>
                    <w:b/>
                    <w:color w:val="000000" w:themeColor="text1"/>
                    <w:szCs w:val="24"/>
                  </w:rPr>
                  <w:t xml:space="preserve"> </w:t>
                </w:r>
              </w:p>
            </w:tc>
            <w:tc>
              <w:tcPr>
                <w:tcW w:w="6807" w:type="dxa"/>
              </w:tcPr>
              <w:p w14:paraId="465C3C09" w14:textId="77777777" w:rsidR="00A43878" w:rsidRPr="00965D73" w:rsidRDefault="00A43878" w:rsidP="000915D3">
                <w:pPr>
                  <w:jc w:val="both"/>
                  <w:rPr>
                    <w:color w:val="000000" w:themeColor="text1"/>
                    <w:szCs w:val="24"/>
                  </w:rPr>
                </w:pPr>
                <w:r w:rsidRPr="00965D73">
                  <w:rPr>
                    <w:color w:val="000000" w:themeColor="text1"/>
                    <w:szCs w:val="24"/>
                  </w:rPr>
                  <w:t>Razvoj on-line edukacije namijenjene subjektima nad kojima DIP provodi redovni nadzor financiranja s obzirom na novi zakonodavni okvir</w:t>
                </w:r>
              </w:p>
            </w:tc>
          </w:tr>
          <w:tr w:rsidR="00A43878" w:rsidRPr="00965D73" w14:paraId="7CCC07C0" w14:textId="77777777" w:rsidTr="00BC5D0B">
            <w:tc>
              <w:tcPr>
                <w:tcW w:w="2817" w:type="dxa"/>
                <w:tcBorders>
                  <w:top w:val="single" w:sz="6" w:space="0" w:color="auto"/>
                  <w:bottom w:val="single" w:sz="6" w:space="0" w:color="auto"/>
                </w:tcBorders>
                <w:shd w:val="pct5" w:color="auto" w:fill="auto"/>
              </w:tcPr>
              <w:p w14:paraId="258B4675" w14:textId="77777777" w:rsidR="00A43878" w:rsidRPr="00965D73" w:rsidRDefault="00A43878" w:rsidP="000915D3">
                <w:pPr>
                  <w:jc w:val="both"/>
                  <w:rPr>
                    <w:b/>
                    <w:color w:val="000000" w:themeColor="text1"/>
                    <w:szCs w:val="24"/>
                  </w:rPr>
                </w:pPr>
                <w:r w:rsidRPr="00965D73">
                  <w:rPr>
                    <w:b/>
                    <w:color w:val="000000" w:themeColor="text1"/>
                    <w:szCs w:val="24"/>
                  </w:rPr>
                  <w:lastRenderedPageBreak/>
                  <w:t>Nositelj</w:t>
                </w:r>
              </w:p>
            </w:tc>
            <w:tc>
              <w:tcPr>
                <w:tcW w:w="6807" w:type="dxa"/>
              </w:tcPr>
              <w:p w14:paraId="6B1AC387" w14:textId="77777777" w:rsidR="00A43878" w:rsidRPr="00965D73" w:rsidRDefault="00A43878" w:rsidP="000915D3">
                <w:pPr>
                  <w:jc w:val="both"/>
                  <w:rPr>
                    <w:color w:val="000000" w:themeColor="text1"/>
                    <w:szCs w:val="24"/>
                  </w:rPr>
                </w:pPr>
                <w:r w:rsidRPr="00965D73">
                  <w:rPr>
                    <w:rFonts w:eastAsia="Calibri"/>
                    <w:color w:val="000000" w:themeColor="text1"/>
                    <w:szCs w:val="24"/>
                  </w:rPr>
                  <w:t>Državno izborno povjerenstvo</w:t>
                </w:r>
              </w:p>
            </w:tc>
          </w:tr>
          <w:tr w:rsidR="00A43878" w:rsidRPr="00965D73" w14:paraId="52E53C34" w14:textId="77777777" w:rsidTr="00BC5D0B">
            <w:tc>
              <w:tcPr>
                <w:tcW w:w="2817" w:type="dxa"/>
                <w:tcBorders>
                  <w:top w:val="single" w:sz="6" w:space="0" w:color="auto"/>
                  <w:bottom w:val="single" w:sz="6" w:space="0" w:color="auto"/>
                </w:tcBorders>
                <w:shd w:val="pct5" w:color="auto" w:fill="auto"/>
              </w:tcPr>
              <w:p w14:paraId="3A525EBD" w14:textId="77777777" w:rsidR="00A43878" w:rsidRPr="00965D73" w:rsidRDefault="00A43878" w:rsidP="000915D3">
                <w:pPr>
                  <w:jc w:val="both"/>
                  <w:rPr>
                    <w:b/>
                    <w:color w:val="000000" w:themeColor="text1"/>
                    <w:szCs w:val="24"/>
                  </w:rPr>
                </w:pPr>
                <w:r w:rsidRPr="00965D73">
                  <w:rPr>
                    <w:b/>
                    <w:color w:val="000000" w:themeColor="text1"/>
                    <w:szCs w:val="24"/>
                  </w:rPr>
                  <w:t>Sunositelj</w:t>
                </w:r>
              </w:p>
            </w:tc>
            <w:tc>
              <w:tcPr>
                <w:tcW w:w="6807" w:type="dxa"/>
              </w:tcPr>
              <w:p w14:paraId="05095A98" w14:textId="77777777" w:rsidR="00A43878" w:rsidRPr="00965D73" w:rsidRDefault="00A43878" w:rsidP="000915D3">
                <w:pPr>
                  <w:jc w:val="both"/>
                  <w:rPr>
                    <w:color w:val="000000" w:themeColor="text1"/>
                    <w:szCs w:val="24"/>
                  </w:rPr>
                </w:pPr>
                <w:r w:rsidRPr="00965D73">
                  <w:rPr>
                    <w:color w:val="000000" w:themeColor="text1"/>
                    <w:szCs w:val="24"/>
                  </w:rPr>
                  <w:t>/</w:t>
                </w:r>
              </w:p>
            </w:tc>
          </w:tr>
          <w:tr w:rsidR="00A43878" w:rsidRPr="00965D73" w14:paraId="58FD050C" w14:textId="77777777" w:rsidTr="00BC5D0B">
            <w:tc>
              <w:tcPr>
                <w:tcW w:w="2817" w:type="dxa"/>
                <w:tcBorders>
                  <w:top w:val="single" w:sz="6" w:space="0" w:color="auto"/>
                  <w:bottom w:val="single" w:sz="6" w:space="0" w:color="auto"/>
                </w:tcBorders>
                <w:shd w:val="pct5" w:color="auto" w:fill="auto"/>
              </w:tcPr>
              <w:p w14:paraId="3F437F91" w14:textId="77777777" w:rsidR="00A43878" w:rsidRPr="00965D73" w:rsidRDefault="00A43878" w:rsidP="000915D3">
                <w:pPr>
                  <w:jc w:val="both"/>
                  <w:rPr>
                    <w:b/>
                    <w:color w:val="000000" w:themeColor="text1"/>
                    <w:szCs w:val="24"/>
                  </w:rPr>
                </w:pPr>
                <w:r w:rsidRPr="00965D73">
                  <w:rPr>
                    <w:b/>
                    <w:color w:val="000000" w:themeColor="text1"/>
                    <w:szCs w:val="24"/>
                  </w:rPr>
                  <w:t>Rok za provedbu</w:t>
                </w:r>
              </w:p>
            </w:tc>
            <w:tc>
              <w:tcPr>
                <w:tcW w:w="6807" w:type="dxa"/>
              </w:tcPr>
              <w:p w14:paraId="1B81AE00" w14:textId="77777777" w:rsidR="00A43878" w:rsidRPr="00965D73" w:rsidRDefault="00A43878" w:rsidP="000915D3">
                <w:pPr>
                  <w:jc w:val="both"/>
                  <w:rPr>
                    <w:b/>
                    <w:color w:val="000000" w:themeColor="text1"/>
                    <w:szCs w:val="24"/>
                  </w:rPr>
                </w:pPr>
                <w:r w:rsidRPr="00965D73">
                  <w:rPr>
                    <w:color w:val="000000" w:themeColor="text1"/>
                    <w:szCs w:val="24"/>
                  </w:rPr>
                  <w:t>I. kvartal 2020.</w:t>
                </w:r>
              </w:p>
            </w:tc>
          </w:tr>
          <w:tr w:rsidR="00A43878" w:rsidRPr="00965D73" w14:paraId="0EC665AE" w14:textId="77777777" w:rsidTr="00BC5D0B">
            <w:tc>
              <w:tcPr>
                <w:tcW w:w="2817" w:type="dxa"/>
                <w:tcBorders>
                  <w:top w:val="single" w:sz="6" w:space="0" w:color="auto"/>
                  <w:bottom w:val="single" w:sz="6" w:space="0" w:color="auto"/>
                </w:tcBorders>
                <w:shd w:val="pct5" w:color="auto" w:fill="auto"/>
              </w:tcPr>
              <w:p w14:paraId="7DB78F66" w14:textId="77777777" w:rsidR="00A43878" w:rsidRPr="00965D73" w:rsidRDefault="00A43878" w:rsidP="000915D3">
                <w:pPr>
                  <w:jc w:val="both"/>
                  <w:rPr>
                    <w:b/>
                    <w:color w:val="000000" w:themeColor="text1"/>
                    <w:szCs w:val="24"/>
                  </w:rPr>
                </w:pPr>
                <w:r w:rsidRPr="00965D73">
                  <w:rPr>
                    <w:b/>
                    <w:color w:val="000000" w:themeColor="text1"/>
                    <w:szCs w:val="24"/>
                  </w:rPr>
                  <w:t>Potrebna sredstva</w:t>
                </w:r>
              </w:p>
            </w:tc>
            <w:tc>
              <w:tcPr>
                <w:tcW w:w="6807" w:type="dxa"/>
              </w:tcPr>
              <w:p w14:paraId="0605276E" w14:textId="77777777" w:rsidR="00A43878" w:rsidRPr="00965D73" w:rsidRDefault="00A43878" w:rsidP="000915D3">
                <w:pPr>
                  <w:jc w:val="both"/>
                  <w:rPr>
                    <w:b/>
                    <w:color w:val="000000" w:themeColor="text1"/>
                    <w:szCs w:val="24"/>
                  </w:rPr>
                </w:pPr>
                <w:r w:rsidRPr="00965D73">
                  <w:rPr>
                    <w:color w:val="000000" w:themeColor="text1"/>
                    <w:szCs w:val="24"/>
                  </w:rPr>
                  <w:t>30.000,00 kn</w:t>
                </w:r>
              </w:p>
            </w:tc>
          </w:tr>
          <w:tr w:rsidR="00A43878" w:rsidRPr="00965D73" w14:paraId="4FBB7E47" w14:textId="77777777" w:rsidTr="00BC5D0B">
            <w:tc>
              <w:tcPr>
                <w:tcW w:w="2817" w:type="dxa"/>
                <w:tcBorders>
                  <w:top w:val="single" w:sz="6" w:space="0" w:color="auto"/>
                  <w:bottom w:val="single" w:sz="6" w:space="0" w:color="auto"/>
                </w:tcBorders>
                <w:shd w:val="pct5" w:color="auto" w:fill="auto"/>
              </w:tcPr>
              <w:p w14:paraId="6C3778F5" w14:textId="77777777" w:rsidR="00A43878" w:rsidRPr="00965D73" w:rsidRDefault="00A43878" w:rsidP="000915D3">
                <w:pPr>
                  <w:jc w:val="both"/>
                  <w:rPr>
                    <w:b/>
                    <w:color w:val="000000" w:themeColor="text1"/>
                    <w:szCs w:val="24"/>
                  </w:rPr>
                </w:pPr>
                <w:r w:rsidRPr="00965D73">
                  <w:rPr>
                    <w:b/>
                    <w:color w:val="000000" w:themeColor="text1"/>
                    <w:szCs w:val="24"/>
                  </w:rPr>
                  <w:t>Pokazatelji provedbe</w:t>
                </w:r>
              </w:p>
            </w:tc>
            <w:tc>
              <w:tcPr>
                <w:tcW w:w="6807" w:type="dxa"/>
              </w:tcPr>
              <w:p w14:paraId="27284A6A" w14:textId="77777777" w:rsidR="00A43878" w:rsidRPr="00965D73" w:rsidRDefault="00A43878" w:rsidP="000915D3">
                <w:pPr>
                  <w:jc w:val="both"/>
                  <w:rPr>
                    <w:color w:val="000000" w:themeColor="text1"/>
                    <w:szCs w:val="24"/>
                  </w:rPr>
                </w:pPr>
                <w:r w:rsidRPr="00965D73">
                  <w:rPr>
                    <w:color w:val="000000" w:themeColor="text1"/>
                    <w:szCs w:val="24"/>
                  </w:rPr>
                  <w:t>- Razvijena on-line edukacija i objavljena na internetskim stranicama DIP-a</w:t>
                </w:r>
              </w:p>
            </w:tc>
          </w:tr>
          <w:tr w:rsidR="00A43878" w:rsidRPr="00965D73" w14:paraId="2451C48E" w14:textId="77777777" w:rsidTr="00BC5D0B">
            <w:tc>
              <w:tcPr>
                <w:tcW w:w="2817" w:type="dxa"/>
                <w:tcBorders>
                  <w:top w:val="single" w:sz="6" w:space="0" w:color="auto"/>
                  <w:bottom w:val="single" w:sz="6" w:space="0" w:color="auto"/>
                </w:tcBorders>
                <w:shd w:val="pct5" w:color="auto" w:fill="auto"/>
              </w:tcPr>
              <w:p w14:paraId="66E8455A" w14:textId="77777777" w:rsidR="00A43878" w:rsidRPr="00965D73" w:rsidRDefault="00A43878" w:rsidP="000915D3">
                <w:pPr>
                  <w:jc w:val="both"/>
                  <w:rPr>
                    <w:b/>
                    <w:color w:val="000000" w:themeColor="text1"/>
                    <w:szCs w:val="24"/>
                  </w:rPr>
                </w:pPr>
                <w:r w:rsidRPr="00965D73">
                  <w:rPr>
                    <w:b/>
                    <w:color w:val="000000" w:themeColor="text1"/>
                    <w:szCs w:val="24"/>
                  </w:rPr>
                  <w:t>Status provedbe</w:t>
                </w:r>
              </w:p>
            </w:tc>
            <w:tc>
              <w:tcPr>
                <w:tcW w:w="6807" w:type="dxa"/>
              </w:tcPr>
              <w:p w14:paraId="77B98C8C" w14:textId="77777777" w:rsidR="00A43878" w:rsidRPr="00965D73" w:rsidRDefault="00A43878" w:rsidP="000915D3">
                <w:pPr>
                  <w:jc w:val="both"/>
                  <w:rPr>
                    <w:b/>
                    <w:color w:val="000000" w:themeColor="text1"/>
                    <w:szCs w:val="24"/>
                  </w:rPr>
                </w:pPr>
                <w:r w:rsidRPr="00965D73">
                  <w:rPr>
                    <w:b/>
                    <w:color w:val="000000" w:themeColor="text1"/>
                    <w:szCs w:val="24"/>
                  </w:rPr>
                  <w:t>Provedeno</w:t>
                </w:r>
              </w:p>
            </w:tc>
          </w:tr>
          <w:tr w:rsidR="00A43878" w:rsidRPr="00965D73" w14:paraId="4F598CFB" w14:textId="77777777" w:rsidTr="00BC5D0B">
            <w:trPr>
              <w:trHeight w:val="291"/>
            </w:trPr>
            <w:tc>
              <w:tcPr>
                <w:tcW w:w="2817" w:type="dxa"/>
                <w:tcBorders>
                  <w:top w:val="single" w:sz="6" w:space="0" w:color="auto"/>
                  <w:bottom w:val="double" w:sz="4" w:space="0" w:color="auto"/>
                </w:tcBorders>
                <w:shd w:val="pct5" w:color="auto" w:fill="auto"/>
              </w:tcPr>
              <w:p w14:paraId="6FEE526D" w14:textId="77777777" w:rsidR="00A43878" w:rsidRPr="00965D73" w:rsidRDefault="00A43878" w:rsidP="000915D3">
                <w:pPr>
                  <w:jc w:val="both"/>
                  <w:rPr>
                    <w:b/>
                    <w:color w:val="000000" w:themeColor="text1"/>
                    <w:szCs w:val="24"/>
                  </w:rPr>
                </w:pPr>
                <w:r w:rsidRPr="00965D73">
                  <w:rPr>
                    <w:b/>
                    <w:color w:val="000000" w:themeColor="text1"/>
                    <w:szCs w:val="24"/>
                  </w:rPr>
                  <w:t>Detalji provedbe</w:t>
                </w:r>
              </w:p>
            </w:tc>
            <w:tc>
              <w:tcPr>
                <w:tcW w:w="6807" w:type="dxa"/>
              </w:tcPr>
              <w:p w14:paraId="24DD0D72" w14:textId="77777777" w:rsidR="00A43878" w:rsidRPr="00965D73" w:rsidRDefault="00C45634" w:rsidP="000915D3">
                <w:pPr>
                  <w:jc w:val="both"/>
                  <w:rPr>
                    <w:color w:val="000000" w:themeColor="text1"/>
                    <w:szCs w:val="24"/>
                  </w:rPr>
                </w:pPr>
                <w:r w:rsidRPr="00965D73">
                  <w:rPr>
                    <w:rFonts w:eastAsiaTheme="minorHAnsi"/>
                    <w:color w:val="000000" w:themeColor="text1"/>
                    <w:szCs w:val="24"/>
                    <w:lang w:eastAsia="en-US"/>
                  </w:rPr>
                  <w:t xml:space="preserve">Aktivnost je provedena tijekom 2019. godine. On-line edukacija je objavljena na internetskim stranicama Državnog izbornog povjerenstva i dostupna na poveznici: </w:t>
                </w:r>
                <w:hyperlink r:id="rId13" w:history="1">
                  <w:r w:rsidRPr="00965D73">
                    <w:rPr>
                      <w:rStyle w:val="Hyperlink"/>
                      <w:rFonts w:eastAsiaTheme="minorHAnsi"/>
                      <w:color w:val="000000" w:themeColor="text1"/>
                      <w:szCs w:val="24"/>
                      <w:lang w:eastAsia="en-US"/>
                    </w:rPr>
                    <w:t>https://www.izbori.hr/online-edukacija/redovito-godisnje-financiranje/</w:t>
                  </w:r>
                </w:hyperlink>
                <w:r w:rsidRPr="00965D73">
                  <w:rPr>
                    <w:rFonts w:eastAsiaTheme="minorHAnsi"/>
                    <w:color w:val="000000" w:themeColor="text1"/>
                    <w:szCs w:val="24"/>
                    <w:lang w:eastAsia="en-US"/>
                  </w:rPr>
                  <w:t xml:space="preserve"> .</w:t>
                </w:r>
              </w:p>
            </w:tc>
          </w:tr>
        </w:tbl>
        <w:p w14:paraId="3982465C" w14:textId="77777777" w:rsidR="00A43878" w:rsidRPr="00965D73" w:rsidRDefault="00A43878"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7"/>
            <w:gridCol w:w="6807"/>
          </w:tblGrid>
          <w:tr w:rsidR="00C45634" w:rsidRPr="00965D73" w14:paraId="4F269873" w14:textId="77777777" w:rsidTr="00BC5D0B">
            <w:trPr>
              <w:trHeight w:val="364"/>
            </w:trPr>
            <w:tc>
              <w:tcPr>
                <w:tcW w:w="2817" w:type="dxa"/>
                <w:tcBorders>
                  <w:top w:val="double" w:sz="4" w:space="0" w:color="auto"/>
                  <w:bottom w:val="single" w:sz="6" w:space="0" w:color="auto"/>
                </w:tcBorders>
                <w:shd w:val="pct5" w:color="auto" w:fill="auto"/>
              </w:tcPr>
              <w:p w14:paraId="55D214B5" w14:textId="77777777" w:rsidR="00C45634" w:rsidRPr="00965D73" w:rsidRDefault="00C45634" w:rsidP="000915D3">
                <w:pPr>
                  <w:jc w:val="both"/>
                  <w:rPr>
                    <w:b/>
                    <w:color w:val="000000" w:themeColor="text1"/>
                    <w:szCs w:val="24"/>
                  </w:rPr>
                </w:pPr>
                <w:r w:rsidRPr="00965D73">
                  <w:rPr>
                    <w:b/>
                    <w:color w:val="000000" w:themeColor="text1"/>
                    <w:szCs w:val="24"/>
                  </w:rPr>
                  <w:t>Aktivnost 13.</w:t>
                </w:r>
                <w:r w:rsidR="00805C78" w:rsidRPr="00965D73">
                  <w:rPr>
                    <w:b/>
                    <w:color w:val="000000" w:themeColor="text1"/>
                    <w:szCs w:val="24"/>
                  </w:rPr>
                  <w:t xml:space="preserve"> </w:t>
                </w:r>
              </w:p>
            </w:tc>
            <w:tc>
              <w:tcPr>
                <w:tcW w:w="6807" w:type="dxa"/>
              </w:tcPr>
              <w:p w14:paraId="7771430F" w14:textId="77777777" w:rsidR="00C45634" w:rsidRPr="00965D73" w:rsidRDefault="00C45634" w:rsidP="000915D3">
                <w:pPr>
                  <w:jc w:val="both"/>
                  <w:rPr>
                    <w:color w:val="000000" w:themeColor="text1"/>
                    <w:szCs w:val="24"/>
                  </w:rPr>
                </w:pPr>
                <w:r w:rsidRPr="00965D73">
                  <w:rPr>
                    <w:color w:val="000000" w:themeColor="text1"/>
                    <w:szCs w:val="24"/>
                  </w:rPr>
                  <w:t>Razvoj on-line edukacije namijenjene subjektima izbora za zastupnike u Hrvatski sabor</w:t>
                </w:r>
              </w:p>
            </w:tc>
          </w:tr>
          <w:tr w:rsidR="00C45634" w:rsidRPr="00965D73" w14:paraId="44B3939E" w14:textId="77777777" w:rsidTr="00BC5D0B">
            <w:tc>
              <w:tcPr>
                <w:tcW w:w="2817" w:type="dxa"/>
                <w:tcBorders>
                  <w:top w:val="single" w:sz="6" w:space="0" w:color="auto"/>
                  <w:bottom w:val="single" w:sz="6" w:space="0" w:color="auto"/>
                </w:tcBorders>
                <w:shd w:val="pct5" w:color="auto" w:fill="auto"/>
              </w:tcPr>
              <w:p w14:paraId="16B35350" w14:textId="77777777" w:rsidR="00C45634" w:rsidRPr="00965D73" w:rsidRDefault="00C45634" w:rsidP="000915D3">
                <w:pPr>
                  <w:jc w:val="both"/>
                  <w:rPr>
                    <w:b/>
                    <w:color w:val="000000" w:themeColor="text1"/>
                    <w:szCs w:val="24"/>
                  </w:rPr>
                </w:pPr>
                <w:r w:rsidRPr="00965D73">
                  <w:rPr>
                    <w:b/>
                    <w:color w:val="000000" w:themeColor="text1"/>
                    <w:szCs w:val="24"/>
                  </w:rPr>
                  <w:t>Nositelj</w:t>
                </w:r>
              </w:p>
            </w:tc>
            <w:tc>
              <w:tcPr>
                <w:tcW w:w="6807" w:type="dxa"/>
              </w:tcPr>
              <w:p w14:paraId="788FEE3D" w14:textId="77777777" w:rsidR="00C45634" w:rsidRPr="00965D73" w:rsidRDefault="00C45634" w:rsidP="000915D3">
                <w:pPr>
                  <w:jc w:val="both"/>
                  <w:rPr>
                    <w:color w:val="000000" w:themeColor="text1"/>
                    <w:szCs w:val="24"/>
                  </w:rPr>
                </w:pPr>
                <w:r w:rsidRPr="00965D73">
                  <w:rPr>
                    <w:rFonts w:eastAsia="Calibri"/>
                    <w:color w:val="000000" w:themeColor="text1"/>
                    <w:szCs w:val="24"/>
                  </w:rPr>
                  <w:t>Državno izborno povjerenstvo</w:t>
                </w:r>
              </w:p>
            </w:tc>
          </w:tr>
          <w:tr w:rsidR="00C45634" w:rsidRPr="00965D73" w14:paraId="5A611F0F" w14:textId="77777777" w:rsidTr="00BC5D0B">
            <w:tc>
              <w:tcPr>
                <w:tcW w:w="2817" w:type="dxa"/>
                <w:tcBorders>
                  <w:top w:val="single" w:sz="6" w:space="0" w:color="auto"/>
                  <w:bottom w:val="single" w:sz="6" w:space="0" w:color="auto"/>
                </w:tcBorders>
                <w:shd w:val="pct5" w:color="auto" w:fill="auto"/>
              </w:tcPr>
              <w:p w14:paraId="3832FF2C" w14:textId="77777777" w:rsidR="00C45634" w:rsidRPr="00965D73" w:rsidRDefault="00C45634" w:rsidP="000915D3">
                <w:pPr>
                  <w:jc w:val="both"/>
                  <w:rPr>
                    <w:b/>
                    <w:color w:val="000000" w:themeColor="text1"/>
                    <w:szCs w:val="24"/>
                  </w:rPr>
                </w:pPr>
                <w:r w:rsidRPr="00965D73">
                  <w:rPr>
                    <w:b/>
                    <w:color w:val="000000" w:themeColor="text1"/>
                    <w:szCs w:val="24"/>
                  </w:rPr>
                  <w:t>Sunositelj</w:t>
                </w:r>
              </w:p>
            </w:tc>
            <w:tc>
              <w:tcPr>
                <w:tcW w:w="6807" w:type="dxa"/>
              </w:tcPr>
              <w:p w14:paraId="17740E9B" w14:textId="77777777" w:rsidR="00C45634" w:rsidRPr="00965D73" w:rsidRDefault="00C45634" w:rsidP="000915D3">
                <w:pPr>
                  <w:jc w:val="both"/>
                  <w:rPr>
                    <w:color w:val="000000" w:themeColor="text1"/>
                    <w:szCs w:val="24"/>
                  </w:rPr>
                </w:pPr>
                <w:r w:rsidRPr="00965D73">
                  <w:rPr>
                    <w:color w:val="000000" w:themeColor="text1"/>
                    <w:szCs w:val="24"/>
                  </w:rPr>
                  <w:t>/</w:t>
                </w:r>
              </w:p>
            </w:tc>
          </w:tr>
          <w:tr w:rsidR="00C45634" w:rsidRPr="00965D73" w14:paraId="20346056" w14:textId="77777777" w:rsidTr="00BC5D0B">
            <w:tc>
              <w:tcPr>
                <w:tcW w:w="2817" w:type="dxa"/>
                <w:tcBorders>
                  <w:top w:val="single" w:sz="6" w:space="0" w:color="auto"/>
                  <w:bottom w:val="single" w:sz="6" w:space="0" w:color="auto"/>
                </w:tcBorders>
                <w:shd w:val="pct5" w:color="auto" w:fill="auto"/>
              </w:tcPr>
              <w:p w14:paraId="5AF1589E" w14:textId="77777777" w:rsidR="00C45634" w:rsidRPr="00965D73" w:rsidRDefault="00C45634" w:rsidP="000915D3">
                <w:pPr>
                  <w:jc w:val="both"/>
                  <w:rPr>
                    <w:b/>
                    <w:color w:val="000000" w:themeColor="text1"/>
                    <w:szCs w:val="24"/>
                  </w:rPr>
                </w:pPr>
                <w:r w:rsidRPr="00965D73">
                  <w:rPr>
                    <w:b/>
                    <w:color w:val="000000" w:themeColor="text1"/>
                    <w:szCs w:val="24"/>
                  </w:rPr>
                  <w:t>Rok za provedbu</w:t>
                </w:r>
              </w:p>
            </w:tc>
            <w:tc>
              <w:tcPr>
                <w:tcW w:w="6807" w:type="dxa"/>
              </w:tcPr>
              <w:p w14:paraId="77E17AE3" w14:textId="77777777" w:rsidR="00C45634" w:rsidRPr="00965D73" w:rsidRDefault="00C45634" w:rsidP="000915D3">
                <w:pPr>
                  <w:jc w:val="both"/>
                  <w:rPr>
                    <w:b/>
                    <w:color w:val="000000" w:themeColor="text1"/>
                    <w:szCs w:val="24"/>
                  </w:rPr>
                </w:pPr>
                <w:r w:rsidRPr="00965D73">
                  <w:rPr>
                    <w:color w:val="000000" w:themeColor="text1"/>
                    <w:szCs w:val="24"/>
                  </w:rPr>
                  <w:t>II. kvartal 2020.</w:t>
                </w:r>
              </w:p>
            </w:tc>
          </w:tr>
          <w:tr w:rsidR="00C45634" w:rsidRPr="00965D73" w14:paraId="774DEF18" w14:textId="77777777" w:rsidTr="00BC5D0B">
            <w:tc>
              <w:tcPr>
                <w:tcW w:w="2817" w:type="dxa"/>
                <w:tcBorders>
                  <w:top w:val="single" w:sz="6" w:space="0" w:color="auto"/>
                  <w:bottom w:val="single" w:sz="6" w:space="0" w:color="auto"/>
                </w:tcBorders>
                <w:shd w:val="pct5" w:color="auto" w:fill="auto"/>
              </w:tcPr>
              <w:p w14:paraId="14607F1D" w14:textId="77777777" w:rsidR="00C45634" w:rsidRPr="00965D73" w:rsidRDefault="00C45634" w:rsidP="000915D3">
                <w:pPr>
                  <w:jc w:val="both"/>
                  <w:rPr>
                    <w:b/>
                    <w:color w:val="000000" w:themeColor="text1"/>
                    <w:szCs w:val="24"/>
                  </w:rPr>
                </w:pPr>
                <w:r w:rsidRPr="00965D73">
                  <w:rPr>
                    <w:b/>
                    <w:color w:val="000000" w:themeColor="text1"/>
                    <w:szCs w:val="24"/>
                  </w:rPr>
                  <w:t>Potrebna sredstva</w:t>
                </w:r>
              </w:p>
            </w:tc>
            <w:tc>
              <w:tcPr>
                <w:tcW w:w="6807" w:type="dxa"/>
              </w:tcPr>
              <w:p w14:paraId="54F93408" w14:textId="77777777" w:rsidR="00C45634" w:rsidRPr="00965D73" w:rsidRDefault="00C45634" w:rsidP="000915D3">
                <w:pPr>
                  <w:jc w:val="both"/>
                  <w:rPr>
                    <w:b/>
                    <w:color w:val="000000" w:themeColor="text1"/>
                    <w:szCs w:val="24"/>
                  </w:rPr>
                </w:pPr>
                <w:r w:rsidRPr="00965D73">
                  <w:rPr>
                    <w:color w:val="000000" w:themeColor="text1"/>
                    <w:szCs w:val="24"/>
                  </w:rPr>
                  <w:t>30.000,00 kn</w:t>
                </w:r>
              </w:p>
            </w:tc>
          </w:tr>
          <w:tr w:rsidR="00C45634" w:rsidRPr="00965D73" w14:paraId="27A642DF" w14:textId="77777777" w:rsidTr="00BC5D0B">
            <w:tc>
              <w:tcPr>
                <w:tcW w:w="2817" w:type="dxa"/>
                <w:tcBorders>
                  <w:top w:val="single" w:sz="6" w:space="0" w:color="auto"/>
                  <w:bottom w:val="single" w:sz="6" w:space="0" w:color="auto"/>
                </w:tcBorders>
                <w:shd w:val="pct5" w:color="auto" w:fill="auto"/>
              </w:tcPr>
              <w:p w14:paraId="03DA63E8" w14:textId="77777777" w:rsidR="00C45634" w:rsidRPr="00965D73" w:rsidRDefault="00C45634" w:rsidP="000915D3">
                <w:pPr>
                  <w:jc w:val="both"/>
                  <w:rPr>
                    <w:b/>
                    <w:color w:val="000000" w:themeColor="text1"/>
                    <w:szCs w:val="24"/>
                  </w:rPr>
                </w:pPr>
                <w:r w:rsidRPr="00965D73">
                  <w:rPr>
                    <w:b/>
                    <w:color w:val="000000" w:themeColor="text1"/>
                    <w:szCs w:val="24"/>
                  </w:rPr>
                  <w:t>Pokazatelji provedbe</w:t>
                </w:r>
              </w:p>
            </w:tc>
            <w:tc>
              <w:tcPr>
                <w:tcW w:w="6807" w:type="dxa"/>
              </w:tcPr>
              <w:p w14:paraId="6C377C3E" w14:textId="77777777" w:rsidR="00C45634" w:rsidRPr="00965D73" w:rsidRDefault="00C45634" w:rsidP="000915D3">
                <w:pPr>
                  <w:jc w:val="both"/>
                  <w:rPr>
                    <w:color w:val="000000" w:themeColor="text1"/>
                    <w:szCs w:val="24"/>
                  </w:rPr>
                </w:pPr>
                <w:r w:rsidRPr="00965D73">
                  <w:rPr>
                    <w:color w:val="000000" w:themeColor="text1"/>
                    <w:szCs w:val="24"/>
                  </w:rPr>
                  <w:t>- Razvijena on-line edukacija i objavljena na internetskim stranicama DIP-a</w:t>
                </w:r>
              </w:p>
            </w:tc>
          </w:tr>
          <w:tr w:rsidR="00C45634" w:rsidRPr="00965D73" w14:paraId="360A0B48" w14:textId="77777777" w:rsidTr="00BC5D0B">
            <w:tc>
              <w:tcPr>
                <w:tcW w:w="2817" w:type="dxa"/>
                <w:tcBorders>
                  <w:top w:val="single" w:sz="6" w:space="0" w:color="auto"/>
                  <w:bottom w:val="single" w:sz="6" w:space="0" w:color="auto"/>
                </w:tcBorders>
                <w:shd w:val="pct5" w:color="auto" w:fill="auto"/>
              </w:tcPr>
              <w:p w14:paraId="306031AA" w14:textId="77777777" w:rsidR="00C45634" w:rsidRPr="00965D73" w:rsidRDefault="00C45634" w:rsidP="000915D3">
                <w:pPr>
                  <w:jc w:val="both"/>
                  <w:rPr>
                    <w:b/>
                    <w:color w:val="000000" w:themeColor="text1"/>
                    <w:szCs w:val="24"/>
                  </w:rPr>
                </w:pPr>
                <w:r w:rsidRPr="00965D73">
                  <w:rPr>
                    <w:b/>
                    <w:color w:val="000000" w:themeColor="text1"/>
                    <w:szCs w:val="24"/>
                  </w:rPr>
                  <w:t>Status provedbe</w:t>
                </w:r>
              </w:p>
            </w:tc>
            <w:tc>
              <w:tcPr>
                <w:tcW w:w="6807" w:type="dxa"/>
              </w:tcPr>
              <w:p w14:paraId="755E19A0" w14:textId="77777777" w:rsidR="00C45634" w:rsidRPr="00965D73" w:rsidRDefault="00C45634" w:rsidP="000915D3">
                <w:pPr>
                  <w:jc w:val="both"/>
                  <w:rPr>
                    <w:b/>
                    <w:color w:val="000000" w:themeColor="text1"/>
                    <w:szCs w:val="24"/>
                  </w:rPr>
                </w:pPr>
                <w:r w:rsidRPr="00965D73">
                  <w:rPr>
                    <w:b/>
                    <w:color w:val="000000" w:themeColor="text1"/>
                    <w:szCs w:val="24"/>
                  </w:rPr>
                  <w:t>Provedeno</w:t>
                </w:r>
              </w:p>
            </w:tc>
          </w:tr>
          <w:tr w:rsidR="00C45634" w:rsidRPr="00965D73" w14:paraId="0EC2A72F" w14:textId="77777777" w:rsidTr="00BC5D0B">
            <w:trPr>
              <w:trHeight w:val="291"/>
            </w:trPr>
            <w:tc>
              <w:tcPr>
                <w:tcW w:w="2817" w:type="dxa"/>
                <w:tcBorders>
                  <w:top w:val="single" w:sz="6" w:space="0" w:color="auto"/>
                  <w:bottom w:val="double" w:sz="4" w:space="0" w:color="auto"/>
                </w:tcBorders>
                <w:shd w:val="pct5" w:color="auto" w:fill="auto"/>
              </w:tcPr>
              <w:p w14:paraId="3A5FA23F" w14:textId="77777777" w:rsidR="00C45634" w:rsidRPr="00965D73" w:rsidRDefault="00C45634" w:rsidP="000915D3">
                <w:pPr>
                  <w:jc w:val="both"/>
                  <w:rPr>
                    <w:b/>
                    <w:color w:val="000000" w:themeColor="text1"/>
                    <w:szCs w:val="24"/>
                  </w:rPr>
                </w:pPr>
                <w:r w:rsidRPr="00965D73">
                  <w:rPr>
                    <w:b/>
                    <w:color w:val="000000" w:themeColor="text1"/>
                    <w:szCs w:val="24"/>
                  </w:rPr>
                  <w:t>Detalji provedbe</w:t>
                </w:r>
              </w:p>
            </w:tc>
            <w:tc>
              <w:tcPr>
                <w:tcW w:w="6807" w:type="dxa"/>
              </w:tcPr>
              <w:p w14:paraId="01E0239B" w14:textId="77777777" w:rsidR="00C45634" w:rsidRPr="00965D73" w:rsidRDefault="00C45634" w:rsidP="000915D3">
                <w:pPr>
                  <w:jc w:val="both"/>
                  <w:rPr>
                    <w:color w:val="000000" w:themeColor="text1"/>
                    <w:szCs w:val="24"/>
                  </w:rPr>
                </w:pPr>
                <w:r w:rsidRPr="00965D73">
                  <w:rPr>
                    <w:rFonts w:eastAsiaTheme="minorHAnsi"/>
                    <w:color w:val="000000" w:themeColor="text1"/>
                    <w:szCs w:val="24"/>
                    <w:lang w:eastAsia="en-US"/>
                  </w:rPr>
                  <w:t xml:space="preserve">Aktivnost je provedena u II. kvartalu 2020. godine. On-line edukacija je objavljena na internetskim stranicama DIP-a i dostupna je na poveznici </w:t>
                </w:r>
                <w:hyperlink r:id="rId14" w:history="1">
                  <w:r w:rsidRPr="00965D73">
                    <w:rPr>
                      <w:rStyle w:val="Hyperlink"/>
                      <w:rFonts w:eastAsiaTheme="minorHAnsi"/>
                      <w:color w:val="000000" w:themeColor="text1"/>
                      <w:szCs w:val="24"/>
                      <w:lang w:eastAsia="en-US"/>
                    </w:rPr>
                    <w:t>https://www.izbori.hr/online-edukacija/sabor/</w:t>
                  </w:r>
                </w:hyperlink>
                <w:r w:rsidRPr="00965D73">
                  <w:rPr>
                    <w:rFonts w:eastAsiaTheme="minorHAnsi"/>
                    <w:color w:val="000000" w:themeColor="text1"/>
                    <w:szCs w:val="24"/>
                    <w:lang w:eastAsia="en-US"/>
                  </w:rPr>
                  <w:t xml:space="preserve"> .</w:t>
                </w:r>
              </w:p>
            </w:tc>
          </w:tr>
        </w:tbl>
        <w:p w14:paraId="5C94808E" w14:textId="77777777" w:rsidR="00C45634" w:rsidRPr="00965D73" w:rsidRDefault="00C45634"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793"/>
          </w:tblGrid>
          <w:tr w:rsidR="00C45634" w:rsidRPr="00965D73" w14:paraId="65B59E09" w14:textId="77777777" w:rsidTr="00BC5D0B">
            <w:trPr>
              <w:trHeight w:val="364"/>
            </w:trPr>
            <w:tc>
              <w:tcPr>
                <w:tcW w:w="2831" w:type="dxa"/>
                <w:tcBorders>
                  <w:top w:val="double" w:sz="4" w:space="0" w:color="auto"/>
                  <w:bottom w:val="single" w:sz="6" w:space="0" w:color="auto"/>
                </w:tcBorders>
                <w:shd w:val="pct5" w:color="auto" w:fill="auto"/>
              </w:tcPr>
              <w:p w14:paraId="4814A732" w14:textId="77777777" w:rsidR="00C45634" w:rsidRPr="00965D73" w:rsidRDefault="00C45634" w:rsidP="000915D3">
                <w:pPr>
                  <w:jc w:val="both"/>
                  <w:rPr>
                    <w:b/>
                    <w:color w:val="000000" w:themeColor="text1"/>
                    <w:szCs w:val="24"/>
                  </w:rPr>
                </w:pPr>
                <w:r w:rsidRPr="00965D73">
                  <w:rPr>
                    <w:b/>
                    <w:color w:val="000000" w:themeColor="text1"/>
                    <w:szCs w:val="24"/>
                  </w:rPr>
                  <w:t>Aktivnost 14.</w:t>
                </w:r>
                <w:r w:rsidR="00805C78" w:rsidRPr="00965D73">
                  <w:rPr>
                    <w:b/>
                    <w:color w:val="000000" w:themeColor="text1"/>
                    <w:szCs w:val="24"/>
                  </w:rPr>
                  <w:t xml:space="preserve"> </w:t>
                </w:r>
              </w:p>
            </w:tc>
            <w:tc>
              <w:tcPr>
                <w:tcW w:w="6793" w:type="dxa"/>
              </w:tcPr>
              <w:p w14:paraId="5B5EFA4F" w14:textId="77777777" w:rsidR="00C45634" w:rsidRPr="00965D73" w:rsidRDefault="00C45634" w:rsidP="000915D3">
                <w:pPr>
                  <w:jc w:val="both"/>
                  <w:rPr>
                    <w:color w:val="000000" w:themeColor="text1"/>
                    <w:szCs w:val="24"/>
                  </w:rPr>
                </w:pPr>
                <w:r w:rsidRPr="00965D73">
                  <w:rPr>
                    <w:color w:val="000000" w:themeColor="text1"/>
                    <w:szCs w:val="24"/>
                  </w:rPr>
                  <w:t>Proširenje administrativnih kapaciteta DIP-a zapošljavanjem 1 višeg stručnog savjetnika – savjetnika Povjerenstva u Odjelu za nadzor financiranja političkih aktivnosti i izborne promidžbe</w:t>
                </w:r>
              </w:p>
            </w:tc>
          </w:tr>
          <w:tr w:rsidR="00C45634" w:rsidRPr="00965D73" w14:paraId="6AD992B5" w14:textId="77777777" w:rsidTr="00BC5D0B">
            <w:tc>
              <w:tcPr>
                <w:tcW w:w="2831" w:type="dxa"/>
                <w:tcBorders>
                  <w:top w:val="single" w:sz="6" w:space="0" w:color="auto"/>
                  <w:bottom w:val="single" w:sz="6" w:space="0" w:color="auto"/>
                </w:tcBorders>
                <w:shd w:val="pct5" w:color="auto" w:fill="auto"/>
              </w:tcPr>
              <w:p w14:paraId="037CAA59" w14:textId="77777777" w:rsidR="00C45634" w:rsidRPr="00965D73" w:rsidRDefault="00C45634" w:rsidP="000915D3">
                <w:pPr>
                  <w:jc w:val="both"/>
                  <w:rPr>
                    <w:b/>
                    <w:color w:val="000000" w:themeColor="text1"/>
                    <w:szCs w:val="24"/>
                  </w:rPr>
                </w:pPr>
                <w:r w:rsidRPr="00965D73">
                  <w:rPr>
                    <w:b/>
                    <w:color w:val="000000" w:themeColor="text1"/>
                    <w:szCs w:val="24"/>
                  </w:rPr>
                  <w:t>Nositelj</w:t>
                </w:r>
              </w:p>
            </w:tc>
            <w:tc>
              <w:tcPr>
                <w:tcW w:w="6793" w:type="dxa"/>
              </w:tcPr>
              <w:p w14:paraId="609FBB19" w14:textId="77777777" w:rsidR="00C45634" w:rsidRPr="00965D73" w:rsidRDefault="00C45634" w:rsidP="000915D3">
                <w:pPr>
                  <w:jc w:val="both"/>
                  <w:rPr>
                    <w:color w:val="000000" w:themeColor="text1"/>
                    <w:szCs w:val="24"/>
                  </w:rPr>
                </w:pPr>
                <w:r w:rsidRPr="00965D73">
                  <w:rPr>
                    <w:rFonts w:eastAsia="Calibri"/>
                    <w:color w:val="000000" w:themeColor="text1"/>
                    <w:szCs w:val="24"/>
                  </w:rPr>
                  <w:t>Državno izborno povjerenstvo</w:t>
                </w:r>
              </w:p>
            </w:tc>
          </w:tr>
          <w:tr w:rsidR="00C45634" w:rsidRPr="00965D73" w14:paraId="51142026" w14:textId="77777777" w:rsidTr="00BC5D0B">
            <w:tc>
              <w:tcPr>
                <w:tcW w:w="2831" w:type="dxa"/>
                <w:tcBorders>
                  <w:top w:val="single" w:sz="6" w:space="0" w:color="auto"/>
                  <w:bottom w:val="single" w:sz="6" w:space="0" w:color="auto"/>
                </w:tcBorders>
                <w:shd w:val="pct5" w:color="auto" w:fill="auto"/>
              </w:tcPr>
              <w:p w14:paraId="37DE27C9" w14:textId="77777777" w:rsidR="00C45634" w:rsidRPr="00965D73" w:rsidRDefault="00C45634" w:rsidP="000915D3">
                <w:pPr>
                  <w:jc w:val="both"/>
                  <w:rPr>
                    <w:b/>
                    <w:color w:val="000000" w:themeColor="text1"/>
                    <w:szCs w:val="24"/>
                  </w:rPr>
                </w:pPr>
                <w:r w:rsidRPr="00965D73">
                  <w:rPr>
                    <w:b/>
                    <w:color w:val="000000" w:themeColor="text1"/>
                    <w:szCs w:val="24"/>
                  </w:rPr>
                  <w:t>Sunositelj</w:t>
                </w:r>
              </w:p>
            </w:tc>
            <w:tc>
              <w:tcPr>
                <w:tcW w:w="6793" w:type="dxa"/>
              </w:tcPr>
              <w:p w14:paraId="60A91193" w14:textId="77777777" w:rsidR="00C45634" w:rsidRPr="00965D73" w:rsidRDefault="00C45634" w:rsidP="000915D3">
                <w:pPr>
                  <w:jc w:val="both"/>
                  <w:rPr>
                    <w:color w:val="000000" w:themeColor="text1"/>
                    <w:szCs w:val="24"/>
                  </w:rPr>
                </w:pPr>
                <w:r w:rsidRPr="00965D73">
                  <w:rPr>
                    <w:color w:val="000000" w:themeColor="text1"/>
                    <w:szCs w:val="24"/>
                  </w:rPr>
                  <w:t>/</w:t>
                </w:r>
              </w:p>
            </w:tc>
          </w:tr>
          <w:tr w:rsidR="00C45634" w:rsidRPr="00965D73" w14:paraId="500AD346" w14:textId="77777777" w:rsidTr="00BC5D0B">
            <w:tc>
              <w:tcPr>
                <w:tcW w:w="2831" w:type="dxa"/>
                <w:tcBorders>
                  <w:top w:val="single" w:sz="6" w:space="0" w:color="auto"/>
                  <w:bottom w:val="single" w:sz="6" w:space="0" w:color="auto"/>
                </w:tcBorders>
                <w:shd w:val="pct5" w:color="auto" w:fill="auto"/>
              </w:tcPr>
              <w:p w14:paraId="0C22334A" w14:textId="77777777" w:rsidR="00C45634" w:rsidRPr="00965D73" w:rsidRDefault="00C45634" w:rsidP="000915D3">
                <w:pPr>
                  <w:jc w:val="both"/>
                  <w:rPr>
                    <w:b/>
                    <w:color w:val="000000" w:themeColor="text1"/>
                    <w:szCs w:val="24"/>
                  </w:rPr>
                </w:pPr>
                <w:r w:rsidRPr="00965D73">
                  <w:rPr>
                    <w:b/>
                    <w:color w:val="000000" w:themeColor="text1"/>
                    <w:szCs w:val="24"/>
                  </w:rPr>
                  <w:t>Rok za provedbu</w:t>
                </w:r>
              </w:p>
            </w:tc>
            <w:tc>
              <w:tcPr>
                <w:tcW w:w="6793" w:type="dxa"/>
              </w:tcPr>
              <w:p w14:paraId="17165D6D" w14:textId="77777777" w:rsidR="00C45634" w:rsidRPr="00965D73" w:rsidRDefault="00C45634" w:rsidP="000915D3">
                <w:pPr>
                  <w:jc w:val="both"/>
                  <w:rPr>
                    <w:b/>
                    <w:color w:val="000000" w:themeColor="text1"/>
                    <w:szCs w:val="24"/>
                  </w:rPr>
                </w:pPr>
                <w:r w:rsidRPr="00965D73">
                  <w:rPr>
                    <w:color w:val="000000" w:themeColor="text1"/>
                    <w:szCs w:val="24"/>
                  </w:rPr>
                  <w:t>I. kvartal 2020.</w:t>
                </w:r>
              </w:p>
            </w:tc>
          </w:tr>
          <w:tr w:rsidR="00C45634" w:rsidRPr="00965D73" w14:paraId="18F03138" w14:textId="77777777" w:rsidTr="00BC5D0B">
            <w:tc>
              <w:tcPr>
                <w:tcW w:w="2831" w:type="dxa"/>
                <w:tcBorders>
                  <w:top w:val="single" w:sz="6" w:space="0" w:color="auto"/>
                  <w:bottom w:val="single" w:sz="6" w:space="0" w:color="auto"/>
                </w:tcBorders>
                <w:shd w:val="pct5" w:color="auto" w:fill="auto"/>
              </w:tcPr>
              <w:p w14:paraId="4A57F281" w14:textId="77777777" w:rsidR="00C45634" w:rsidRPr="00965D73" w:rsidRDefault="00C45634" w:rsidP="000915D3">
                <w:pPr>
                  <w:jc w:val="both"/>
                  <w:rPr>
                    <w:b/>
                    <w:color w:val="000000" w:themeColor="text1"/>
                    <w:szCs w:val="24"/>
                  </w:rPr>
                </w:pPr>
                <w:r w:rsidRPr="00965D73">
                  <w:rPr>
                    <w:b/>
                    <w:color w:val="000000" w:themeColor="text1"/>
                    <w:szCs w:val="24"/>
                  </w:rPr>
                  <w:t>Potrebna sredstva</w:t>
                </w:r>
              </w:p>
            </w:tc>
            <w:tc>
              <w:tcPr>
                <w:tcW w:w="6793" w:type="dxa"/>
              </w:tcPr>
              <w:p w14:paraId="2AFF230B" w14:textId="77777777" w:rsidR="00C45634" w:rsidRPr="00965D73" w:rsidRDefault="00C45634" w:rsidP="000915D3">
                <w:pPr>
                  <w:jc w:val="both"/>
                  <w:rPr>
                    <w:b/>
                    <w:color w:val="000000" w:themeColor="text1"/>
                    <w:szCs w:val="24"/>
                  </w:rPr>
                </w:pPr>
                <w:r w:rsidRPr="00965D73">
                  <w:rPr>
                    <w:color w:val="000000" w:themeColor="text1"/>
                    <w:szCs w:val="24"/>
                  </w:rPr>
                  <w:t>160.000,00 kn</w:t>
                </w:r>
              </w:p>
            </w:tc>
          </w:tr>
          <w:tr w:rsidR="00C45634" w:rsidRPr="00965D73" w14:paraId="40BBFE93" w14:textId="77777777" w:rsidTr="00BC5D0B">
            <w:tc>
              <w:tcPr>
                <w:tcW w:w="2831" w:type="dxa"/>
                <w:tcBorders>
                  <w:top w:val="single" w:sz="6" w:space="0" w:color="auto"/>
                  <w:bottom w:val="single" w:sz="6" w:space="0" w:color="auto"/>
                </w:tcBorders>
                <w:shd w:val="pct5" w:color="auto" w:fill="auto"/>
              </w:tcPr>
              <w:p w14:paraId="519CEB1D" w14:textId="77777777" w:rsidR="00C45634" w:rsidRPr="00965D73" w:rsidRDefault="00C45634" w:rsidP="000915D3">
                <w:pPr>
                  <w:jc w:val="both"/>
                  <w:rPr>
                    <w:b/>
                    <w:color w:val="000000" w:themeColor="text1"/>
                    <w:szCs w:val="24"/>
                  </w:rPr>
                </w:pPr>
                <w:r w:rsidRPr="00965D73">
                  <w:rPr>
                    <w:b/>
                    <w:color w:val="000000" w:themeColor="text1"/>
                    <w:szCs w:val="24"/>
                  </w:rPr>
                  <w:t>Pokazatelji provedbe</w:t>
                </w:r>
              </w:p>
            </w:tc>
            <w:tc>
              <w:tcPr>
                <w:tcW w:w="6793" w:type="dxa"/>
              </w:tcPr>
              <w:p w14:paraId="0BF4931A" w14:textId="77777777" w:rsidR="00C45634" w:rsidRPr="00965D73" w:rsidRDefault="00C45634" w:rsidP="000915D3">
                <w:pPr>
                  <w:jc w:val="both"/>
                  <w:rPr>
                    <w:color w:val="000000" w:themeColor="text1"/>
                    <w:szCs w:val="24"/>
                  </w:rPr>
                </w:pPr>
                <w:r w:rsidRPr="00965D73">
                  <w:rPr>
                    <w:color w:val="000000" w:themeColor="text1"/>
                    <w:szCs w:val="24"/>
                  </w:rPr>
                  <w:t>- Zaposlen 1 viši stručni savjetnik – savjetnik Povjerenstva u Odjelu za nadzor financiranja političkih aktivnosti i izborne promidžbe</w:t>
                </w:r>
              </w:p>
            </w:tc>
          </w:tr>
          <w:tr w:rsidR="00C45634" w:rsidRPr="00965D73" w14:paraId="3DEFF78F" w14:textId="77777777" w:rsidTr="00BC5D0B">
            <w:tc>
              <w:tcPr>
                <w:tcW w:w="2831" w:type="dxa"/>
                <w:tcBorders>
                  <w:top w:val="single" w:sz="6" w:space="0" w:color="auto"/>
                  <w:bottom w:val="single" w:sz="6" w:space="0" w:color="auto"/>
                </w:tcBorders>
                <w:shd w:val="pct5" w:color="auto" w:fill="auto"/>
              </w:tcPr>
              <w:p w14:paraId="072214BD" w14:textId="77777777" w:rsidR="00C45634" w:rsidRPr="00965D73" w:rsidRDefault="00C45634" w:rsidP="000915D3">
                <w:pPr>
                  <w:jc w:val="both"/>
                  <w:rPr>
                    <w:b/>
                    <w:color w:val="000000" w:themeColor="text1"/>
                    <w:szCs w:val="24"/>
                  </w:rPr>
                </w:pPr>
                <w:r w:rsidRPr="00965D73">
                  <w:rPr>
                    <w:b/>
                    <w:color w:val="000000" w:themeColor="text1"/>
                    <w:szCs w:val="24"/>
                  </w:rPr>
                  <w:t>Status provedbe</w:t>
                </w:r>
              </w:p>
            </w:tc>
            <w:tc>
              <w:tcPr>
                <w:tcW w:w="6793" w:type="dxa"/>
              </w:tcPr>
              <w:p w14:paraId="41824724" w14:textId="77777777" w:rsidR="00C45634" w:rsidRPr="00965D73" w:rsidRDefault="00BC3326" w:rsidP="000915D3">
                <w:pPr>
                  <w:jc w:val="both"/>
                  <w:rPr>
                    <w:b/>
                    <w:color w:val="000000" w:themeColor="text1"/>
                    <w:szCs w:val="24"/>
                  </w:rPr>
                </w:pPr>
                <w:r w:rsidRPr="00965D73">
                  <w:rPr>
                    <w:b/>
                    <w:color w:val="000000" w:themeColor="text1"/>
                    <w:szCs w:val="24"/>
                  </w:rPr>
                  <w:t>P</w:t>
                </w:r>
                <w:r w:rsidR="00531D4D" w:rsidRPr="00965D73">
                  <w:rPr>
                    <w:b/>
                    <w:color w:val="000000" w:themeColor="text1"/>
                    <w:szCs w:val="24"/>
                  </w:rPr>
                  <w:t>rovedeno</w:t>
                </w:r>
                <w:r w:rsidR="00C634F4" w:rsidRPr="00965D73">
                  <w:rPr>
                    <w:b/>
                    <w:color w:val="000000" w:themeColor="text1"/>
                    <w:szCs w:val="24"/>
                  </w:rPr>
                  <w:t xml:space="preserve"> </w:t>
                </w:r>
              </w:p>
            </w:tc>
          </w:tr>
          <w:tr w:rsidR="00C45634" w:rsidRPr="00965D73" w14:paraId="1C454384" w14:textId="77777777" w:rsidTr="00BC5D0B">
            <w:trPr>
              <w:trHeight w:val="291"/>
            </w:trPr>
            <w:tc>
              <w:tcPr>
                <w:tcW w:w="2831" w:type="dxa"/>
                <w:tcBorders>
                  <w:top w:val="single" w:sz="6" w:space="0" w:color="auto"/>
                  <w:bottom w:val="double" w:sz="4" w:space="0" w:color="auto"/>
                </w:tcBorders>
                <w:shd w:val="pct5" w:color="auto" w:fill="auto"/>
              </w:tcPr>
              <w:p w14:paraId="39F90DBA" w14:textId="77777777" w:rsidR="00C45634" w:rsidRPr="00965D73" w:rsidRDefault="00C45634" w:rsidP="000915D3">
                <w:pPr>
                  <w:jc w:val="both"/>
                  <w:rPr>
                    <w:b/>
                    <w:color w:val="000000" w:themeColor="text1"/>
                    <w:szCs w:val="24"/>
                  </w:rPr>
                </w:pPr>
                <w:r w:rsidRPr="00965D73">
                  <w:rPr>
                    <w:b/>
                    <w:color w:val="000000" w:themeColor="text1"/>
                    <w:szCs w:val="24"/>
                  </w:rPr>
                  <w:t>Detalji provedbe</w:t>
                </w:r>
              </w:p>
            </w:tc>
            <w:tc>
              <w:tcPr>
                <w:tcW w:w="6793" w:type="dxa"/>
              </w:tcPr>
              <w:p w14:paraId="22907E2D" w14:textId="03AB9411" w:rsidR="00C45634" w:rsidRPr="00965D73" w:rsidRDefault="009E3E7D" w:rsidP="009E3E7D">
                <w:pPr>
                  <w:jc w:val="both"/>
                  <w:rPr>
                    <w:color w:val="000000" w:themeColor="text1"/>
                    <w:szCs w:val="24"/>
                  </w:rPr>
                </w:pPr>
                <w:r w:rsidRPr="00965D73">
                  <w:rPr>
                    <w:color w:val="000000" w:themeColor="text1"/>
                    <w:szCs w:val="24"/>
                  </w:rPr>
                  <w:t>Aktivnost je trebala biti provedena u I. kvartalu 2020. Javni natječaj za zapošljavanje 1 višeg stručnog savjetnika - savjetnika Povjerenstva raspisan je u veljači 2020., no isti je morao biti obustavljen u travnju 2020. zbog bitno promijenjenih okolnosti nakon njegova raspisivanja (čl. 50.b Zakona o državnim službenicima). Naime, Vlada Republike Hrvatske je 2. travnja 2020. donijela Odluku o ograničavanju korištenja sredstava predviđenih Državnim proračunom RH i financijskim planovima izvanproračunskih korisnika Državnog proračuna za 2020. godinu, kojom se, između ostalog, zabranjuje novo zapošljavanje te prijem službenika i namještenika na neodređeno i određeno vrijeme.</w:t>
                </w:r>
                <w:r w:rsidR="004F48CC">
                  <w:rPr>
                    <w:color w:val="000000" w:themeColor="text1"/>
                    <w:szCs w:val="24"/>
                  </w:rPr>
                  <w:t xml:space="preserve"> </w:t>
                </w:r>
                <w:r w:rsidRPr="00965D73">
                  <w:rPr>
                    <w:color w:val="000000" w:themeColor="text1"/>
                    <w:szCs w:val="24"/>
                  </w:rPr>
                  <w:t xml:space="preserve">Kako su u međuvremenu stupile na snagu izmjene i dopune Zakona o izvršavanju Državnog proračuna Republike Hrvatske 2020., kojim je za raspisivanje javnog natječaja bila potrebna prethodna suglasnost ministra pravosuđa i uprave i ministra financija, Državno izborno povjerenstvo je već početkom III. kvartala 2020. zatražilo prethodne suglasnosti. Prethodne suglasnosti su dobivene tijekom IV. kvartala 2020. te je javni natječaj raspisan 14. prosinca 2020. </w:t>
                </w:r>
                <w:r w:rsidR="003B1EA3" w:rsidRPr="00965D73">
                  <w:rPr>
                    <w:color w:val="000000" w:themeColor="text1"/>
                    <w:szCs w:val="24"/>
                  </w:rPr>
                  <w:t>Javni natječaj je dovršen u prvom kvartalu 2021., zaposlena je 1 viša stručna savjetnica – savjetnica Povjerenstva te je time aktivnost provedena u cijelosti</w:t>
                </w:r>
              </w:p>
            </w:tc>
          </w:tr>
        </w:tbl>
        <w:p w14:paraId="283BD727" w14:textId="77777777" w:rsidR="00C45634" w:rsidRPr="00965D73" w:rsidRDefault="00C45634" w:rsidP="000915D3">
          <w:pPr>
            <w:spacing w:after="200"/>
            <w:jc w:val="both"/>
            <w:rPr>
              <w:rFonts w:eastAsia="Calibri"/>
              <w:b/>
              <w:color w:val="000000" w:themeColor="text1"/>
              <w:szCs w:val="24"/>
            </w:rPr>
          </w:pPr>
        </w:p>
        <w:p w14:paraId="1AB9AF7D" w14:textId="292D2210" w:rsidR="00C45634" w:rsidRDefault="00C45634" w:rsidP="009504E8">
          <w:pPr>
            <w:jc w:val="both"/>
            <w:rPr>
              <w:rFonts w:eastAsia="Calibri"/>
              <w:b/>
              <w:color w:val="000000" w:themeColor="text1"/>
              <w:szCs w:val="24"/>
            </w:rPr>
          </w:pPr>
          <w:r w:rsidRPr="00965D73">
            <w:rPr>
              <w:rFonts w:eastAsia="Calibri"/>
              <w:b/>
              <w:color w:val="000000" w:themeColor="text1"/>
              <w:szCs w:val="24"/>
            </w:rPr>
            <w:t>Mjera 3. Regulacija lobiranja u Republici Hrvatskoj</w:t>
          </w:r>
        </w:p>
        <w:p w14:paraId="438087E5" w14:textId="77777777" w:rsidR="009504E8" w:rsidRPr="00965D73" w:rsidRDefault="009504E8"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789"/>
          </w:tblGrid>
          <w:tr w:rsidR="00C45634" w:rsidRPr="00965D73" w14:paraId="012A5CC1" w14:textId="77777777" w:rsidTr="00BC5D0B">
            <w:trPr>
              <w:trHeight w:val="364"/>
            </w:trPr>
            <w:tc>
              <w:tcPr>
                <w:tcW w:w="2835" w:type="dxa"/>
                <w:tcBorders>
                  <w:top w:val="double" w:sz="4" w:space="0" w:color="auto"/>
                  <w:bottom w:val="single" w:sz="6" w:space="0" w:color="auto"/>
                </w:tcBorders>
                <w:shd w:val="pct5" w:color="auto" w:fill="auto"/>
              </w:tcPr>
              <w:p w14:paraId="608E0A5A" w14:textId="77777777" w:rsidR="00C45634" w:rsidRPr="00965D73" w:rsidRDefault="00C45634" w:rsidP="000915D3">
                <w:pPr>
                  <w:jc w:val="both"/>
                  <w:rPr>
                    <w:b/>
                    <w:color w:val="000000" w:themeColor="text1"/>
                    <w:szCs w:val="24"/>
                  </w:rPr>
                </w:pPr>
                <w:r w:rsidRPr="00965D73">
                  <w:rPr>
                    <w:b/>
                    <w:color w:val="000000" w:themeColor="text1"/>
                    <w:szCs w:val="24"/>
                  </w:rPr>
                  <w:t>Aktivnost 15.</w:t>
                </w:r>
                <w:r w:rsidR="00805C78" w:rsidRPr="00965D73">
                  <w:rPr>
                    <w:b/>
                    <w:color w:val="000000" w:themeColor="text1"/>
                    <w:szCs w:val="24"/>
                  </w:rPr>
                  <w:t xml:space="preserve"> </w:t>
                </w:r>
              </w:p>
            </w:tc>
            <w:tc>
              <w:tcPr>
                <w:tcW w:w="6789" w:type="dxa"/>
              </w:tcPr>
              <w:p w14:paraId="44300486" w14:textId="77777777" w:rsidR="00C45634" w:rsidRPr="00965D73" w:rsidRDefault="00C45634" w:rsidP="000915D3">
                <w:pPr>
                  <w:jc w:val="both"/>
                  <w:rPr>
                    <w:color w:val="000000" w:themeColor="text1"/>
                    <w:szCs w:val="24"/>
                  </w:rPr>
                </w:pPr>
                <w:r w:rsidRPr="00965D73">
                  <w:rPr>
                    <w:color w:val="000000" w:themeColor="text1"/>
                    <w:szCs w:val="24"/>
                  </w:rPr>
                  <w:t>Izrada nacrta okvira kojim se uređuje lobiranje</w:t>
                </w:r>
              </w:p>
            </w:tc>
          </w:tr>
          <w:tr w:rsidR="00C45634" w:rsidRPr="00965D73" w14:paraId="6AA3FC0C" w14:textId="77777777" w:rsidTr="00BC5D0B">
            <w:tc>
              <w:tcPr>
                <w:tcW w:w="2835" w:type="dxa"/>
                <w:tcBorders>
                  <w:top w:val="single" w:sz="6" w:space="0" w:color="auto"/>
                  <w:bottom w:val="single" w:sz="6" w:space="0" w:color="auto"/>
                </w:tcBorders>
                <w:shd w:val="pct5" w:color="auto" w:fill="auto"/>
              </w:tcPr>
              <w:p w14:paraId="513503F2" w14:textId="77777777" w:rsidR="00C45634" w:rsidRPr="00965D73" w:rsidRDefault="00C45634" w:rsidP="000915D3">
                <w:pPr>
                  <w:jc w:val="both"/>
                  <w:rPr>
                    <w:b/>
                    <w:color w:val="000000" w:themeColor="text1"/>
                    <w:szCs w:val="24"/>
                  </w:rPr>
                </w:pPr>
                <w:r w:rsidRPr="00965D73">
                  <w:rPr>
                    <w:b/>
                    <w:color w:val="000000" w:themeColor="text1"/>
                    <w:szCs w:val="24"/>
                  </w:rPr>
                  <w:t>Nositelj</w:t>
                </w:r>
              </w:p>
            </w:tc>
            <w:tc>
              <w:tcPr>
                <w:tcW w:w="6789" w:type="dxa"/>
              </w:tcPr>
              <w:p w14:paraId="79E53EB7" w14:textId="77777777" w:rsidR="00C45634" w:rsidRPr="00965D73" w:rsidRDefault="00C45634" w:rsidP="000915D3">
                <w:pPr>
                  <w:jc w:val="both"/>
                  <w:rPr>
                    <w:color w:val="000000" w:themeColor="text1"/>
                    <w:szCs w:val="24"/>
                  </w:rPr>
                </w:pPr>
                <w:r w:rsidRPr="00965D73">
                  <w:rPr>
                    <w:rFonts w:eastAsia="Calibri"/>
                    <w:color w:val="000000" w:themeColor="text1"/>
                    <w:szCs w:val="24"/>
                  </w:rPr>
                  <w:t>Ministarstvo pravosuđa, Ministarstvo uprave, Hrvatski sabor</w:t>
                </w:r>
              </w:p>
            </w:tc>
          </w:tr>
          <w:tr w:rsidR="00C45634" w:rsidRPr="00965D73" w14:paraId="5779DA5D" w14:textId="77777777" w:rsidTr="00BC5D0B">
            <w:tc>
              <w:tcPr>
                <w:tcW w:w="2835" w:type="dxa"/>
                <w:tcBorders>
                  <w:top w:val="single" w:sz="6" w:space="0" w:color="auto"/>
                  <w:bottom w:val="single" w:sz="6" w:space="0" w:color="auto"/>
                </w:tcBorders>
                <w:shd w:val="pct5" w:color="auto" w:fill="auto"/>
              </w:tcPr>
              <w:p w14:paraId="30094515" w14:textId="77777777" w:rsidR="00C45634" w:rsidRPr="00965D73" w:rsidRDefault="00C45634" w:rsidP="000915D3">
                <w:pPr>
                  <w:jc w:val="both"/>
                  <w:rPr>
                    <w:b/>
                    <w:color w:val="000000" w:themeColor="text1"/>
                    <w:szCs w:val="24"/>
                  </w:rPr>
                </w:pPr>
                <w:r w:rsidRPr="00965D73">
                  <w:rPr>
                    <w:b/>
                    <w:color w:val="000000" w:themeColor="text1"/>
                    <w:szCs w:val="24"/>
                  </w:rPr>
                  <w:t>Sunositelj</w:t>
                </w:r>
              </w:p>
            </w:tc>
            <w:tc>
              <w:tcPr>
                <w:tcW w:w="6789" w:type="dxa"/>
              </w:tcPr>
              <w:p w14:paraId="6EABFF9B" w14:textId="77777777" w:rsidR="00C45634" w:rsidRPr="00965D73" w:rsidRDefault="00C45634" w:rsidP="000915D3">
                <w:pPr>
                  <w:jc w:val="both"/>
                  <w:rPr>
                    <w:color w:val="000000" w:themeColor="text1"/>
                    <w:szCs w:val="24"/>
                  </w:rPr>
                </w:pPr>
                <w:r w:rsidRPr="00965D73">
                  <w:rPr>
                    <w:color w:val="000000" w:themeColor="text1"/>
                    <w:szCs w:val="24"/>
                  </w:rPr>
                  <w:t>/</w:t>
                </w:r>
              </w:p>
            </w:tc>
          </w:tr>
          <w:tr w:rsidR="00C45634" w:rsidRPr="00965D73" w14:paraId="5B572888" w14:textId="77777777" w:rsidTr="00BC5D0B">
            <w:tc>
              <w:tcPr>
                <w:tcW w:w="2835" w:type="dxa"/>
                <w:tcBorders>
                  <w:top w:val="single" w:sz="6" w:space="0" w:color="auto"/>
                  <w:bottom w:val="single" w:sz="6" w:space="0" w:color="auto"/>
                </w:tcBorders>
                <w:shd w:val="pct5" w:color="auto" w:fill="auto"/>
              </w:tcPr>
              <w:p w14:paraId="78BB01C4" w14:textId="77777777" w:rsidR="00C45634" w:rsidRPr="00965D73" w:rsidRDefault="00C45634" w:rsidP="000915D3">
                <w:pPr>
                  <w:jc w:val="both"/>
                  <w:rPr>
                    <w:b/>
                    <w:color w:val="000000" w:themeColor="text1"/>
                    <w:szCs w:val="24"/>
                  </w:rPr>
                </w:pPr>
                <w:r w:rsidRPr="00965D73">
                  <w:rPr>
                    <w:b/>
                    <w:color w:val="000000" w:themeColor="text1"/>
                    <w:szCs w:val="24"/>
                  </w:rPr>
                  <w:t>Rok za provedbu</w:t>
                </w:r>
              </w:p>
            </w:tc>
            <w:tc>
              <w:tcPr>
                <w:tcW w:w="6789" w:type="dxa"/>
              </w:tcPr>
              <w:p w14:paraId="393FB031" w14:textId="77777777" w:rsidR="00C45634" w:rsidRPr="00965D73" w:rsidRDefault="00C45634" w:rsidP="000915D3">
                <w:pPr>
                  <w:jc w:val="both"/>
                  <w:rPr>
                    <w:b/>
                    <w:color w:val="000000" w:themeColor="text1"/>
                    <w:szCs w:val="24"/>
                  </w:rPr>
                </w:pPr>
                <w:r w:rsidRPr="00965D73">
                  <w:rPr>
                    <w:color w:val="000000" w:themeColor="text1"/>
                    <w:szCs w:val="24"/>
                  </w:rPr>
                  <w:t>IV. kvartal 2020.</w:t>
                </w:r>
              </w:p>
            </w:tc>
          </w:tr>
          <w:tr w:rsidR="00C45634" w:rsidRPr="00965D73" w14:paraId="4AC1D675" w14:textId="77777777" w:rsidTr="00BC5D0B">
            <w:tc>
              <w:tcPr>
                <w:tcW w:w="2835" w:type="dxa"/>
                <w:tcBorders>
                  <w:top w:val="single" w:sz="6" w:space="0" w:color="auto"/>
                  <w:bottom w:val="single" w:sz="6" w:space="0" w:color="auto"/>
                </w:tcBorders>
                <w:shd w:val="pct5" w:color="auto" w:fill="auto"/>
              </w:tcPr>
              <w:p w14:paraId="39BAD65A" w14:textId="77777777" w:rsidR="00C45634" w:rsidRPr="00965D73" w:rsidRDefault="00C45634" w:rsidP="000915D3">
                <w:pPr>
                  <w:jc w:val="both"/>
                  <w:rPr>
                    <w:b/>
                    <w:color w:val="000000" w:themeColor="text1"/>
                    <w:szCs w:val="24"/>
                  </w:rPr>
                </w:pPr>
                <w:r w:rsidRPr="00965D73">
                  <w:rPr>
                    <w:b/>
                    <w:color w:val="000000" w:themeColor="text1"/>
                    <w:szCs w:val="24"/>
                  </w:rPr>
                  <w:t>Potrebna sredstva</w:t>
                </w:r>
              </w:p>
            </w:tc>
            <w:tc>
              <w:tcPr>
                <w:tcW w:w="6789" w:type="dxa"/>
              </w:tcPr>
              <w:p w14:paraId="4FBE1894" w14:textId="77777777" w:rsidR="00C45634" w:rsidRPr="00965D73" w:rsidRDefault="00C45634" w:rsidP="000915D3">
                <w:pPr>
                  <w:jc w:val="both"/>
                  <w:rPr>
                    <w:b/>
                    <w:color w:val="000000" w:themeColor="text1"/>
                    <w:szCs w:val="24"/>
                  </w:rPr>
                </w:pPr>
                <w:r w:rsidRPr="00965D73">
                  <w:rPr>
                    <w:color w:val="000000" w:themeColor="text1"/>
                    <w:szCs w:val="24"/>
                  </w:rPr>
                  <w:t>Nisu potrebna dodatna sredstva</w:t>
                </w:r>
              </w:p>
            </w:tc>
          </w:tr>
          <w:tr w:rsidR="00C45634" w:rsidRPr="00965D73" w14:paraId="48539F79" w14:textId="77777777" w:rsidTr="00BC5D0B">
            <w:tc>
              <w:tcPr>
                <w:tcW w:w="2835" w:type="dxa"/>
                <w:tcBorders>
                  <w:top w:val="single" w:sz="6" w:space="0" w:color="auto"/>
                  <w:bottom w:val="single" w:sz="6" w:space="0" w:color="auto"/>
                </w:tcBorders>
                <w:shd w:val="pct5" w:color="auto" w:fill="auto"/>
              </w:tcPr>
              <w:p w14:paraId="094D278A" w14:textId="77777777" w:rsidR="00C45634" w:rsidRPr="00965D73" w:rsidRDefault="00C45634" w:rsidP="000915D3">
                <w:pPr>
                  <w:jc w:val="both"/>
                  <w:rPr>
                    <w:b/>
                    <w:color w:val="000000" w:themeColor="text1"/>
                    <w:szCs w:val="24"/>
                  </w:rPr>
                </w:pPr>
                <w:r w:rsidRPr="00965D73">
                  <w:rPr>
                    <w:b/>
                    <w:color w:val="000000" w:themeColor="text1"/>
                    <w:szCs w:val="24"/>
                  </w:rPr>
                  <w:t>Pokazatelji provedbe</w:t>
                </w:r>
              </w:p>
            </w:tc>
            <w:tc>
              <w:tcPr>
                <w:tcW w:w="6789" w:type="dxa"/>
              </w:tcPr>
              <w:p w14:paraId="6FF29539" w14:textId="77777777" w:rsidR="00C45634" w:rsidRPr="00965D73" w:rsidRDefault="00C45634" w:rsidP="000915D3">
                <w:pPr>
                  <w:jc w:val="both"/>
                  <w:rPr>
                    <w:color w:val="000000" w:themeColor="text1"/>
                    <w:szCs w:val="24"/>
                  </w:rPr>
                </w:pPr>
                <w:r w:rsidRPr="00965D73">
                  <w:rPr>
                    <w:color w:val="000000" w:themeColor="text1"/>
                    <w:szCs w:val="24"/>
                  </w:rPr>
                  <w:t xml:space="preserve">- </w:t>
                </w:r>
                <w:r w:rsidR="003D59C2" w:rsidRPr="00965D73">
                  <w:rPr>
                    <w:color w:val="000000" w:themeColor="text1"/>
                    <w:szCs w:val="24"/>
                  </w:rPr>
                  <w:t>Izrađen nacrt okvira kojim se uređuje lobiranje</w:t>
                </w:r>
              </w:p>
            </w:tc>
          </w:tr>
          <w:tr w:rsidR="00C45634" w:rsidRPr="00965D73" w14:paraId="05F30763" w14:textId="77777777" w:rsidTr="00BC5D0B">
            <w:tc>
              <w:tcPr>
                <w:tcW w:w="2835" w:type="dxa"/>
                <w:tcBorders>
                  <w:top w:val="single" w:sz="6" w:space="0" w:color="auto"/>
                  <w:bottom w:val="single" w:sz="6" w:space="0" w:color="auto"/>
                </w:tcBorders>
                <w:shd w:val="pct5" w:color="auto" w:fill="auto"/>
              </w:tcPr>
              <w:p w14:paraId="4B19B0DC" w14:textId="77777777" w:rsidR="00C45634" w:rsidRPr="00965D73" w:rsidRDefault="00C45634" w:rsidP="000915D3">
                <w:pPr>
                  <w:jc w:val="both"/>
                  <w:rPr>
                    <w:b/>
                    <w:color w:val="000000" w:themeColor="text1"/>
                    <w:szCs w:val="24"/>
                  </w:rPr>
                </w:pPr>
                <w:r w:rsidRPr="00965D73">
                  <w:rPr>
                    <w:b/>
                    <w:color w:val="000000" w:themeColor="text1"/>
                    <w:szCs w:val="24"/>
                  </w:rPr>
                  <w:lastRenderedPageBreak/>
                  <w:t>Status provedbe</w:t>
                </w:r>
              </w:p>
            </w:tc>
            <w:tc>
              <w:tcPr>
                <w:tcW w:w="6789" w:type="dxa"/>
              </w:tcPr>
              <w:p w14:paraId="33A2C1D6" w14:textId="77777777" w:rsidR="00C45634" w:rsidRPr="00965D73" w:rsidRDefault="00872D77" w:rsidP="000915D3">
                <w:pPr>
                  <w:jc w:val="both"/>
                  <w:rPr>
                    <w:b/>
                    <w:color w:val="000000" w:themeColor="text1"/>
                    <w:szCs w:val="24"/>
                  </w:rPr>
                </w:pPr>
                <w:r w:rsidRPr="00965D73">
                  <w:rPr>
                    <w:b/>
                    <w:color w:val="000000" w:themeColor="text1"/>
                    <w:szCs w:val="24"/>
                  </w:rPr>
                  <w:t>Nije provedeno</w:t>
                </w:r>
              </w:p>
            </w:tc>
          </w:tr>
          <w:tr w:rsidR="00C45634" w:rsidRPr="00965D73" w14:paraId="2CAACB44" w14:textId="77777777" w:rsidTr="00BC5D0B">
            <w:trPr>
              <w:trHeight w:val="291"/>
            </w:trPr>
            <w:tc>
              <w:tcPr>
                <w:tcW w:w="2835" w:type="dxa"/>
                <w:tcBorders>
                  <w:top w:val="single" w:sz="6" w:space="0" w:color="auto"/>
                  <w:bottom w:val="double" w:sz="4" w:space="0" w:color="auto"/>
                </w:tcBorders>
                <w:shd w:val="pct5" w:color="auto" w:fill="auto"/>
              </w:tcPr>
              <w:p w14:paraId="576F0FDE" w14:textId="77777777" w:rsidR="00C45634" w:rsidRPr="00965D73" w:rsidRDefault="00C45634" w:rsidP="000915D3">
                <w:pPr>
                  <w:jc w:val="both"/>
                  <w:rPr>
                    <w:b/>
                    <w:color w:val="000000" w:themeColor="text1"/>
                    <w:szCs w:val="24"/>
                  </w:rPr>
                </w:pPr>
                <w:r w:rsidRPr="00965D73">
                  <w:rPr>
                    <w:b/>
                    <w:color w:val="000000" w:themeColor="text1"/>
                    <w:szCs w:val="24"/>
                  </w:rPr>
                  <w:t>Detalji provedbe</w:t>
                </w:r>
              </w:p>
            </w:tc>
            <w:tc>
              <w:tcPr>
                <w:tcW w:w="6789" w:type="dxa"/>
              </w:tcPr>
              <w:p w14:paraId="5AC0AC9C" w14:textId="77777777" w:rsidR="00C45634" w:rsidRPr="00965D73" w:rsidRDefault="00C45EAD" w:rsidP="000915D3">
                <w:pPr>
                  <w:jc w:val="both"/>
                  <w:rPr>
                    <w:color w:val="000000" w:themeColor="text1"/>
                    <w:szCs w:val="24"/>
                  </w:rPr>
                </w:pPr>
                <w:r w:rsidRPr="00965D73">
                  <w:rPr>
                    <w:color w:val="000000" w:themeColor="text1"/>
                    <w:szCs w:val="24"/>
                  </w:rPr>
                  <w:t xml:space="preserve">Aktivnost nije provedena u predviđenom roku, međutim </w:t>
                </w:r>
                <w:r w:rsidR="00872D77" w:rsidRPr="00965D73">
                  <w:rPr>
                    <w:color w:val="000000" w:themeColor="text1"/>
                    <w:szCs w:val="24"/>
                  </w:rPr>
                  <w:t>Radna skupina za izradu nacrta okvira Zakona o lobiranju je u procesu formiranja.</w:t>
                </w:r>
              </w:p>
            </w:tc>
          </w:tr>
        </w:tbl>
        <w:p w14:paraId="2F44CD71" w14:textId="77777777" w:rsidR="00C45634" w:rsidRPr="00965D73" w:rsidRDefault="00C45634" w:rsidP="000915D3">
          <w:pPr>
            <w:spacing w:after="200"/>
            <w:jc w:val="both"/>
            <w:rPr>
              <w:rFonts w:eastAsia="Calibri"/>
              <w:b/>
              <w:color w:val="000000" w:themeColor="text1"/>
              <w:szCs w:val="24"/>
            </w:rPr>
          </w:pPr>
        </w:p>
        <w:p w14:paraId="7D8A2471" w14:textId="77777777" w:rsidR="00965C50" w:rsidRPr="00965D73" w:rsidRDefault="00930F1A" w:rsidP="000915D3">
          <w:pPr>
            <w:pStyle w:val="Heading3"/>
            <w:jc w:val="both"/>
            <w:rPr>
              <w:rFonts w:ascii="Times New Roman" w:hAnsi="Times New Roman" w:cs="Times New Roman"/>
              <w:color w:val="000000" w:themeColor="text1"/>
              <w:szCs w:val="24"/>
              <w:u w:val="single"/>
            </w:rPr>
          </w:pPr>
          <w:bookmarkStart w:id="5" w:name="_Toc76469159"/>
          <w:r w:rsidRPr="00965D73">
            <w:rPr>
              <w:rFonts w:ascii="Times New Roman" w:hAnsi="Times New Roman" w:cs="Times New Roman"/>
              <w:color w:val="000000" w:themeColor="text1"/>
              <w:szCs w:val="24"/>
              <w:u w:val="single"/>
            </w:rPr>
            <w:t>5.1.2</w:t>
          </w:r>
          <w:r w:rsidR="001043D3" w:rsidRPr="00965D73">
            <w:rPr>
              <w:rFonts w:ascii="Times New Roman" w:hAnsi="Times New Roman" w:cs="Times New Roman"/>
              <w:color w:val="000000" w:themeColor="text1"/>
              <w:szCs w:val="24"/>
              <w:u w:val="single"/>
            </w:rPr>
            <w:t>.</w:t>
          </w:r>
          <w:r w:rsidRPr="00965D73">
            <w:rPr>
              <w:rFonts w:ascii="Times New Roman" w:hAnsi="Times New Roman" w:cs="Times New Roman"/>
              <w:color w:val="000000" w:themeColor="text1"/>
              <w:szCs w:val="24"/>
              <w:u w:val="single"/>
            </w:rPr>
            <w:t xml:space="preserve"> Lokalna i područna</w:t>
          </w:r>
          <w:r w:rsidR="001043D3" w:rsidRPr="00965D73">
            <w:rPr>
              <w:rFonts w:ascii="Times New Roman" w:hAnsi="Times New Roman" w:cs="Times New Roman"/>
              <w:color w:val="000000" w:themeColor="text1"/>
              <w:szCs w:val="24"/>
              <w:u w:val="single"/>
            </w:rPr>
            <w:t xml:space="preserve"> (regionalna)</w:t>
          </w:r>
          <w:r w:rsidR="00872D77" w:rsidRPr="00965D73">
            <w:rPr>
              <w:rFonts w:ascii="Times New Roman" w:hAnsi="Times New Roman" w:cs="Times New Roman"/>
              <w:color w:val="000000" w:themeColor="text1"/>
              <w:szCs w:val="24"/>
              <w:u w:val="single"/>
            </w:rPr>
            <w:t xml:space="preserve"> </w:t>
          </w:r>
          <w:r w:rsidRPr="00965D73">
            <w:rPr>
              <w:rFonts w:ascii="Times New Roman" w:hAnsi="Times New Roman" w:cs="Times New Roman"/>
              <w:color w:val="000000" w:themeColor="text1"/>
              <w:szCs w:val="24"/>
              <w:u w:val="single"/>
            </w:rPr>
            <w:t>samouprava</w:t>
          </w:r>
          <w:bookmarkEnd w:id="5"/>
        </w:p>
        <w:p w14:paraId="37A4EC53" w14:textId="77777777" w:rsidR="001043D3" w:rsidRPr="00965D73" w:rsidRDefault="001043D3" w:rsidP="000915D3">
          <w:pPr>
            <w:jc w:val="both"/>
            <w:rPr>
              <w:rFonts w:eastAsia="Calibri"/>
              <w:color w:val="000000" w:themeColor="text1"/>
              <w:szCs w:val="24"/>
            </w:rPr>
          </w:pPr>
        </w:p>
        <w:p w14:paraId="4D0B0DEF" w14:textId="1C16E7C9" w:rsidR="001043D3" w:rsidRDefault="00A8649B" w:rsidP="009504E8">
          <w:pPr>
            <w:jc w:val="both"/>
            <w:rPr>
              <w:rFonts w:eastAsia="Calibri"/>
              <w:b/>
              <w:color w:val="000000" w:themeColor="text1"/>
              <w:szCs w:val="24"/>
            </w:rPr>
          </w:pPr>
          <w:r w:rsidRPr="00965D73">
            <w:rPr>
              <w:rFonts w:eastAsia="Calibri"/>
              <w:b/>
              <w:color w:val="000000" w:themeColor="text1"/>
              <w:szCs w:val="24"/>
            </w:rPr>
            <w:t>Mjera 1</w:t>
          </w:r>
          <w:r w:rsidR="001043D3" w:rsidRPr="00965D73">
            <w:rPr>
              <w:rFonts w:eastAsia="Calibri"/>
              <w:b/>
              <w:color w:val="000000" w:themeColor="text1"/>
              <w:szCs w:val="24"/>
            </w:rPr>
            <w:t xml:space="preserve">. Jačanje integriteta, odgovornosti i učinkovitosti dužnosnika i zaposlenika u tijelima jedinica lokalne i područne (regionalne) samouprave </w:t>
          </w:r>
        </w:p>
        <w:p w14:paraId="35C6D4F3" w14:textId="77777777" w:rsidR="009504E8" w:rsidRPr="00965D73" w:rsidRDefault="009504E8" w:rsidP="009504E8">
          <w:pPr>
            <w:jc w:val="both"/>
            <w:rPr>
              <w:rFonts w:eastAsia="Calibri"/>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628"/>
          </w:tblGrid>
          <w:tr w:rsidR="001043D3" w:rsidRPr="00965D73" w14:paraId="2A05FF0E" w14:textId="77777777" w:rsidTr="004D6457">
            <w:trPr>
              <w:trHeight w:val="364"/>
            </w:trPr>
            <w:tc>
              <w:tcPr>
                <w:tcW w:w="2943" w:type="dxa"/>
                <w:tcBorders>
                  <w:top w:val="double" w:sz="4" w:space="0" w:color="auto"/>
                  <w:bottom w:val="single" w:sz="6" w:space="0" w:color="auto"/>
                </w:tcBorders>
                <w:shd w:val="pct5" w:color="auto" w:fill="auto"/>
              </w:tcPr>
              <w:p w14:paraId="3C22653D" w14:textId="77777777" w:rsidR="001043D3" w:rsidRPr="00965D73" w:rsidRDefault="001043D3" w:rsidP="000915D3">
                <w:pPr>
                  <w:jc w:val="both"/>
                  <w:rPr>
                    <w:b/>
                    <w:color w:val="000000" w:themeColor="text1"/>
                    <w:szCs w:val="24"/>
                  </w:rPr>
                </w:pPr>
                <w:r w:rsidRPr="00965D73">
                  <w:rPr>
                    <w:b/>
                    <w:color w:val="000000" w:themeColor="text1"/>
                    <w:szCs w:val="24"/>
                  </w:rPr>
                  <w:t>Aktivnost 16.</w:t>
                </w:r>
                <w:r w:rsidR="00805C78" w:rsidRPr="00965D73">
                  <w:rPr>
                    <w:b/>
                    <w:color w:val="000000" w:themeColor="text1"/>
                    <w:szCs w:val="24"/>
                  </w:rPr>
                  <w:t xml:space="preserve"> </w:t>
                </w:r>
              </w:p>
            </w:tc>
            <w:tc>
              <w:tcPr>
                <w:tcW w:w="6628" w:type="dxa"/>
              </w:tcPr>
              <w:p w14:paraId="0E929FB8" w14:textId="77777777" w:rsidR="001043D3" w:rsidRPr="00965D73" w:rsidRDefault="001043D3" w:rsidP="000915D3">
                <w:pPr>
                  <w:jc w:val="both"/>
                  <w:rPr>
                    <w:color w:val="000000" w:themeColor="text1"/>
                    <w:szCs w:val="24"/>
                  </w:rPr>
                </w:pPr>
                <w:r w:rsidRPr="00965D73">
                  <w:rPr>
                    <w:color w:val="000000" w:themeColor="text1"/>
                    <w:szCs w:val="24"/>
                  </w:rPr>
                  <w:t>Izrada online antikorupcijskog priručnika za lokalne dužnosnike o suzbijanju korupcije, sprječavanju sukoba interesa, transparentnosti i pristupu informacijama, javnim nabavama te fiskalnoj i financijskoj odgovornosti</w:t>
                </w:r>
              </w:p>
            </w:tc>
          </w:tr>
          <w:tr w:rsidR="001043D3" w:rsidRPr="00965D73" w14:paraId="22528E6D" w14:textId="77777777" w:rsidTr="004D6457">
            <w:tc>
              <w:tcPr>
                <w:tcW w:w="2943" w:type="dxa"/>
                <w:tcBorders>
                  <w:top w:val="single" w:sz="6" w:space="0" w:color="auto"/>
                  <w:bottom w:val="single" w:sz="6" w:space="0" w:color="auto"/>
                </w:tcBorders>
                <w:shd w:val="pct5" w:color="auto" w:fill="auto"/>
              </w:tcPr>
              <w:p w14:paraId="4316922E" w14:textId="77777777" w:rsidR="001043D3" w:rsidRPr="00965D73" w:rsidRDefault="001043D3" w:rsidP="000915D3">
                <w:pPr>
                  <w:jc w:val="both"/>
                  <w:rPr>
                    <w:b/>
                    <w:color w:val="000000" w:themeColor="text1"/>
                    <w:szCs w:val="24"/>
                  </w:rPr>
                </w:pPr>
                <w:r w:rsidRPr="00965D73">
                  <w:rPr>
                    <w:b/>
                    <w:color w:val="000000" w:themeColor="text1"/>
                    <w:szCs w:val="24"/>
                  </w:rPr>
                  <w:t>Nositelj</w:t>
                </w:r>
              </w:p>
            </w:tc>
            <w:tc>
              <w:tcPr>
                <w:tcW w:w="6628" w:type="dxa"/>
              </w:tcPr>
              <w:p w14:paraId="53F2BD3C" w14:textId="77777777" w:rsidR="001043D3" w:rsidRPr="00965D73" w:rsidRDefault="001043D3" w:rsidP="000915D3">
                <w:pPr>
                  <w:jc w:val="both"/>
                  <w:rPr>
                    <w:color w:val="000000" w:themeColor="text1"/>
                    <w:szCs w:val="24"/>
                  </w:rPr>
                </w:pPr>
                <w:r w:rsidRPr="00965D73">
                  <w:rPr>
                    <w:rFonts w:eastAsia="Calibri"/>
                    <w:color w:val="000000" w:themeColor="text1"/>
                    <w:szCs w:val="24"/>
                  </w:rPr>
                  <w:t>Ministarstvo pravosuđa</w:t>
                </w:r>
              </w:p>
            </w:tc>
          </w:tr>
          <w:tr w:rsidR="001043D3" w:rsidRPr="00965D73" w14:paraId="7F7BBC17" w14:textId="77777777" w:rsidTr="004D6457">
            <w:tc>
              <w:tcPr>
                <w:tcW w:w="2943" w:type="dxa"/>
                <w:tcBorders>
                  <w:top w:val="single" w:sz="6" w:space="0" w:color="auto"/>
                  <w:bottom w:val="single" w:sz="6" w:space="0" w:color="auto"/>
                </w:tcBorders>
                <w:shd w:val="pct5" w:color="auto" w:fill="auto"/>
              </w:tcPr>
              <w:p w14:paraId="542EA717" w14:textId="77777777" w:rsidR="001043D3" w:rsidRPr="00965D73" w:rsidRDefault="001043D3" w:rsidP="000915D3">
                <w:pPr>
                  <w:jc w:val="both"/>
                  <w:rPr>
                    <w:b/>
                    <w:color w:val="000000" w:themeColor="text1"/>
                    <w:szCs w:val="24"/>
                  </w:rPr>
                </w:pPr>
                <w:r w:rsidRPr="00965D73">
                  <w:rPr>
                    <w:b/>
                    <w:color w:val="000000" w:themeColor="text1"/>
                    <w:szCs w:val="24"/>
                  </w:rPr>
                  <w:t>Sunositelj</w:t>
                </w:r>
              </w:p>
            </w:tc>
            <w:tc>
              <w:tcPr>
                <w:tcW w:w="6628" w:type="dxa"/>
              </w:tcPr>
              <w:p w14:paraId="1CCCFFBD" w14:textId="3F84DCE8" w:rsidR="001043D3" w:rsidRPr="00965D73" w:rsidRDefault="001043D3" w:rsidP="000915D3">
                <w:pPr>
                  <w:jc w:val="both"/>
                  <w:rPr>
                    <w:color w:val="000000" w:themeColor="text1"/>
                    <w:szCs w:val="24"/>
                  </w:rPr>
                </w:pPr>
                <w:r w:rsidRPr="00965D73">
                  <w:rPr>
                    <w:color w:val="000000" w:themeColor="text1"/>
                    <w:szCs w:val="24"/>
                  </w:rPr>
                  <w:t xml:space="preserve">Ministarstvo uprave, Povjerenik za informiranje, </w:t>
                </w:r>
                <w:r w:rsidR="00FA2288">
                  <w:rPr>
                    <w:color w:val="000000" w:themeColor="text1"/>
                    <w:szCs w:val="24"/>
                  </w:rPr>
                  <w:t>P</w:t>
                </w:r>
                <w:r w:rsidRPr="00965D73">
                  <w:rPr>
                    <w:color w:val="000000" w:themeColor="text1"/>
                    <w:szCs w:val="24"/>
                  </w:rPr>
                  <w:t>ovjerenstvo za odlučivanje o sukobu interesa, Državni ured za reviziju, Državna komisija za kontrolu postupaka javne nabave</w:t>
                </w:r>
                <w:r w:rsidR="00A8649B" w:rsidRPr="00965D73">
                  <w:rPr>
                    <w:color w:val="000000" w:themeColor="text1"/>
                    <w:szCs w:val="24"/>
                  </w:rPr>
                  <w:t>, Ministarstvo financija</w:t>
                </w:r>
              </w:p>
            </w:tc>
          </w:tr>
          <w:tr w:rsidR="001043D3" w:rsidRPr="00965D73" w14:paraId="3E020474" w14:textId="77777777" w:rsidTr="004D6457">
            <w:tc>
              <w:tcPr>
                <w:tcW w:w="2943" w:type="dxa"/>
                <w:tcBorders>
                  <w:top w:val="single" w:sz="6" w:space="0" w:color="auto"/>
                  <w:bottom w:val="single" w:sz="6" w:space="0" w:color="auto"/>
                </w:tcBorders>
                <w:shd w:val="pct5" w:color="auto" w:fill="auto"/>
              </w:tcPr>
              <w:p w14:paraId="48EBB4AB" w14:textId="77777777" w:rsidR="001043D3" w:rsidRPr="00965D73" w:rsidRDefault="001043D3" w:rsidP="000915D3">
                <w:pPr>
                  <w:jc w:val="both"/>
                  <w:rPr>
                    <w:b/>
                    <w:color w:val="000000" w:themeColor="text1"/>
                    <w:szCs w:val="24"/>
                  </w:rPr>
                </w:pPr>
                <w:r w:rsidRPr="00965D73">
                  <w:rPr>
                    <w:b/>
                    <w:color w:val="000000" w:themeColor="text1"/>
                    <w:szCs w:val="24"/>
                  </w:rPr>
                  <w:t>Rok za provedbu</w:t>
                </w:r>
              </w:p>
            </w:tc>
            <w:tc>
              <w:tcPr>
                <w:tcW w:w="6628" w:type="dxa"/>
              </w:tcPr>
              <w:p w14:paraId="157ED6C5" w14:textId="77777777" w:rsidR="001043D3" w:rsidRPr="00965D73" w:rsidRDefault="001043D3" w:rsidP="000915D3">
                <w:pPr>
                  <w:jc w:val="both"/>
                  <w:rPr>
                    <w:b/>
                    <w:color w:val="000000" w:themeColor="text1"/>
                    <w:szCs w:val="24"/>
                  </w:rPr>
                </w:pPr>
                <w:r w:rsidRPr="00965D73">
                  <w:rPr>
                    <w:color w:val="000000" w:themeColor="text1"/>
                    <w:szCs w:val="24"/>
                  </w:rPr>
                  <w:t>IV. kvartal 2020.</w:t>
                </w:r>
              </w:p>
            </w:tc>
          </w:tr>
          <w:tr w:rsidR="001043D3" w:rsidRPr="00965D73" w14:paraId="05A4BB1D" w14:textId="77777777" w:rsidTr="004D6457">
            <w:tc>
              <w:tcPr>
                <w:tcW w:w="2943" w:type="dxa"/>
                <w:tcBorders>
                  <w:top w:val="single" w:sz="6" w:space="0" w:color="auto"/>
                  <w:bottom w:val="single" w:sz="6" w:space="0" w:color="auto"/>
                </w:tcBorders>
                <w:shd w:val="pct5" w:color="auto" w:fill="auto"/>
              </w:tcPr>
              <w:p w14:paraId="6E71BB84" w14:textId="77777777" w:rsidR="001043D3" w:rsidRPr="00965D73" w:rsidRDefault="001043D3" w:rsidP="000915D3">
                <w:pPr>
                  <w:jc w:val="both"/>
                  <w:rPr>
                    <w:b/>
                    <w:color w:val="000000" w:themeColor="text1"/>
                    <w:szCs w:val="24"/>
                  </w:rPr>
                </w:pPr>
                <w:r w:rsidRPr="00965D73">
                  <w:rPr>
                    <w:b/>
                    <w:color w:val="000000" w:themeColor="text1"/>
                    <w:szCs w:val="24"/>
                  </w:rPr>
                  <w:t>Potrebna sredstva</w:t>
                </w:r>
              </w:p>
            </w:tc>
            <w:tc>
              <w:tcPr>
                <w:tcW w:w="6628" w:type="dxa"/>
              </w:tcPr>
              <w:p w14:paraId="1C33ADF1" w14:textId="77777777" w:rsidR="001043D3" w:rsidRPr="00965D73" w:rsidRDefault="001043D3" w:rsidP="000915D3">
                <w:pPr>
                  <w:jc w:val="both"/>
                  <w:rPr>
                    <w:b/>
                    <w:color w:val="000000" w:themeColor="text1"/>
                    <w:szCs w:val="24"/>
                  </w:rPr>
                </w:pPr>
                <w:r w:rsidRPr="00965D73">
                  <w:rPr>
                    <w:color w:val="000000" w:themeColor="text1"/>
                    <w:szCs w:val="24"/>
                  </w:rPr>
                  <w:t>Nisu potrebna dodatna sredstva</w:t>
                </w:r>
              </w:p>
            </w:tc>
          </w:tr>
          <w:tr w:rsidR="001043D3" w:rsidRPr="00965D73" w14:paraId="4FCBBF8B" w14:textId="77777777" w:rsidTr="004D6457">
            <w:tc>
              <w:tcPr>
                <w:tcW w:w="2943" w:type="dxa"/>
                <w:tcBorders>
                  <w:top w:val="single" w:sz="6" w:space="0" w:color="auto"/>
                  <w:bottom w:val="single" w:sz="6" w:space="0" w:color="auto"/>
                </w:tcBorders>
                <w:shd w:val="pct5" w:color="auto" w:fill="auto"/>
              </w:tcPr>
              <w:p w14:paraId="1BAB02BB" w14:textId="77777777" w:rsidR="001043D3" w:rsidRPr="00965D73" w:rsidRDefault="001043D3" w:rsidP="000915D3">
                <w:pPr>
                  <w:jc w:val="both"/>
                  <w:rPr>
                    <w:b/>
                    <w:color w:val="000000" w:themeColor="text1"/>
                    <w:szCs w:val="24"/>
                  </w:rPr>
                </w:pPr>
                <w:r w:rsidRPr="00965D73">
                  <w:rPr>
                    <w:b/>
                    <w:color w:val="000000" w:themeColor="text1"/>
                    <w:szCs w:val="24"/>
                  </w:rPr>
                  <w:t>Pokazatelji provedbe</w:t>
                </w:r>
              </w:p>
            </w:tc>
            <w:tc>
              <w:tcPr>
                <w:tcW w:w="6628" w:type="dxa"/>
              </w:tcPr>
              <w:p w14:paraId="0A948672" w14:textId="77777777" w:rsidR="001043D3" w:rsidRPr="00965D73" w:rsidRDefault="001043D3" w:rsidP="000915D3">
                <w:pPr>
                  <w:jc w:val="both"/>
                  <w:rPr>
                    <w:color w:val="000000" w:themeColor="text1"/>
                    <w:szCs w:val="24"/>
                  </w:rPr>
                </w:pPr>
                <w:r w:rsidRPr="00965D73">
                  <w:rPr>
                    <w:color w:val="000000" w:themeColor="text1"/>
                    <w:szCs w:val="24"/>
                  </w:rPr>
                  <w:t>- Izrađen</w:t>
                </w:r>
                <w:r w:rsidR="00A8649B" w:rsidRPr="00965D73">
                  <w:rPr>
                    <w:color w:val="000000" w:themeColor="text1"/>
                    <w:szCs w:val="24"/>
                  </w:rPr>
                  <w:t>, objavljen i distribuiran e-poštom online priručnik</w:t>
                </w:r>
              </w:p>
              <w:p w14:paraId="7EF673F7" w14:textId="77777777" w:rsidR="00A8649B" w:rsidRPr="00965D73" w:rsidRDefault="00A8649B" w:rsidP="000915D3">
                <w:pPr>
                  <w:jc w:val="both"/>
                  <w:rPr>
                    <w:color w:val="000000" w:themeColor="text1"/>
                    <w:szCs w:val="24"/>
                  </w:rPr>
                </w:pPr>
                <w:r w:rsidRPr="00965D73">
                  <w:rPr>
                    <w:color w:val="000000" w:themeColor="text1"/>
                    <w:szCs w:val="24"/>
                  </w:rPr>
                  <w:t xml:space="preserve">- Priručnik predstavljen na javnom događanju </w:t>
                </w:r>
              </w:p>
            </w:tc>
          </w:tr>
          <w:tr w:rsidR="001043D3" w:rsidRPr="00965D73" w14:paraId="0BA6B557" w14:textId="77777777" w:rsidTr="004D6457">
            <w:tc>
              <w:tcPr>
                <w:tcW w:w="2943" w:type="dxa"/>
                <w:tcBorders>
                  <w:top w:val="single" w:sz="6" w:space="0" w:color="auto"/>
                  <w:bottom w:val="single" w:sz="6" w:space="0" w:color="auto"/>
                </w:tcBorders>
                <w:shd w:val="pct5" w:color="auto" w:fill="auto"/>
              </w:tcPr>
              <w:p w14:paraId="5680183A" w14:textId="77777777" w:rsidR="001043D3" w:rsidRPr="00965D73" w:rsidRDefault="001043D3" w:rsidP="000915D3">
                <w:pPr>
                  <w:jc w:val="both"/>
                  <w:rPr>
                    <w:b/>
                    <w:color w:val="000000" w:themeColor="text1"/>
                    <w:szCs w:val="24"/>
                  </w:rPr>
                </w:pPr>
                <w:r w:rsidRPr="00965D73">
                  <w:rPr>
                    <w:b/>
                    <w:color w:val="000000" w:themeColor="text1"/>
                    <w:szCs w:val="24"/>
                  </w:rPr>
                  <w:t>Status provedbe</w:t>
                </w:r>
              </w:p>
            </w:tc>
            <w:tc>
              <w:tcPr>
                <w:tcW w:w="6628" w:type="dxa"/>
              </w:tcPr>
              <w:p w14:paraId="0B2E5605" w14:textId="77777777" w:rsidR="001043D3" w:rsidRPr="00965D73" w:rsidRDefault="004D6457" w:rsidP="000915D3">
                <w:pPr>
                  <w:jc w:val="both"/>
                  <w:rPr>
                    <w:b/>
                    <w:color w:val="000000" w:themeColor="text1"/>
                    <w:szCs w:val="24"/>
                  </w:rPr>
                </w:pPr>
                <w:r w:rsidRPr="00965D73">
                  <w:rPr>
                    <w:b/>
                    <w:color w:val="000000" w:themeColor="text1"/>
                    <w:szCs w:val="24"/>
                  </w:rPr>
                  <w:t>Provedeno</w:t>
                </w:r>
              </w:p>
            </w:tc>
          </w:tr>
          <w:tr w:rsidR="001043D3" w:rsidRPr="00965D73" w14:paraId="718DA7DA" w14:textId="77777777" w:rsidTr="004D6457">
            <w:trPr>
              <w:trHeight w:val="291"/>
            </w:trPr>
            <w:tc>
              <w:tcPr>
                <w:tcW w:w="2943" w:type="dxa"/>
                <w:tcBorders>
                  <w:top w:val="single" w:sz="6" w:space="0" w:color="auto"/>
                  <w:bottom w:val="double" w:sz="4" w:space="0" w:color="auto"/>
                </w:tcBorders>
                <w:shd w:val="pct5" w:color="auto" w:fill="auto"/>
              </w:tcPr>
              <w:p w14:paraId="158794F0" w14:textId="77777777" w:rsidR="001043D3" w:rsidRPr="00965D73" w:rsidRDefault="001043D3" w:rsidP="000915D3">
                <w:pPr>
                  <w:jc w:val="both"/>
                  <w:rPr>
                    <w:b/>
                    <w:color w:val="000000" w:themeColor="text1"/>
                    <w:szCs w:val="24"/>
                  </w:rPr>
                </w:pPr>
                <w:r w:rsidRPr="00965D73">
                  <w:rPr>
                    <w:b/>
                    <w:color w:val="000000" w:themeColor="text1"/>
                    <w:szCs w:val="24"/>
                  </w:rPr>
                  <w:t>Detalji provedbe</w:t>
                </w:r>
              </w:p>
            </w:tc>
            <w:tc>
              <w:tcPr>
                <w:tcW w:w="6628" w:type="dxa"/>
              </w:tcPr>
              <w:p w14:paraId="0D6975DC" w14:textId="77777777" w:rsidR="004D6457" w:rsidRPr="00965D73" w:rsidRDefault="004D6457" w:rsidP="004D6457">
                <w:pPr>
                  <w:jc w:val="both"/>
                  <w:rPr>
                    <w:color w:val="000000" w:themeColor="text1"/>
                    <w:szCs w:val="24"/>
                  </w:rPr>
                </w:pPr>
                <w:r w:rsidRPr="00965D73">
                  <w:rPr>
                    <w:color w:val="000000" w:themeColor="text1"/>
                    <w:szCs w:val="24"/>
                  </w:rPr>
                  <w:t xml:space="preserve">Ministarstvo pravosuđa je u suradnji s Ministarstvom financija, Ministarstvom uprave, Povjerenstvom za odlučivanje o sukobu interesa, Uredom Povjerenika za informiranje, Državnom komisijom za kontrolu postupaka javne nabave, Državnim uredom za reviziju, Uredom pučke pravobraniteljice te Državnim izbornim povjerenstvom izradilo Antikorupcijski priručnik za državne i lokalne dužnosnike. Priručnik je dostupan na službenoj web stranici Ministarstva pravosuđa i uprave putem poveznice: </w:t>
                </w:r>
              </w:p>
              <w:p w14:paraId="21DB3504" w14:textId="77777777" w:rsidR="001043D3" w:rsidRPr="00965D73" w:rsidRDefault="00CC6D43" w:rsidP="004D6457">
                <w:pPr>
                  <w:jc w:val="both"/>
                  <w:rPr>
                    <w:color w:val="000000" w:themeColor="text1"/>
                    <w:szCs w:val="24"/>
                  </w:rPr>
                </w:pPr>
                <w:hyperlink r:id="rId15" w:history="1">
                  <w:r w:rsidR="004D6457" w:rsidRPr="00965D73">
                    <w:rPr>
                      <w:rStyle w:val="Hyperlink"/>
                      <w:color w:val="000000" w:themeColor="text1"/>
                      <w:szCs w:val="24"/>
                    </w:rPr>
                    <w:t>https://pravosudje.gov.hr/UserDocsImages/dokumenti/Antikorupcija/Antikorupcijski%20prirucnik%20za%20drzavne%20i%20lokalne%20duznosnike_21.pdf</w:t>
                  </w:r>
                </w:hyperlink>
              </w:p>
            </w:tc>
          </w:tr>
        </w:tbl>
        <w:p w14:paraId="626D4862" w14:textId="77777777" w:rsidR="00DA719F" w:rsidRPr="00965D73" w:rsidRDefault="00DA719F" w:rsidP="000915D3">
          <w:pPr>
            <w:spacing w:after="200"/>
            <w:jc w:val="both"/>
            <w:rPr>
              <w:rFonts w:eastAsia="Calibri"/>
              <w:b/>
              <w:color w:val="000000" w:themeColor="text1"/>
              <w:szCs w:val="24"/>
            </w:rPr>
          </w:pPr>
        </w:p>
        <w:p w14:paraId="157ED0EA" w14:textId="29DF552B" w:rsidR="001043D3" w:rsidRDefault="00A8649B" w:rsidP="009504E8">
          <w:pPr>
            <w:jc w:val="both"/>
            <w:rPr>
              <w:rFonts w:eastAsia="Calibri"/>
              <w:b/>
              <w:color w:val="000000" w:themeColor="text1"/>
              <w:szCs w:val="24"/>
            </w:rPr>
          </w:pPr>
          <w:r w:rsidRPr="00965D73">
            <w:rPr>
              <w:rFonts w:eastAsia="Calibri"/>
              <w:b/>
              <w:color w:val="000000" w:themeColor="text1"/>
              <w:szCs w:val="24"/>
            </w:rPr>
            <w:t>Mjera 2. Jačanje svijesti o potrebi suzbijanja sukoba interesa među dužnosnicima i službenicima jedinica lokalne i područne (regionalne) samouprave</w:t>
          </w:r>
        </w:p>
        <w:p w14:paraId="77D313E1" w14:textId="77777777" w:rsidR="009504E8" w:rsidRPr="00965D73" w:rsidRDefault="009504E8"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788"/>
          </w:tblGrid>
          <w:tr w:rsidR="00A8649B" w:rsidRPr="00965D73" w14:paraId="319D8FF8" w14:textId="77777777" w:rsidTr="00BC5D0B">
            <w:trPr>
              <w:trHeight w:val="364"/>
            </w:trPr>
            <w:tc>
              <w:tcPr>
                <w:tcW w:w="2836" w:type="dxa"/>
                <w:tcBorders>
                  <w:top w:val="double" w:sz="4" w:space="0" w:color="auto"/>
                  <w:bottom w:val="single" w:sz="6" w:space="0" w:color="auto"/>
                </w:tcBorders>
                <w:shd w:val="pct5" w:color="auto" w:fill="auto"/>
              </w:tcPr>
              <w:p w14:paraId="3D215768" w14:textId="77777777" w:rsidR="00A8649B" w:rsidRPr="00965D73" w:rsidRDefault="00A8649B" w:rsidP="000915D3">
                <w:pPr>
                  <w:jc w:val="both"/>
                  <w:rPr>
                    <w:b/>
                    <w:color w:val="000000" w:themeColor="text1"/>
                    <w:szCs w:val="24"/>
                  </w:rPr>
                </w:pPr>
                <w:r w:rsidRPr="00965D73">
                  <w:rPr>
                    <w:b/>
                    <w:color w:val="000000" w:themeColor="text1"/>
                    <w:szCs w:val="24"/>
                  </w:rPr>
                  <w:t>Aktivnost 17.</w:t>
                </w:r>
                <w:r w:rsidR="00805C78" w:rsidRPr="00965D73">
                  <w:rPr>
                    <w:b/>
                    <w:color w:val="000000" w:themeColor="text1"/>
                    <w:szCs w:val="24"/>
                  </w:rPr>
                  <w:t xml:space="preserve"> </w:t>
                </w:r>
              </w:p>
            </w:tc>
            <w:tc>
              <w:tcPr>
                <w:tcW w:w="6788" w:type="dxa"/>
              </w:tcPr>
              <w:p w14:paraId="432305AD" w14:textId="77777777" w:rsidR="00A8649B" w:rsidRPr="00965D73" w:rsidRDefault="00A8649B" w:rsidP="000915D3">
                <w:pPr>
                  <w:jc w:val="both"/>
                  <w:rPr>
                    <w:color w:val="000000" w:themeColor="text1"/>
                    <w:szCs w:val="24"/>
                  </w:rPr>
                </w:pPr>
                <w:r w:rsidRPr="00965D73">
                  <w:rPr>
                    <w:color w:val="000000" w:themeColor="text1"/>
                    <w:szCs w:val="24"/>
                  </w:rPr>
                  <w:t>Promocija vodiča o suzbijanju korupcije</w:t>
                </w:r>
              </w:p>
            </w:tc>
          </w:tr>
          <w:tr w:rsidR="00A8649B" w:rsidRPr="00965D73" w14:paraId="5F1E6D27" w14:textId="77777777" w:rsidTr="00BC5D0B">
            <w:tc>
              <w:tcPr>
                <w:tcW w:w="2836" w:type="dxa"/>
                <w:tcBorders>
                  <w:top w:val="single" w:sz="6" w:space="0" w:color="auto"/>
                  <w:bottom w:val="single" w:sz="6" w:space="0" w:color="auto"/>
                </w:tcBorders>
                <w:shd w:val="pct5" w:color="auto" w:fill="auto"/>
              </w:tcPr>
              <w:p w14:paraId="04A8F9EF" w14:textId="77777777" w:rsidR="00A8649B" w:rsidRPr="00965D73" w:rsidRDefault="00A8649B" w:rsidP="000915D3">
                <w:pPr>
                  <w:jc w:val="both"/>
                  <w:rPr>
                    <w:b/>
                    <w:color w:val="000000" w:themeColor="text1"/>
                    <w:szCs w:val="24"/>
                  </w:rPr>
                </w:pPr>
                <w:r w:rsidRPr="00965D73">
                  <w:rPr>
                    <w:b/>
                    <w:color w:val="000000" w:themeColor="text1"/>
                    <w:szCs w:val="24"/>
                  </w:rPr>
                  <w:t>Nositelj</w:t>
                </w:r>
              </w:p>
            </w:tc>
            <w:tc>
              <w:tcPr>
                <w:tcW w:w="6788" w:type="dxa"/>
              </w:tcPr>
              <w:p w14:paraId="6188FB52" w14:textId="77777777" w:rsidR="00A8649B" w:rsidRPr="00965D73" w:rsidRDefault="00A8649B" w:rsidP="000915D3">
                <w:pPr>
                  <w:jc w:val="both"/>
                  <w:rPr>
                    <w:color w:val="000000" w:themeColor="text1"/>
                    <w:szCs w:val="24"/>
                  </w:rPr>
                </w:pPr>
                <w:r w:rsidRPr="00965D73">
                  <w:rPr>
                    <w:color w:val="000000" w:themeColor="text1"/>
                    <w:szCs w:val="24"/>
                  </w:rPr>
                  <w:t>Hrvatska zajednica županija</w:t>
                </w:r>
              </w:p>
            </w:tc>
          </w:tr>
          <w:tr w:rsidR="00A8649B" w:rsidRPr="00965D73" w14:paraId="188C8887" w14:textId="77777777" w:rsidTr="00BC5D0B">
            <w:tc>
              <w:tcPr>
                <w:tcW w:w="2836" w:type="dxa"/>
                <w:tcBorders>
                  <w:top w:val="single" w:sz="6" w:space="0" w:color="auto"/>
                  <w:bottom w:val="single" w:sz="6" w:space="0" w:color="auto"/>
                </w:tcBorders>
                <w:shd w:val="pct5" w:color="auto" w:fill="auto"/>
              </w:tcPr>
              <w:p w14:paraId="2D4E4E61" w14:textId="77777777" w:rsidR="00A8649B" w:rsidRPr="00965D73" w:rsidRDefault="00A8649B" w:rsidP="000915D3">
                <w:pPr>
                  <w:jc w:val="both"/>
                  <w:rPr>
                    <w:b/>
                    <w:color w:val="000000" w:themeColor="text1"/>
                    <w:szCs w:val="24"/>
                  </w:rPr>
                </w:pPr>
                <w:r w:rsidRPr="00965D73">
                  <w:rPr>
                    <w:b/>
                    <w:color w:val="000000" w:themeColor="text1"/>
                    <w:szCs w:val="24"/>
                  </w:rPr>
                  <w:t>Sunositelj</w:t>
                </w:r>
              </w:p>
            </w:tc>
            <w:tc>
              <w:tcPr>
                <w:tcW w:w="6788" w:type="dxa"/>
              </w:tcPr>
              <w:p w14:paraId="3021B794" w14:textId="77777777" w:rsidR="00A8649B" w:rsidRPr="00965D73" w:rsidRDefault="00A8649B" w:rsidP="000915D3">
                <w:pPr>
                  <w:jc w:val="both"/>
                  <w:rPr>
                    <w:color w:val="000000" w:themeColor="text1"/>
                    <w:szCs w:val="24"/>
                  </w:rPr>
                </w:pPr>
                <w:r w:rsidRPr="00965D73">
                  <w:rPr>
                    <w:color w:val="000000" w:themeColor="text1"/>
                    <w:szCs w:val="24"/>
                  </w:rPr>
                  <w:t>/</w:t>
                </w:r>
              </w:p>
            </w:tc>
          </w:tr>
          <w:tr w:rsidR="00A8649B" w:rsidRPr="00965D73" w14:paraId="0542A0A6" w14:textId="77777777" w:rsidTr="00BC5D0B">
            <w:tc>
              <w:tcPr>
                <w:tcW w:w="2836" w:type="dxa"/>
                <w:tcBorders>
                  <w:top w:val="single" w:sz="6" w:space="0" w:color="auto"/>
                  <w:bottom w:val="single" w:sz="6" w:space="0" w:color="auto"/>
                </w:tcBorders>
                <w:shd w:val="pct5" w:color="auto" w:fill="auto"/>
              </w:tcPr>
              <w:p w14:paraId="625E5BC3" w14:textId="77777777" w:rsidR="00A8649B" w:rsidRPr="00965D73" w:rsidRDefault="00A8649B" w:rsidP="000915D3">
                <w:pPr>
                  <w:jc w:val="both"/>
                  <w:rPr>
                    <w:b/>
                    <w:color w:val="000000" w:themeColor="text1"/>
                    <w:szCs w:val="24"/>
                  </w:rPr>
                </w:pPr>
                <w:r w:rsidRPr="00965D73">
                  <w:rPr>
                    <w:b/>
                    <w:color w:val="000000" w:themeColor="text1"/>
                    <w:szCs w:val="24"/>
                  </w:rPr>
                  <w:t>Rok za provedbu</w:t>
                </w:r>
              </w:p>
            </w:tc>
            <w:tc>
              <w:tcPr>
                <w:tcW w:w="6788" w:type="dxa"/>
              </w:tcPr>
              <w:p w14:paraId="58F334EF" w14:textId="77777777" w:rsidR="00A8649B" w:rsidRPr="00965D73" w:rsidRDefault="00A8649B" w:rsidP="000915D3">
                <w:pPr>
                  <w:jc w:val="both"/>
                  <w:rPr>
                    <w:b/>
                    <w:color w:val="000000" w:themeColor="text1"/>
                    <w:szCs w:val="24"/>
                  </w:rPr>
                </w:pPr>
                <w:r w:rsidRPr="00965D73">
                  <w:rPr>
                    <w:color w:val="000000" w:themeColor="text1"/>
                    <w:szCs w:val="24"/>
                  </w:rPr>
                  <w:t>IV. kvartal 2020.</w:t>
                </w:r>
              </w:p>
            </w:tc>
          </w:tr>
          <w:tr w:rsidR="00A8649B" w:rsidRPr="00965D73" w14:paraId="15980596" w14:textId="77777777" w:rsidTr="00BC5D0B">
            <w:tc>
              <w:tcPr>
                <w:tcW w:w="2836" w:type="dxa"/>
                <w:tcBorders>
                  <w:top w:val="single" w:sz="6" w:space="0" w:color="auto"/>
                  <w:bottom w:val="single" w:sz="6" w:space="0" w:color="auto"/>
                </w:tcBorders>
                <w:shd w:val="pct5" w:color="auto" w:fill="auto"/>
              </w:tcPr>
              <w:p w14:paraId="6819C264" w14:textId="77777777" w:rsidR="00A8649B" w:rsidRPr="00965D73" w:rsidRDefault="00A8649B" w:rsidP="000915D3">
                <w:pPr>
                  <w:jc w:val="both"/>
                  <w:rPr>
                    <w:b/>
                    <w:color w:val="000000" w:themeColor="text1"/>
                    <w:szCs w:val="24"/>
                  </w:rPr>
                </w:pPr>
                <w:r w:rsidRPr="00965D73">
                  <w:rPr>
                    <w:b/>
                    <w:color w:val="000000" w:themeColor="text1"/>
                    <w:szCs w:val="24"/>
                  </w:rPr>
                  <w:t>Potrebna sredstva</w:t>
                </w:r>
              </w:p>
            </w:tc>
            <w:tc>
              <w:tcPr>
                <w:tcW w:w="6788" w:type="dxa"/>
              </w:tcPr>
              <w:p w14:paraId="3F43581C" w14:textId="77777777" w:rsidR="00A8649B" w:rsidRPr="00965D73" w:rsidRDefault="00A8649B" w:rsidP="000915D3">
                <w:pPr>
                  <w:jc w:val="both"/>
                  <w:rPr>
                    <w:b/>
                    <w:color w:val="000000" w:themeColor="text1"/>
                    <w:szCs w:val="24"/>
                  </w:rPr>
                </w:pPr>
                <w:r w:rsidRPr="00965D73">
                  <w:rPr>
                    <w:color w:val="000000" w:themeColor="text1"/>
                    <w:szCs w:val="24"/>
                  </w:rPr>
                  <w:t>Nisu potrebna dodatna sredstva</w:t>
                </w:r>
              </w:p>
            </w:tc>
          </w:tr>
          <w:tr w:rsidR="00A8649B" w:rsidRPr="00965D73" w14:paraId="3D033BEB" w14:textId="77777777" w:rsidTr="00BC5D0B">
            <w:tc>
              <w:tcPr>
                <w:tcW w:w="2836" w:type="dxa"/>
                <w:tcBorders>
                  <w:top w:val="single" w:sz="6" w:space="0" w:color="auto"/>
                  <w:bottom w:val="single" w:sz="6" w:space="0" w:color="auto"/>
                </w:tcBorders>
                <w:shd w:val="pct5" w:color="auto" w:fill="auto"/>
              </w:tcPr>
              <w:p w14:paraId="041B160D" w14:textId="77777777" w:rsidR="00A8649B" w:rsidRPr="00965D73" w:rsidRDefault="00A8649B" w:rsidP="000915D3">
                <w:pPr>
                  <w:jc w:val="both"/>
                  <w:rPr>
                    <w:b/>
                    <w:color w:val="000000" w:themeColor="text1"/>
                    <w:szCs w:val="24"/>
                  </w:rPr>
                </w:pPr>
                <w:r w:rsidRPr="00965D73">
                  <w:rPr>
                    <w:b/>
                    <w:color w:val="000000" w:themeColor="text1"/>
                    <w:szCs w:val="24"/>
                  </w:rPr>
                  <w:t>Pokazatelji provedbe</w:t>
                </w:r>
              </w:p>
            </w:tc>
            <w:tc>
              <w:tcPr>
                <w:tcW w:w="6788" w:type="dxa"/>
              </w:tcPr>
              <w:p w14:paraId="1E2999F0" w14:textId="77777777" w:rsidR="00A8649B" w:rsidRPr="00965D73" w:rsidRDefault="00A8649B" w:rsidP="000915D3">
                <w:pPr>
                  <w:jc w:val="both"/>
                  <w:rPr>
                    <w:color w:val="000000" w:themeColor="text1"/>
                    <w:szCs w:val="24"/>
                  </w:rPr>
                </w:pPr>
                <w:r w:rsidRPr="00965D73">
                  <w:rPr>
                    <w:color w:val="000000" w:themeColor="text1"/>
                    <w:szCs w:val="24"/>
                  </w:rPr>
                  <w:t>- Održana promocija 2 županije</w:t>
                </w:r>
              </w:p>
            </w:tc>
          </w:tr>
          <w:tr w:rsidR="00A8649B" w:rsidRPr="00965D73" w14:paraId="5D309FC8" w14:textId="77777777" w:rsidTr="00BC5D0B">
            <w:tc>
              <w:tcPr>
                <w:tcW w:w="2836" w:type="dxa"/>
                <w:tcBorders>
                  <w:top w:val="single" w:sz="6" w:space="0" w:color="auto"/>
                  <w:bottom w:val="single" w:sz="6" w:space="0" w:color="auto"/>
                </w:tcBorders>
                <w:shd w:val="pct5" w:color="auto" w:fill="auto"/>
              </w:tcPr>
              <w:p w14:paraId="401E74E5" w14:textId="77777777" w:rsidR="00A8649B" w:rsidRPr="00965D73" w:rsidRDefault="00A8649B" w:rsidP="000915D3">
                <w:pPr>
                  <w:jc w:val="both"/>
                  <w:rPr>
                    <w:b/>
                    <w:color w:val="000000" w:themeColor="text1"/>
                    <w:szCs w:val="24"/>
                  </w:rPr>
                </w:pPr>
                <w:r w:rsidRPr="00965D73">
                  <w:rPr>
                    <w:b/>
                    <w:color w:val="000000" w:themeColor="text1"/>
                    <w:szCs w:val="24"/>
                  </w:rPr>
                  <w:t>Status provedbe</w:t>
                </w:r>
              </w:p>
            </w:tc>
            <w:tc>
              <w:tcPr>
                <w:tcW w:w="6788" w:type="dxa"/>
              </w:tcPr>
              <w:p w14:paraId="6B775CD1" w14:textId="77777777" w:rsidR="00A8649B" w:rsidRPr="00965D73" w:rsidRDefault="004D6457" w:rsidP="000915D3">
                <w:pPr>
                  <w:jc w:val="both"/>
                  <w:rPr>
                    <w:b/>
                    <w:color w:val="000000" w:themeColor="text1"/>
                    <w:szCs w:val="24"/>
                  </w:rPr>
                </w:pPr>
                <w:r w:rsidRPr="00965D73">
                  <w:rPr>
                    <w:b/>
                    <w:color w:val="000000" w:themeColor="text1"/>
                    <w:szCs w:val="24"/>
                  </w:rPr>
                  <w:t>Provedeno</w:t>
                </w:r>
              </w:p>
            </w:tc>
          </w:tr>
          <w:tr w:rsidR="00A8649B" w:rsidRPr="00965D73" w14:paraId="22AFABE8" w14:textId="77777777" w:rsidTr="00BC5D0B">
            <w:trPr>
              <w:trHeight w:val="1015"/>
            </w:trPr>
            <w:tc>
              <w:tcPr>
                <w:tcW w:w="2836" w:type="dxa"/>
                <w:tcBorders>
                  <w:top w:val="single" w:sz="6" w:space="0" w:color="auto"/>
                  <w:bottom w:val="double" w:sz="4" w:space="0" w:color="auto"/>
                </w:tcBorders>
                <w:shd w:val="pct5" w:color="auto" w:fill="auto"/>
              </w:tcPr>
              <w:p w14:paraId="2D6E9E30" w14:textId="77777777" w:rsidR="00A8649B" w:rsidRPr="00965D73" w:rsidRDefault="00A8649B" w:rsidP="000915D3">
                <w:pPr>
                  <w:jc w:val="both"/>
                  <w:rPr>
                    <w:b/>
                    <w:color w:val="000000" w:themeColor="text1"/>
                    <w:szCs w:val="24"/>
                  </w:rPr>
                </w:pPr>
                <w:r w:rsidRPr="00965D73">
                  <w:rPr>
                    <w:b/>
                    <w:color w:val="000000" w:themeColor="text1"/>
                    <w:szCs w:val="24"/>
                  </w:rPr>
                  <w:t>Detalji provedbe</w:t>
                </w:r>
              </w:p>
            </w:tc>
            <w:tc>
              <w:tcPr>
                <w:tcW w:w="6788" w:type="dxa"/>
              </w:tcPr>
              <w:p w14:paraId="07B76BCF" w14:textId="77777777" w:rsidR="00A8649B" w:rsidRPr="00965D73" w:rsidRDefault="004D6457" w:rsidP="000915D3">
                <w:pPr>
                  <w:jc w:val="both"/>
                  <w:rPr>
                    <w:color w:val="000000" w:themeColor="text1"/>
                    <w:szCs w:val="24"/>
                  </w:rPr>
                </w:pPr>
                <w:r w:rsidRPr="00965D73">
                  <w:rPr>
                    <w:color w:val="000000" w:themeColor="text1"/>
                    <w:szCs w:val="24"/>
                  </w:rPr>
                  <w:t>Promocija vodiča o suzbijanju korupcije održana je 13. ožujka 2019. u Koprivnici (Koprivničko - križevačka županija), 6. lipnja 2019. u Krapini (Krapinsko - zagorska županija) i 19. prosinca 2019. u Virovitici (Virovitičko - podravska županija).</w:t>
                </w:r>
              </w:p>
            </w:tc>
          </w:tr>
        </w:tbl>
        <w:p w14:paraId="4862B69A" w14:textId="77777777" w:rsidR="00A8649B" w:rsidRPr="00965D73" w:rsidRDefault="00A8649B"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789"/>
          </w:tblGrid>
          <w:tr w:rsidR="00A8649B" w:rsidRPr="00965D73" w14:paraId="1978E391" w14:textId="77777777" w:rsidTr="00BC5D0B">
            <w:trPr>
              <w:trHeight w:val="364"/>
            </w:trPr>
            <w:tc>
              <w:tcPr>
                <w:tcW w:w="2835" w:type="dxa"/>
                <w:tcBorders>
                  <w:top w:val="double" w:sz="4" w:space="0" w:color="auto"/>
                  <w:bottom w:val="single" w:sz="6" w:space="0" w:color="auto"/>
                </w:tcBorders>
                <w:shd w:val="pct5" w:color="auto" w:fill="auto"/>
              </w:tcPr>
              <w:p w14:paraId="0E040B30" w14:textId="77777777" w:rsidR="00A8649B" w:rsidRPr="00965D73" w:rsidRDefault="00A8649B" w:rsidP="000915D3">
                <w:pPr>
                  <w:jc w:val="both"/>
                  <w:rPr>
                    <w:b/>
                    <w:color w:val="000000" w:themeColor="text1"/>
                    <w:szCs w:val="24"/>
                  </w:rPr>
                </w:pPr>
                <w:r w:rsidRPr="00965D73">
                  <w:rPr>
                    <w:b/>
                    <w:color w:val="000000" w:themeColor="text1"/>
                    <w:szCs w:val="24"/>
                  </w:rPr>
                  <w:t>Aktivnost 18.</w:t>
                </w:r>
                <w:r w:rsidR="00805C78" w:rsidRPr="00965D73">
                  <w:rPr>
                    <w:b/>
                    <w:color w:val="000000" w:themeColor="text1"/>
                    <w:szCs w:val="24"/>
                  </w:rPr>
                  <w:t xml:space="preserve"> </w:t>
                </w:r>
              </w:p>
            </w:tc>
            <w:tc>
              <w:tcPr>
                <w:tcW w:w="6789" w:type="dxa"/>
              </w:tcPr>
              <w:p w14:paraId="4C2DF0BA" w14:textId="77777777" w:rsidR="00A8649B" w:rsidRPr="00965D73" w:rsidRDefault="00A8649B" w:rsidP="000915D3">
                <w:pPr>
                  <w:jc w:val="both"/>
                  <w:rPr>
                    <w:color w:val="000000" w:themeColor="text1"/>
                    <w:szCs w:val="24"/>
                  </w:rPr>
                </w:pPr>
                <w:r w:rsidRPr="00965D73">
                  <w:rPr>
                    <w:color w:val="000000" w:themeColor="text1"/>
                    <w:szCs w:val="24"/>
                  </w:rPr>
                  <w:t>Edukacija o sukob</w:t>
                </w:r>
                <w:r w:rsidR="004D6457" w:rsidRPr="00965D73">
                  <w:rPr>
                    <w:color w:val="000000" w:themeColor="text1"/>
                    <w:szCs w:val="24"/>
                  </w:rPr>
                  <w:t>u</w:t>
                </w:r>
                <w:r w:rsidRPr="00965D73">
                  <w:rPr>
                    <w:color w:val="000000" w:themeColor="text1"/>
                    <w:szCs w:val="24"/>
                  </w:rPr>
                  <w:t xml:space="preserve"> interesa za županijske dužnosnike, službenike i namještenike</w:t>
                </w:r>
              </w:p>
            </w:tc>
          </w:tr>
          <w:tr w:rsidR="00A8649B" w:rsidRPr="00965D73" w14:paraId="182E62D7" w14:textId="77777777" w:rsidTr="00BC5D0B">
            <w:tc>
              <w:tcPr>
                <w:tcW w:w="2835" w:type="dxa"/>
                <w:tcBorders>
                  <w:top w:val="single" w:sz="6" w:space="0" w:color="auto"/>
                  <w:bottom w:val="single" w:sz="6" w:space="0" w:color="auto"/>
                </w:tcBorders>
                <w:shd w:val="pct5" w:color="auto" w:fill="auto"/>
              </w:tcPr>
              <w:p w14:paraId="4DBEFCE7" w14:textId="77777777" w:rsidR="00A8649B" w:rsidRPr="00965D73" w:rsidRDefault="00A8649B" w:rsidP="000915D3">
                <w:pPr>
                  <w:jc w:val="both"/>
                  <w:rPr>
                    <w:b/>
                    <w:color w:val="000000" w:themeColor="text1"/>
                    <w:szCs w:val="24"/>
                  </w:rPr>
                </w:pPr>
                <w:r w:rsidRPr="00965D73">
                  <w:rPr>
                    <w:b/>
                    <w:color w:val="000000" w:themeColor="text1"/>
                    <w:szCs w:val="24"/>
                  </w:rPr>
                  <w:t>Nositelj</w:t>
                </w:r>
              </w:p>
            </w:tc>
            <w:tc>
              <w:tcPr>
                <w:tcW w:w="6789" w:type="dxa"/>
              </w:tcPr>
              <w:p w14:paraId="32F911D8" w14:textId="77777777" w:rsidR="00A8649B" w:rsidRPr="00965D73" w:rsidRDefault="00A8649B" w:rsidP="000915D3">
                <w:pPr>
                  <w:jc w:val="both"/>
                  <w:rPr>
                    <w:color w:val="000000" w:themeColor="text1"/>
                    <w:szCs w:val="24"/>
                  </w:rPr>
                </w:pPr>
                <w:r w:rsidRPr="00965D73">
                  <w:rPr>
                    <w:color w:val="000000" w:themeColor="text1"/>
                    <w:szCs w:val="24"/>
                  </w:rPr>
                  <w:t>Hrvatska zajednica županija</w:t>
                </w:r>
              </w:p>
            </w:tc>
          </w:tr>
          <w:tr w:rsidR="00A8649B" w:rsidRPr="00965D73" w14:paraId="55819773" w14:textId="77777777" w:rsidTr="00BC5D0B">
            <w:tc>
              <w:tcPr>
                <w:tcW w:w="2835" w:type="dxa"/>
                <w:tcBorders>
                  <w:top w:val="single" w:sz="6" w:space="0" w:color="auto"/>
                  <w:bottom w:val="single" w:sz="6" w:space="0" w:color="auto"/>
                </w:tcBorders>
                <w:shd w:val="pct5" w:color="auto" w:fill="auto"/>
              </w:tcPr>
              <w:p w14:paraId="46927DA4" w14:textId="77777777" w:rsidR="00A8649B" w:rsidRPr="00965D73" w:rsidRDefault="00A8649B" w:rsidP="000915D3">
                <w:pPr>
                  <w:jc w:val="both"/>
                  <w:rPr>
                    <w:b/>
                    <w:color w:val="000000" w:themeColor="text1"/>
                    <w:szCs w:val="24"/>
                  </w:rPr>
                </w:pPr>
                <w:r w:rsidRPr="00965D73">
                  <w:rPr>
                    <w:b/>
                    <w:color w:val="000000" w:themeColor="text1"/>
                    <w:szCs w:val="24"/>
                  </w:rPr>
                  <w:t>Sunositelj</w:t>
                </w:r>
              </w:p>
            </w:tc>
            <w:tc>
              <w:tcPr>
                <w:tcW w:w="6789" w:type="dxa"/>
              </w:tcPr>
              <w:p w14:paraId="7CEAC482" w14:textId="77777777" w:rsidR="00A8649B" w:rsidRPr="00965D73" w:rsidRDefault="00A8649B" w:rsidP="000915D3">
                <w:pPr>
                  <w:jc w:val="both"/>
                  <w:rPr>
                    <w:color w:val="000000" w:themeColor="text1"/>
                    <w:szCs w:val="24"/>
                  </w:rPr>
                </w:pPr>
                <w:r w:rsidRPr="00965D73">
                  <w:rPr>
                    <w:color w:val="000000" w:themeColor="text1"/>
                    <w:szCs w:val="24"/>
                  </w:rPr>
                  <w:t>/</w:t>
                </w:r>
              </w:p>
            </w:tc>
          </w:tr>
          <w:tr w:rsidR="00A8649B" w:rsidRPr="00965D73" w14:paraId="614FC1C1" w14:textId="77777777" w:rsidTr="00BC5D0B">
            <w:tc>
              <w:tcPr>
                <w:tcW w:w="2835" w:type="dxa"/>
                <w:tcBorders>
                  <w:top w:val="single" w:sz="6" w:space="0" w:color="auto"/>
                  <w:bottom w:val="single" w:sz="6" w:space="0" w:color="auto"/>
                </w:tcBorders>
                <w:shd w:val="pct5" w:color="auto" w:fill="auto"/>
              </w:tcPr>
              <w:p w14:paraId="679C0A17" w14:textId="77777777" w:rsidR="00A8649B" w:rsidRPr="00965D73" w:rsidRDefault="00A8649B" w:rsidP="000915D3">
                <w:pPr>
                  <w:jc w:val="both"/>
                  <w:rPr>
                    <w:b/>
                    <w:color w:val="000000" w:themeColor="text1"/>
                    <w:szCs w:val="24"/>
                  </w:rPr>
                </w:pPr>
                <w:r w:rsidRPr="00965D73">
                  <w:rPr>
                    <w:b/>
                    <w:color w:val="000000" w:themeColor="text1"/>
                    <w:szCs w:val="24"/>
                  </w:rPr>
                  <w:t>Rok za provedbu</w:t>
                </w:r>
              </w:p>
            </w:tc>
            <w:tc>
              <w:tcPr>
                <w:tcW w:w="6789" w:type="dxa"/>
              </w:tcPr>
              <w:p w14:paraId="683C0319" w14:textId="77777777" w:rsidR="00A8649B" w:rsidRPr="00965D73" w:rsidRDefault="00A8649B" w:rsidP="000915D3">
                <w:pPr>
                  <w:jc w:val="both"/>
                  <w:rPr>
                    <w:b/>
                    <w:color w:val="000000" w:themeColor="text1"/>
                    <w:szCs w:val="24"/>
                  </w:rPr>
                </w:pPr>
                <w:r w:rsidRPr="00965D73">
                  <w:rPr>
                    <w:color w:val="000000" w:themeColor="text1"/>
                    <w:szCs w:val="24"/>
                  </w:rPr>
                  <w:t>IV. kvartal 2020.</w:t>
                </w:r>
              </w:p>
            </w:tc>
          </w:tr>
          <w:tr w:rsidR="00A8649B" w:rsidRPr="00965D73" w14:paraId="1EA29B78" w14:textId="77777777" w:rsidTr="00BC5D0B">
            <w:tc>
              <w:tcPr>
                <w:tcW w:w="2835" w:type="dxa"/>
                <w:tcBorders>
                  <w:top w:val="single" w:sz="6" w:space="0" w:color="auto"/>
                  <w:bottom w:val="single" w:sz="6" w:space="0" w:color="auto"/>
                </w:tcBorders>
                <w:shd w:val="pct5" w:color="auto" w:fill="auto"/>
              </w:tcPr>
              <w:p w14:paraId="4BC8E3A0" w14:textId="77777777" w:rsidR="00A8649B" w:rsidRPr="00965D73" w:rsidRDefault="00A8649B" w:rsidP="000915D3">
                <w:pPr>
                  <w:jc w:val="both"/>
                  <w:rPr>
                    <w:b/>
                    <w:color w:val="000000" w:themeColor="text1"/>
                    <w:szCs w:val="24"/>
                  </w:rPr>
                </w:pPr>
                <w:r w:rsidRPr="00965D73">
                  <w:rPr>
                    <w:b/>
                    <w:color w:val="000000" w:themeColor="text1"/>
                    <w:szCs w:val="24"/>
                  </w:rPr>
                  <w:t>Potrebna sredstva</w:t>
                </w:r>
              </w:p>
            </w:tc>
            <w:tc>
              <w:tcPr>
                <w:tcW w:w="6789" w:type="dxa"/>
              </w:tcPr>
              <w:p w14:paraId="74D15B25" w14:textId="77777777" w:rsidR="00A8649B" w:rsidRPr="00965D73" w:rsidRDefault="00A8649B" w:rsidP="000915D3">
                <w:pPr>
                  <w:jc w:val="both"/>
                  <w:rPr>
                    <w:b/>
                    <w:color w:val="000000" w:themeColor="text1"/>
                    <w:szCs w:val="24"/>
                  </w:rPr>
                </w:pPr>
                <w:r w:rsidRPr="00965D73">
                  <w:rPr>
                    <w:color w:val="000000" w:themeColor="text1"/>
                    <w:szCs w:val="24"/>
                  </w:rPr>
                  <w:t>Nisu potrebna dodatna sredstva</w:t>
                </w:r>
              </w:p>
            </w:tc>
          </w:tr>
          <w:tr w:rsidR="00A8649B" w:rsidRPr="00965D73" w14:paraId="2AFE6ED6" w14:textId="77777777" w:rsidTr="00BC5D0B">
            <w:tc>
              <w:tcPr>
                <w:tcW w:w="2835" w:type="dxa"/>
                <w:tcBorders>
                  <w:top w:val="single" w:sz="6" w:space="0" w:color="auto"/>
                  <w:bottom w:val="single" w:sz="6" w:space="0" w:color="auto"/>
                </w:tcBorders>
                <w:shd w:val="pct5" w:color="auto" w:fill="auto"/>
              </w:tcPr>
              <w:p w14:paraId="5F331C57" w14:textId="77777777" w:rsidR="00A8649B" w:rsidRPr="00965D73" w:rsidRDefault="00A8649B" w:rsidP="000915D3">
                <w:pPr>
                  <w:jc w:val="both"/>
                  <w:rPr>
                    <w:b/>
                    <w:color w:val="000000" w:themeColor="text1"/>
                    <w:szCs w:val="24"/>
                  </w:rPr>
                </w:pPr>
                <w:r w:rsidRPr="00965D73">
                  <w:rPr>
                    <w:b/>
                    <w:color w:val="000000" w:themeColor="text1"/>
                    <w:szCs w:val="24"/>
                  </w:rPr>
                  <w:t>Pokazatelji provedbe</w:t>
                </w:r>
              </w:p>
            </w:tc>
            <w:tc>
              <w:tcPr>
                <w:tcW w:w="6789" w:type="dxa"/>
              </w:tcPr>
              <w:p w14:paraId="46D315F7" w14:textId="77777777" w:rsidR="00A8649B" w:rsidRPr="00965D73" w:rsidRDefault="00A8649B" w:rsidP="000915D3">
                <w:pPr>
                  <w:jc w:val="both"/>
                  <w:rPr>
                    <w:color w:val="000000" w:themeColor="text1"/>
                    <w:szCs w:val="24"/>
                  </w:rPr>
                </w:pPr>
                <w:r w:rsidRPr="00965D73">
                  <w:rPr>
                    <w:color w:val="000000" w:themeColor="text1"/>
                    <w:szCs w:val="24"/>
                  </w:rPr>
                  <w:t>- Održane edukacije u 2 županije</w:t>
                </w:r>
              </w:p>
            </w:tc>
          </w:tr>
          <w:tr w:rsidR="00A8649B" w:rsidRPr="00965D73" w14:paraId="75C3F9F1" w14:textId="77777777" w:rsidTr="00BC5D0B">
            <w:tc>
              <w:tcPr>
                <w:tcW w:w="2835" w:type="dxa"/>
                <w:tcBorders>
                  <w:top w:val="single" w:sz="6" w:space="0" w:color="auto"/>
                  <w:bottom w:val="single" w:sz="6" w:space="0" w:color="auto"/>
                </w:tcBorders>
                <w:shd w:val="pct5" w:color="auto" w:fill="auto"/>
              </w:tcPr>
              <w:p w14:paraId="7DEED3DE" w14:textId="77777777" w:rsidR="00A8649B" w:rsidRPr="00965D73" w:rsidRDefault="00A8649B" w:rsidP="000915D3">
                <w:pPr>
                  <w:jc w:val="both"/>
                  <w:rPr>
                    <w:b/>
                    <w:color w:val="000000" w:themeColor="text1"/>
                    <w:szCs w:val="24"/>
                  </w:rPr>
                </w:pPr>
                <w:r w:rsidRPr="00965D73">
                  <w:rPr>
                    <w:b/>
                    <w:color w:val="000000" w:themeColor="text1"/>
                    <w:szCs w:val="24"/>
                  </w:rPr>
                  <w:lastRenderedPageBreak/>
                  <w:t>Status provedbe</w:t>
                </w:r>
              </w:p>
            </w:tc>
            <w:tc>
              <w:tcPr>
                <w:tcW w:w="6789" w:type="dxa"/>
              </w:tcPr>
              <w:p w14:paraId="4E42DA78" w14:textId="77777777" w:rsidR="00A8649B" w:rsidRPr="00965D73" w:rsidRDefault="004D6457" w:rsidP="000915D3">
                <w:pPr>
                  <w:jc w:val="both"/>
                  <w:rPr>
                    <w:b/>
                    <w:color w:val="000000" w:themeColor="text1"/>
                    <w:szCs w:val="24"/>
                  </w:rPr>
                </w:pPr>
                <w:r w:rsidRPr="00965D73">
                  <w:rPr>
                    <w:b/>
                    <w:color w:val="000000" w:themeColor="text1"/>
                    <w:szCs w:val="24"/>
                  </w:rPr>
                  <w:t>Provedeno</w:t>
                </w:r>
              </w:p>
            </w:tc>
          </w:tr>
          <w:tr w:rsidR="00A8649B" w:rsidRPr="00965D73" w14:paraId="4BAA7416" w14:textId="77777777" w:rsidTr="00BC5D0B">
            <w:trPr>
              <w:trHeight w:val="290"/>
            </w:trPr>
            <w:tc>
              <w:tcPr>
                <w:tcW w:w="2835" w:type="dxa"/>
                <w:tcBorders>
                  <w:top w:val="single" w:sz="6" w:space="0" w:color="auto"/>
                  <w:bottom w:val="double" w:sz="4" w:space="0" w:color="auto"/>
                </w:tcBorders>
                <w:shd w:val="pct5" w:color="auto" w:fill="auto"/>
              </w:tcPr>
              <w:p w14:paraId="7A589646" w14:textId="77777777" w:rsidR="00A8649B" w:rsidRPr="00965D73" w:rsidRDefault="00A8649B" w:rsidP="000915D3">
                <w:pPr>
                  <w:jc w:val="both"/>
                  <w:rPr>
                    <w:b/>
                    <w:color w:val="000000" w:themeColor="text1"/>
                    <w:szCs w:val="24"/>
                  </w:rPr>
                </w:pPr>
                <w:r w:rsidRPr="00965D73">
                  <w:rPr>
                    <w:b/>
                    <w:color w:val="000000" w:themeColor="text1"/>
                    <w:szCs w:val="24"/>
                  </w:rPr>
                  <w:t>Detalji provedbe</w:t>
                </w:r>
              </w:p>
            </w:tc>
            <w:tc>
              <w:tcPr>
                <w:tcW w:w="6789" w:type="dxa"/>
              </w:tcPr>
              <w:p w14:paraId="3389E1DC" w14:textId="77777777" w:rsidR="00A8649B" w:rsidRPr="00965D73" w:rsidRDefault="004D6457" w:rsidP="004D6457">
                <w:pPr>
                  <w:jc w:val="both"/>
                  <w:rPr>
                    <w:color w:val="000000" w:themeColor="text1"/>
                    <w:szCs w:val="24"/>
                  </w:rPr>
                </w:pPr>
                <w:r w:rsidRPr="00965D73">
                  <w:rPr>
                    <w:color w:val="000000" w:themeColor="text1"/>
                    <w:szCs w:val="24"/>
                  </w:rPr>
                  <w:t>Edukacija o sukobu interesa za županijske dužnosnike, službenike i namještenike održana je 13. ožujka 2019. u Koprivnici (Koprivničko - križevačka županija), 6. lipnja 2019. u Krapini ( Krapinsko - zagorska županija), 19. prosinca 2019. u Virovitici (Virovitičko - podravska županija) te 12. ožujka 2020. u Karlovcu (Karlovačka županija).</w:t>
                </w:r>
              </w:p>
            </w:tc>
          </w:tr>
        </w:tbl>
        <w:p w14:paraId="65344E8D" w14:textId="77777777" w:rsidR="00A8649B" w:rsidRPr="00965D73" w:rsidRDefault="00A8649B" w:rsidP="009504E8">
          <w:pPr>
            <w:jc w:val="both"/>
            <w:rPr>
              <w:rFonts w:eastAsia="Calibri"/>
              <w:b/>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790"/>
          </w:tblGrid>
          <w:tr w:rsidR="00A8649B" w:rsidRPr="00965D73" w14:paraId="5037D189" w14:textId="77777777" w:rsidTr="00BC5D0B">
            <w:trPr>
              <w:trHeight w:val="364"/>
            </w:trPr>
            <w:tc>
              <w:tcPr>
                <w:tcW w:w="2834" w:type="dxa"/>
                <w:tcBorders>
                  <w:top w:val="double" w:sz="4" w:space="0" w:color="auto"/>
                  <w:bottom w:val="single" w:sz="6" w:space="0" w:color="auto"/>
                </w:tcBorders>
                <w:shd w:val="pct5" w:color="auto" w:fill="auto"/>
              </w:tcPr>
              <w:p w14:paraId="22B659E8" w14:textId="77777777" w:rsidR="00A8649B" w:rsidRPr="00965D73" w:rsidRDefault="00A8649B" w:rsidP="000915D3">
                <w:pPr>
                  <w:jc w:val="both"/>
                  <w:rPr>
                    <w:b/>
                    <w:color w:val="000000" w:themeColor="text1"/>
                    <w:szCs w:val="24"/>
                  </w:rPr>
                </w:pPr>
                <w:r w:rsidRPr="00965D73">
                  <w:rPr>
                    <w:b/>
                    <w:color w:val="000000" w:themeColor="text1"/>
                    <w:szCs w:val="24"/>
                  </w:rPr>
                  <w:t>Aktivnost 19.</w:t>
                </w:r>
                <w:r w:rsidR="00805C78" w:rsidRPr="00965D73">
                  <w:rPr>
                    <w:b/>
                    <w:color w:val="000000" w:themeColor="text1"/>
                    <w:szCs w:val="24"/>
                  </w:rPr>
                  <w:t xml:space="preserve"> </w:t>
                </w:r>
              </w:p>
            </w:tc>
            <w:tc>
              <w:tcPr>
                <w:tcW w:w="6790" w:type="dxa"/>
              </w:tcPr>
              <w:p w14:paraId="48A3D539" w14:textId="77777777" w:rsidR="00A8649B" w:rsidRPr="00965D73" w:rsidRDefault="00A8649B" w:rsidP="000915D3">
                <w:pPr>
                  <w:jc w:val="both"/>
                  <w:rPr>
                    <w:color w:val="000000" w:themeColor="text1"/>
                    <w:szCs w:val="24"/>
                  </w:rPr>
                </w:pPr>
                <w:r w:rsidRPr="00965D73">
                  <w:rPr>
                    <w:color w:val="000000" w:themeColor="text1"/>
                    <w:szCs w:val="24"/>
                  </w:rPr>
                  <w:t>Edukacija za obveznike primjene Zakona o sprječavanju sukoba interesa na lokalnoj razini</w:t>
                </w:r>
              </w:p>
            </w:tc>
          </w:tr>
          <w:tr w:rsidR="00A8649B" w:rsidRPr="00965D73" w14:paraId="6BAF97C6" w14:textId="77777777" w:rsidTr="00BC5D0B">
            <w:tc>
              <w:tcPr>
                <w:tcW w:w="2834" w:type="dxa"/>
                <w:tcBorders>
                  <w:top w:val="single" w:sz="6" w:space="0" w:color="auto"/>
                  <w:bottom w:val="single" w:sz="6" w:space="0" w:color="auto"/>
                </w:tcBorders>
                <w:shd w:val="pct5" w:color="auto" w:fill="auto"/>
              </w:tcPr>
              <w:p w14:paraId="086E48D8" w14:textId="77777777" w:rsidR="00A8649B" w:rsidRPr="00965D73" w:rsidRDefault="00A8649B" w:rsidP="000915D3">
                <w:pPr>
                  <w:jc w:val="both"/>
                  <w:rPr>
                    <w:b/>
                    <w:color w:val="000000" w:themeColor="text1"/>
                    <w:szCs w:val="24"/>
                  </w:rPr>
                </w:pPr>
                <w:r w:rsidRPr="00965D73">
                  <w:rPr>
                    <w:b/>
                    <w:color w:val="000000" w:themeColor="text1"/>
                    <w:szCs w:val="24"/>
                  </w:rPr>
                  <w:t>Nositelj</w:t>
                </w:r>
              </w:p>
            </w:tc>
            <w:tc>
              <w:tcPr>
                <w:tcW w:w="6790" w:type="dxa"/>
              </w:tcPr>
              <w:p w14:paraId="09ED324E" w14:textId="77777777" w:rsidR="00A8649B" w:rsidRPr="00965D73" w:rsidRDefault="00A8649B" w:rsidP="000915D3">
                <w:pPr>
                  <w:jc w:val="both"/>
                  <w:rPr>
                    <w:color w:val="000000" w:themeColor="text1"/>
                    <w:szCs w:val="24"/>
                  </w:rPr>
                </w:pPr>
                <w:r w:rsidRPr="00965D73">
                  <w:rPr>
                    <w:color w:val="000000" w:themeColor="text1"/>
                    <w:szCs w:val="24"/>
                  </w:rPr>
                  <w:t>Povjerenstvo za odlučivanje o sukobu interesa</w:t>
                </w:r>
              </w:p>
            </w:tc>
          </w:tr>
          <w:tr w:rsidR="00A8649B" w:rsidRPr="00965D73" w14:paraId="707E0B80" w14:textId="77777777" w:rsidTr="00BC5D0B">
            <w:tc>
              <w:tcPr>
                <w:tcW w:w="2834" w:type="dxa"/>
                <w:tcBorders>
                  <w:top w:val="single" w:sz="6" w:space="0" w:color="auto"/>
                  <w:bottom w:val="single" w:sz="6" w:space="0" w:color="auto"/>
                </w:tcBorders>
                <w:shd w:val="pct5" w:color="auto" w:fill="auto"/>
              </w:tcPr>
              <w:p w14:paraId="4A5E8509" w14:textId="77777777" w:rsidR="00A8649B" w:rsidRPr="00965D73" w:rsidRDefault="00A8649B" w:rsidP="000915D3">
                <w:pPr>
                  <w:jc w:val="both"/>
                  <w:rPr>
                    <w:b/>
                    <w:color w:val="000000" w:themeColor="text1"/>
                    <w:szCs w:val="24"/>
                  </w:rPr>
                </w:pPr>
                <w:r w:rsidRPr="00965D73">
                  <w:rPr>
                    <w:b/>
                    <w:color w:val="000000" w:themeColor="text1"/>
                    <w:szCs w:val="24"/>
                  </w:rPr>
                  <w:t>Sunositelj</w:t>
                </w:r>
              </w:p>
            </w:tc>
            <w:tc>
              <w:tcPr>
                <w:tcW w:w="6790" w:type="dxa"/>
              </w:tcPr>
              <w:p w14:paraId="272278B9" w14:textId="77777777" w:rsidR="00A8649B" w:rsidRPr="00965D73" w:rsidRDefault="00A8649B" w:rsidP="000915D3">
                <w:pPr>
                  <w:jc w:val="both"/>
                  <w:rPr>
                    <w:color w:val="000000" w:themeColor="text1"/>
                    <w:szCs w:val="24"/>
                  </w:rPr>
                </w:pPr>
                <w:r w:rsidRPr="00965D73">
                  <w:rPr>
                    <w:color w:val="000000" w:themeColor="text1"/>
                    <w:szCs w:val="24"/>
                  </w:rPr>
                  <w:t>/</w:t>
                </w:r>
              </w:p>
            </w:tc>
          </w:tr>
          <w:tr w:rsidR="00A8649B" w:rsidRPr="00965D73" w14:paraId="38AC6D57" w14:textId="77777777" w:rsidTr="00BC5D0B">
            <w:tc>
              <w:tcPr>
                <w:tcW w:w="2834" w:type="dxa"/>
                <w:tcBorders>
                  <w:top w:val="single" w:sz="6" w:space="0" w:color="auto"/>
                  <w:bottom w:val="single" w:sz="6" w:space="0" w:color="auto"/>
                </w:tcBorders>
                <w:shd w:val="pct5" w:color="auto" w:fill="auto"/>
              </w:tcPr>
              <w:p w14:paraId="2E8C137B" w14:textId="77777777" w:rsidR="00A8649B" w:rsidRPr="00965D73" w:rsidRDefault="00A8649B" w:rsidP="000915D3">
                <w:pPr>
                  <w:jc w:val="both"/>
                  <w:rPr>
                    <w:b/>
                    <w:color w:val="000000" w:themeColor="text1"/>
                    <w:szCs w:val="24"/>
                  </w:rPr>
                </w:pPr>
                <w:r w:rsidRPr="00965D73">
                  <w:rPr>
                    <w:b/>
                    <w:color w:val="000000" w:themeColor="text1"/>
                    <w:szCs w:val="24"/>
                  </w:rPr>
                  <w:t>Rok za provedbu</w:t>
                </w:r>
              </w:p>
            </w:tc>
            <w:tc>
              <w:tcPr>
                <w:tcW w:w="6790" w:type="dxa"/>
              </w:tcPr>
              <w:p w14:paraId="4ED41167" w14:textId="77777777" w:rsidR="00A8649B" w:rsidRPr="00965D73" w:rsidRDefault="00A8649B" w:rsidP="000915D3">
                <w:pPr>
                  <w:jc w:val="both"/>
                  <w:rPr>
                    <w:b/>
                    <w:color w:val="000000" w:themeColor="text1"/>
                    <w:szCs w:val="24"/>
                  </w:rPr>
                </w:pPr>
                <w:r w:rsidRPr="00965D73">
                  <w:rPr>
                    <w:color w:val="000000" w:themeColor="text1"/>
                    <w:szCs w:val="24"/>
                  </w:rPr>
                  <w:t>IV. kvartal 2020.</w:t>
                </w:r>
              </w:p>
            </w:tc>
          </w:tr>
          <w:tr w:rsidR="00A8649B" w:rsidRPr="00965D73" w14:paraId="4D314BBF" w14:textId="77777777" w:rsidTr="00BC5D0B">
            <w:tc>
              <w:tcPr>
                <w:tcW w:w="2834" w:type="dxa"/>
                <w:tcBorders>
                  <w:top w:val="single" w:sz="6" w:space="0" w:color="auto"/>
                  <w:bottom w:val="single" w:sz="6" w:space="0" w:color="auto"/>
                </w:tcBorders>
                <w:shd w:val="pct5" w:color="auto" w:fill="auto"/>
              </w:tcPr>
              <w:p w14:paraId="49EB830A" w14:textId="77777777" w:rsidR="00A8649B" w:rsidRPr="00965D73" w:rsidRDefault="00A8649B" w:rsidP="000915D3">
                <w:pPr>
                  <w:jc w:val="both"/>
                  <w:rPr>
                    <w:b/>
                    <w:color w:val="000000" w:themeColor="text1"/>
                    <w:szCs w:val="24"/>
                  </w:rPr>
                </w:pPr>
                <w:r w:rsidRPr="00965D73">
                  <w:rPr>
                    <w:b/>
                    <w:color w:val="000000" w:themeColor="text1"/>
                    <w:szCs w:val="24"/>
                  </w:rPr>
                  <w:t>Potrebna sredstva</w:t>
                </w:r>
              </w:p>
            </w:tc>
            <w:tc>
              <w:tcPr>
                <w:tcW w:w="6790" w:type="dxa"/>
              </w:tcPr>
              <w:p w14:paraId="35DBD2C3" w14:textId="2518E9BF" w:rsidR="00A8649B" w:rsidRPr="00965D73" w:rsidRDefault="00A8649B" w:rsidP="000915D3">
                <w:pPr>
                  <w:jc w:val="both"/>
                  <w:rPr>
                    <w:color w:val="000000" w:themeColor="text1"/>
                    <w:szCs w:val="24"/>
                  </w:rPr>
                </w:pPr>
                <w:r w:rsidRPr="00965D73">
                  <w:rPr>
                    <w:color w:val="000000" w:themeColor="text1"/>
                    <w:szCs w:val="24"/>
                  </w:rPr>
                  <w:t xml:space="preserve">40.000,00 kn </w:t>
                </w:r>
              </w:p>
            </w:tc>
          </w:tr>
          <w:tr w:rsidR="00A8649B" w:rsidRPr="00965D73" w14:paraId="0A972D40" w14:textId="77777777" w:rsidTr="00BC5D0B">
            <w:tc>
              <w:tcPr>
                <w:tcW w:w="2834" w:type="dxa"/>
                <w:tcBorders>
                  <w:top w:val="single" w:sz="6" w:space="0" w:color="auto"/>
                  <w:bottom w:val="single" w:sz="6" w:space="0" w:color="auto"/>
                </w:tcBorders>
                <w:shd w:val="pct5" w:color="auto" w:fill="auto"/>
              </w:tcPr>
              <w:p w14:paraId="7733AE1B" w14:textId="77777777" w:rsidR="00A8649B" w:rsidRPr="00965D73" w:rsidRDefault="00A8649B" w:rsidP="000915D3">
                <w:pPr>
                  <w:jc w:val="both"/>
                  <w:rPr>
                    <w:b/>
                    <w:color w:val="000000" w:themeColor="text1"/>
                    <w:szCs w:val="24"/>
                  </w:rPr>
                </w:pPr>
                <w:r w:rsidRPr="00965D73">
                  <w:rPr>
                    <w:b/>
                    <w:color w:val="000000" w:themeColor="text1"/>
                    <w:szCs w:val="24"/>
                  </w:rPr>
                  <w:t>Pokazatelji provedbe</w:t>
                </w:r>
              </w:p>
            </w:tc>
            <w:tc>
              <w:tcPr>
                <w:tcW w:w="6790" w:type="dxa"/>
              </w:tcPr>
              <w:p w14:paraId="14AB4C34" w14:textId="77777777" w:rsidR="00A8649B" w:rsidRPr="00965D73" w:rsidRDefault="00A8649B" w:rsidP="000915D3">
                <w:pPr>
                  <w:jc w:val="both"/>
                  <w:rPr>
                    <w:color w:val="000000" w:themeColor="text1"/>
                    <w:szCs w:val="24"/>
                  </w:rPr>
                </w:pPr>
                <w:r w:rsidRPr="00965D73">
                  <w:rPr>
                    <w:color w:val="000000" w:themeColor="text1"/>
                    <w:szCs w:val="24"/>
                  </w:rPr>
                  <w:t>- Održane 4 edukacije godišnje</w:t>
                </w:r>
              </w:p>
            </w:tc>
          </w:tr>
          <w:tr w:rsidR="00A8649B" w:rsidRPr="00965D73" w14:paraId="7A532288" w14:textId="77777777" w:rsidTr="00BC5D0B">
            <w:tc>
              <w:tcPr>
                <w:tcW w:w="2834" w:type="dxa"/>
                <w:tcBorders>
                  <w:top w:val="single" w:sz="6" w:space="0" w:color="auto"/>
                  <w:bottom w:val="single" w:sz="6" w:space="0" w:color="auto"/>
                </w:tcBorders>
                <w:shd w:val="pct5" w:color="auto" w:fill="auto"/>
              </w:tcPr>
              <w:p w14:paraId="64AFB93A" w14:textId="77777777" w:rsidR="00A8649B" w:rsidRPr="00965D73" w:rsidRDefault="00A8649B" w:rsidP="000915D3">
                <w:pPr>
                  <w:jc w:val="both"/>
                  <w:rPr>
                    <w:b/>
                    <w:color w:val="000000" w:themeColor="text1"/>
                    <w:szCs w:val="24"/>
                  </w:rPr>
                </w:pPr>
                <w:r w:rsidRPr="00965D73">
                  <w:rPr>
                    <w:b/>
                    <w:color w:val="000000" w:themeColor="text1"/>
                    <w:szCs w:val="24"/>
                  </w:rPr>
                  <w:t>Status provedbe</w:t>
                </w:r>
              </w:p>
            </w:tc>
            <w:tc>
              <w:tcPr>
                <w:tcW w:w="6790" w:type="dxa"/>
              </w:tcPr>
              <w:p w14:paraId="4461E320" w14:textId="77777777" w:rsidR="00A8649B" w:rsidRPr="00965D73" w:rsidRDefault="002F49B3" w:rsidP="000915D3">
                <w:pPr>
                  <w:jc w:val="both"/>
                  <w:rPr>
                    <w:b/>
                    <w:color w:val="000000" w:themeColor="text1"/>
                    <w:szCs w:val="24"/>
                  </w:rPr>
                </w:pPr>
                <w:r w:rsidRPr="00965D73">
                  <w:rPr>
                    <w:b/>
                    <w:color w:val="000000" w:themeColor="text1"/>
                    <w:szCs w:val="24"/>
                  </w:rPr>
                  <w:t>Djelomično provedeno</w:t>
                </w:r>
              </w:p>
            </w:tc>
          </w:tr>
          <w:tr w:rsidR="00A8649B" w:rsidRPr="00965D73" w14:paraId="682CFBA1" w14:textId="77777777" w:rsidTr="00BC5D0B">
            <w:trPr>
              <w:trHeight w:val="290"/>
            </w:trPr>
            <w:tc>
              <w:tcPr>
                <w:tcW w:w="2834" w:type="dxa"/>
                <w:tcBorders>
                  <w:top w:val="single" w:sz="6" w:space="0" w:color="auto"/>
                  <w:bottom w:val="double" w:sz="4" w:space="0" w:color="auto"/>
                </w:tcBorders>
                <w:shd w:val="pct5" w:color="auto" w:fill="auto"/>
              </w:tcPr>
              <w:p w14:paraId="6260A86D" w14:textId="77777777" w:rsidR="00A8649B" w:rsidRPr="00965D73" w:rsidRDefault="00A8649B" w:rsidP="000915D3">
                <w:pPr>
                  <w:jc w:val="both"/>
                  <w:rPr>
                    <w:b/>
                    <w:color w:val="000000" w:themeColor="text1"/>
                    <w:szCs w:val="24"/>
                  </w:rPr>
                </w:pPr>
                <w:r w:rsidRPr="00965D73">
                  <w:rPr>
                    <w:b/>
                    <w:color w:val="000000" w:themeColor="text1"/>
                    <w:szCs w:val="24"/>
                  </w:rPr>
                  <w:t>Detalji provedbe</w:t>
                </w:r>
              </w:p>
            </w:tc>
            <w:tc>
              <w:tcPr>
                <w:tcW w:w="6790" w:type="dxa"/>
              </w:tcPr>
              <w:p w14:paraId="3D470238" w14:textId="77777777" w:rsidR="00EB6BA3" w:rsidRPr="00965D73" w:rsidRDefault="00EB6BA3" w:rsidP="000915D3">
                <w:pPr>
                  <w:jc w:val="both"/>
                  <w:rPr>
                    <w:color w:val="000000" w:themeColor="text1"/>
                    <w:szCs w:val="24"/>
                  </w:rPr>
                </w:pPr>
                <w:r w:rsidRPr="00965D73">
                  <w:rPr>
                    <w:color w:val="000000" w:themeColor="text1"/>
                    <w:szCs w:val="24"/>
                  </w:rPr>
                  <w:t xml:space="preserve">U 2020. godini zbog epidemije uzrokovane virusom COVID-19 nisu održavane edukacije s obzirom da organiziranje edukacija na terenu uz poštivanje epidemioloških mjera nije bilo moguće, a održavanje on-line edukacija također nije bilo tehnički izvedivo s obzirom na </w:t>
                </w:r>
                <w:r w:rsidR="00E11416" w:rsidRPr="00965D73">
                  <w:rPr>
                    <w:color w:val="000000" w:themeColor="text1"/>
                    <w:szCs w:val="24"/>
                  </w:rPr>
                  <w:t>potencijalno velik broj sudionika. Naime, broj aktivnih dužnosnika kojima su edukacije namijenjene kreće se oko 2000.</w:t>
                </w:r>
              </w:p>
            </w:tc>
          </w:tr>
        </w:tbl>
        <w:p w14:paraId="20BE2ECD" w14:textId="77777777" w:rsidR="00A8649B" w:rsidRPr="00965D73" w:rsidRDefault="00A8649B" w:rsidP="000915D3">
          <w:pPr>
            <w:spacing w:after="200"/>
            <w:jc w:val="both"/>
            <w:rPr>
              <w:rFonts w:eastAsia="Calibri"/>
              <w:b/>
              <w:color w:val="000000" w:themeColor="text1"/>
              <w:szCs w:val="24"/>
            </w:rPr>
          </w:pPr>
        </w:p>
        <w:p w14:paraId="00D08CDD" w14:textId="77777777" w:rsidR="00DA30B0" w:rsidRDefault="00CC6D43" w:rsidP="00DA30B0">
          <w:pPr>
            <w:spacing w:after="200"/>
            <w:jc w:val="both"/>
            <w:rPr>
              <w:b/>
              <w:color w:val="000000" w:themeColor="text1"/>
              <w:szCs w:val="24"/>
            </w:rPr>
          </w:pPr>
        </w:p>
      </w:sdtContent>
    </w:sdt>
    <w:bookmarkStart w:id="6" w:name="_Toc76469160" w:displacedByCustomXml="prev"/>
    <w:p w14:paraId="4AEA89B5" w14:textId="6400768B" w:rsidR="004F6CD2" w:rsidRPr="00DA30B0" w:rsidRDefault="004F6CD2" w:rsidP="00DA30B0">
      <w:pPr>
        <w:spacing w:after="200"/>
        <w:jc w:val="both"/>
        <w:rPr>
          <w:rFonts w:eastAsia="Calibri"/>
          <w:b/>
          <w:bCs/>
          <w:color w:val="000000" w:themeColor="text1"/>
          <w:szCs w:val="24"/>
        </w:rPr>
      </w:pPr>
      <w:r w:rsidRPr="00DA30B0">
        <w:rPr>
          <w:b/>
          <w:bCs/>
          <w:color w:val="000000" w:themeColor="text1"/>
          <w:szCs w:val="24"/>
          <w:u w:val="single"/>
        </w:rPr>
        <w:t>5.1.3. Javna nabava</w:t>
      </w:r>
      <w:bookmarkEnd w:id="6"/>
    </w:p>
    <w:p w14:paraId="22B1C9AF" w14:textId="77777777" w:rsidR="004F6CD2" w:rsidRPr="00965D73" w:rsidRDefault="004F6CD2" w:rsidP="000915D3">
      <w:pPr>
        <w:jc w:val="both"/>
        <w:rPr>
          <w:b/>
          <w:color w:val="000000" w:themeColor="text1"/>
          <w:szCs w:val="24"/>
        </w:rPr>
      </w:pPr>
    </w:p>
    <w:p w14:paraId="19930BC1" w14:textId="77777777" w:rsidR="004F6CD2" w:rsidRPr="00965D73" w:rsidRDefault="004F6CD2" w:rsidP="000915D3">
      <w:pPr>
        <w:jc w:val="both"/>
        <w:rPr>
          <w:b/>
          <w:color w:val="000000" w:themeColor="text1"/>
          <w:szCs w:val="24"/>
        </w:rPr>
      </w:pPr>
      <w:r w:rsidRPr="00965D73">
        <w:rPr>
          <w:b/>
          <w:color w:val="000000" w:themeColor="text1"/>
          <w:szCs w:val="24"/>
        </w:rPr>
        <w:t>Mjera 1. Jačanje zakonodavnog okvira javne nabave – sistematizacija i usklađivanje zakona, postupaka i priručnika u području javne nabave</w:t>
      </w:r>
    </w:p>
    <w:p w14:paraId="3B7201CA" w14:textId="77777777" w:rsidR="00907E46" w:rsidRPr="00965D73" w:rsidRDefault="00907E46" w:rsidP="000915D3">
      <w:pPr>
        <w:jc w:val="both"/>
        <w:rPr>
          <w:b/>
          <w:color w:val="000000" w:themeColor="text1"/>
          <w:szCs w:val="24"/>
          <w:u w:val="single"/>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789"/>
      </w:tblGrid>
      <w:tr w:rsidR="0027495D" w:rsidRPr="00965D73" w14:paraId="0A3AAA44" w14:textId="77777777" w:rsidTr="00BC5D0B">
        <w:trPr>
          <w:trHeight w:val="334"/>
        </w:trPr>
        <w:tc>
          <w:tcPr>
            <w:tcW w:w="2835" w:type="dxa"/>
            <w:tcBorders>
              <w:top w:val="double" w:sz="4" w:space="0" w:color="auto"/>
              <w:bottom w:val="single" w:sz="6" w:space="0" w:color="auto"/>
            </w:tcBorders>
            <w:shd w:val="pct5" w:color="auto" w:fill="auto"/>
          </w:tcPr>
          <w:p w14:paraId="747740F3" w14:textId="77777777" w:rsidR="0027495D" w:rsidRPr="00965D73" w:rsidRDefault="0027495D" w:rsidP="000915D3">
            <w:pPr>
              <w:jc w:val="both"/>
              <w:rPr>
                <w:b/>
                <w:color w:val="000000" w:themeColor="text1"/>
                <w:szCs w:val="24"/>
              </w:rPr>
            </w:pPr>
            <w:r w:rsidRPr="00965D73">
              <w:rPr>
                <w:b/>
                <w:color w:val="000000" w:themeColor="text1"/>
                <w:szCs w:val="24"/>
              </w:rPr>
              <w:t>Aktivnost 22.</w:t>
            </w:r>
          </w:p>
        </w:tc>
        <w:tc>
          <w:tcPr>
            <w:tcW w:w="6789" w:type="dxa"/>
          </w:tcPr>
          <w:p w14:paraId="1E039367" w14:textId="77777777" w:rsidR="0027495D" w:rsidRPr="00965D73" w:rsidRDefault="0027495D" w:rsidP="000915D3">
            <w:pPr>
              <w:jc w:val="both"/>
              <w:rPr>
                <w:color w:val="000000" w:themeColor="text1"/>
                <w:szCs w:val="24"/>
              </w:rPr>
            </w:pPr>
            <w:r w:rsidRPr="00965D73">
              <w:rPr>
                <w:color w:val="000000" w:themeColor="text1"/>
                <w:szCs w:val="24"/>
              </w:rPr>
              <w:t>Osnivanje međuresorne savjetodavne radne skupine za politiku javne nabave</w:t>
            </w:r>
          </w:p>
        </w:tc>
      </w:tr>
      <w:tr w:rsidR="0027495D" w:rsidRPr="00965D73" w14:paraId="39932CAB" w14:textId="77777777" w:rsidTr="00BC5D0B">
        <w:tc>
          <w:tcPr>
            <w:tcW w:w="2835" w:type="dxa"/>
            <w:tcBorders>
              <w:top w:val="single" w:sz="6" w:space="0" w:color="auto"/>
              <w:bottom w:val="single" w:sz="6" w:space="0" w:color="auto"/>
            </w:tcBorders>
            <w:shd w:val="pct5" w:color="auto" w:fill="auto"/>
          </w:tcPr>
          <w:p w14:paraId="07A2B000" w14:textId="77777777" w:rsidR="0027495D" w:rsidRPr="00965D73" w:rsidRDefault="0027495D" w:rsidP="000915D3">
            <w:pPr>
              <w:jc w:val="both"/>
              <w:rPr>
                <w:b/>
                <w:color w:val="000000" w:themeColor="text1"/>
                <w:szCs w:val="24"/>
              </w:rPr>
            </w:pPr>
            <w:r w:rsidRPr="00965D73">
              <w:rPr>
                <w:b/>
                <w:color w:val="000000" w:themeColor="text1"/>
                <w:szCs w:val="24"/>
              </w:rPr>
              <w:t>Nositelj</w:t>
            </w:r>
          </w:p>
        </w:tc>
        <w:tc>
          <w:tcPr>
            <w:tcW w:w="6789" w:type="dxa"/>
          </w:tcPr>
          <w:p w14:paraId="07469372" w14:textId="77777777" w:rsidR="0027495D" w:rsidRPr="00965D73" w:rsidRDefault="0027495D" w:rsidP="000915D3">
            <w:pPr>
              <w:jc w:val="both"/>
              <w:rPr>
                <w:color w:val="000000" w:themeColor="text1"/>
                <w:szCs w:val="24"/>
              </w:rPr>
            </w:pPr>
            <w:r w:rsidRPr="00965D73">
              <w:rPr>
                <w:color w:val="000000" w:themeColor="text1"/>
                <w:szCs w:val="24"/>
              </w:rPr>
              <w:t>Ministarstvo gospodarstva, poduzetništva i obrta</w:t>
            </w:r>
            <w:r w:rsidR="005F60DC" w:rsidRPr="00965D73">
              <w:rPr>
                <w:color w:val="000000" w:themeColor="text1"/>
                <w:szCs w:val="24"/>
              </w:rPr>
              <w:t xml:space="preserve"> (Ministarstvo gospodarstva i održivog razvoja)</w:t>
            </w:r>
          </w:p>
        </w:tc>
      </w:tr>
      <w:tr w:rsidR="0027495D" w:rsidRPr="00965D73" w14:paraId="59286B6A" w14:textId="77777777" w:rsidTr="00BC5D0B">
        <w:tc>
          <w:tcPr>
            <w:tcW w:w="2835" w:type="dxa"/>
            <w:tcBorders>
              <w:top w:val="single" w:sz="6" w:space="0" w:color="auto"/>
              <w:bottom w:val="single" w:sz="6" w:space="0" w:color="auto"/>
            </w:tcBorders>
            <w:shd w:val="pct5" w:color="auto" w:fill="auto"/>
          </w:tcPr>
          <w:p w14:paraId="5E25750F" w14:textId="77777777" w:rsidR="0027495D" w:rsidRPr="00965D73" w:rsidRDefault="0027495D" w:rsidP="000915D3">
            <w:pPr>
              <w:jc w:val="both"/>
              <w:rPr>
                <w:b/>
                <w:color w:val="000000" w:themeColor="text1"/>
                <w:szCs w:val="24"/>
              </w:rPr>
            </w:pPr>
            <w:r w:rsidRPr="00965D73">
              <w:rPr>
                <w:b/>
                <w:color w:val="000000" w:themeColor="text1"/>
                <w:szCs w:val="24"/>
              </w:rPr>
              <w:t>Sunositelj</w:t>
            </w:r>
          </w:p>
        </w:tc>
        <w:tc>
          <w:tcPr>
            <w:tcW w:w="6789" w:type="dxa"/>
          </w:tcPr>
          <w:p w14:paraId="5E08B197" w14:textId="77777777" w:rsidR="0027495D" w:rsidRPr="00965D73" w:rsidRDefault="0027495D" w:rsidP="000915D3">
            <w:pPr>
              <w:jc w:val="both"/>
              <w:rPr>
                <w:color w:val="000000" w:themeColor="text1"/>
                <w:szCs w:val="24"/>
              </w:rPr>
            </w:pPr>
            <w:r w:rsidRPr="00965D73">
              <w:rPr>
                <w:color w:val="000000" w:themeColor="text1"/>
                <w:szCs w:val="24"/>
              </w:rPr>
              <w:t>Državna komisija za kontrolu postupaka javne nabave</w:t>
            </w:r>
          </w:p>
          <w:p w14:paraId="0E91D256" w14:textId="77777777" w:rsidR="0027495D" w:rsidRPr="00965D73" w:rsidRDefault="0027495D" w:rsidP="000915D3">
            <w:pPr>
              <w:jc w:val="both"/>
              <w:rPr>
                <w:color w:val="000000" w:themeColor="text1"/>
                <w:szCs w:val="24"/>
              </w:rPr>
            </w:pPr>
            <w:r w:rsidRPr="00965D73">
              <w:rPr>
                <w:color w:val="000000" w:themeColor="text1"/>
                <w:szCs w:val="24"/>
              </w:rPr>
              <w:t xml:space="preserve">Ministarstvo obrane </w:t>
            </w:r>
          </w:p>
          <w:p w14:paraId="0B3EF6FA" w14:textId="77777777" w:rsidR="0027495D" w:rsidRPr="00965D73" w:rsidRDefault="0027495D" w:rsidP="000915D3">
            <w:pPr>
              <w:jc w:val="both"/>
              <w:rPr>
                <w:color w:val="000000" w:themeColor="text1"/>
                <w:szCs w:val="24"/>
              </w:rPr>
            </w:pPr>
            <w:r w:rsidRPr="00965D73">
              <w:rPr>
                <w:color w:val="000000" w:themeColor="text1"/>
                <w:szCs w:val="24"/>
              </w:rPr>
              <w:t>Središnji državni ured za središnju javnu nabavu</w:t>
            </w:r>
          </w:p>
          <w:p w14:paraId="09957E1C" w14:textId="77777777" w:rsidR="0027495D" w:rsidRPr="00965D73" w:rsidRDefault="00990654" w:rsidP="000915D3">
            <w:pPr>
              <w:jc w:val="both"/>
              <w:rPr>
                <w:color w:val="000000" w:themeColor="text1"/>
                <w:szCs w:val="24"/>
              </w:rPr>
            </w:pPr>
            <w:r w:rsidRPr="00965D73">
              <w:rPr>
                <w:color w:val="000000" w:themeColor="text1"/>
                <w:szCs w:val="24"/>
              </w:rPr>
              <w:t>Ministarstvo zdravstva</w:t>
            </w:r>
          </w:p>
          <w:p w14:paraId="4713AEDF" w14:textId="77777777" w:rsidR="00990654" w:rsidRPr="00965D73" w:rsidRDefault="00990654" w:rsidP="000915D3">
            <w:pPr>
              <w:jc w:val="both"/>
              <w:rPr>
                <w:color w:val="000000" w:themeColor="text1"/>
                <w:szCs w:val="24"/>
              </w:rPr>
            </w:pPr>
            <w:r w:rsidRPr="00965D73">
              <w:rPr>
                <w:color w:val="000000" w:themeColor="text1"/>
                <w:szCs w:val="24"/>
              </w:rPr>
              <w:t>Narodne novine</w:t>
            </w:r>
          </w:p>
        </w:tc>
      </w:tr>
      <w:tr w:rsidR="0027495D" w:rsidRPr="00965D73" w14:paraId="0637682B" w14:textId="77777777" w:rsidTr="00BC5D0B">
        <w:tc>
          <w:tcPr>
            <w:tcW w:w="2835" w:type="dxa"/>
            <w:tcBorders>
              <w:top w:val="single" w:sz="6" w:space="0" w:color="auto"/>
              <w:bottom w:val="single" w:sz="6" w:space="0" w:color="auto"/>
            </w:tcBorders>
            <w:shd w:val="pct5" w:color="auto" w:fill="auto"/>
          </w:tcPr>
          <w:p w14:paraId="7EADA981" w14:textId="77777777" w:rsidR="0027495D" w:rsidRPr="00965D73" w:rsidRDefault="0027495D" w:rsidP="000915D3">
            <w:pPr>
              <w:jc w:val="both"/>
              <w:rPr>
                <w:b/>
                <w:color w:val="000000" w:themeColor="text1"/>
                <w:szCs w:val="24"/>
              </w:rPr>
            </w:pPr>
            <w:r w:rsidRPr="00965D73">
              <w:rPr>
                <w:b/>
                <w:color w:val="000000" w:themeColor="text1"/>
                <w:szCs w:val="24"/>
              </w:rPr>
              <w:t>Rok za provedbu</w:t>
            </w:r>
          </w:p>
        </w:tc>
        <w:tc>
          <w:tcPr>
            <w:tcW w:w="6789" w:type="dxa"/>
          </w:tcPr>
          <w:p w14:paraId="674CBE8F" w14:textId="77777777" w:rsidR="0027495D" w:rsidRPr="00965D73" w:rsidRDefault="0027495D" w:rsidP="000915D3">
            <w:pPr>
              <w:jc w:val="both"/>
              <w:rPr>
                <w:b/>
                <w:color w:val="000000" w:themeColor="text1"/>
                <w:szCs w:val="24"/>
              </w:rPr>
            </w:pPr>
            <w:r w:rsidRPr="00965D73">
              <w:rPr>
                <w:color w:val="000000" w:themeColor="text1"/>
                <w:szCs w:val="24"/>
              </w:rPr>
              <w:t>III. kvartal 2019.</w:t>
            </w:r>
          </w:p>
        </w:tc>
      </w:tr>
      <w:tr w:rsidR="0027495D" w:rsidRPr="00965D73" w14:paraId="4873D7EB" w14:textId="77777777" w:rsidTr="00BC5D0B">
        <w:tc>
          <w:tcPr>
            <w:tcW w:w="2835" w:type="dxa"/>
            <w:tcBorders>
              <w:top w:val="single" w:sz="6" w:space="0" w:color="auto"/>
              <w:bottom w:val="single" w:sz="6" w:space="0" w:color="auto"/>
            </w:tcBorders>
            <w:shd w:val="pct5" w:color="auto" w:fill="auto"/>
          </w:tcPr>
          <w:p w14:paraId="16A3E289" w14:textId="77777777" w:rsidR="0027495D" w:rsidRPr="00965D73" w:rsidRDefault="0027495D" w:rsidP="000915D3">
            <w:pPr>
              <w:jc w:val="both"/>
              <w:rPr>
                <w:b/>
                <w:color w:val="000000" w:themeColor="text1"/>
                <w:szCs w:val="24"/>
              </w:rPr>
            </w:pPr>
            <w:r w:rsidRPr="00965D73">
              <w:rPr>
                <w:b/>
                <w:color w:val="000000" w:themeColor="text1"/>
                <w:szCs w:val="24"/>
              </w:rPr>
              <w:t>Potrebna sredstva</w:t>
            </w:r>
          </w:p>
        </w:tc>
        <w:tc>
          <w:tcPr>
            <w:tcW w:w="6789" w:type="dxa"/>
          </w:tcPr>
          <w:p w14:paraId="28365BFE" w14:textId="77777777" w:rsidR="0027495D" w:rsidRPr="00965D73" w:rsidRDefault="0027495D" w:rsidP="000915D3">
            <w:pPr>
              <w:jc w:val="both"/>
              <w:rPr>
                <w:b/>
                <w:color w:val="000000" w:themeColor="text1"/>
                <w:szCs w:val="24"/>
              </w:rPr>
            </w:pPr>
            <w:r w:rsidRPr="00965D73">
              <w:rPr>
                <w:color w:val="000000" w:themeColor="text1"/>
                <w:szCs w:val="24"/>
              </w:rPr>
              <w:t>Nisu potrebna dodatna sredstva</w:t>
            </w:r>
          </w:p>
        </w:tc>
      </w:tr>
      <w:tr w:rsidR="0027495D" w:rsidRPr="00965D73" w14:paraId="54E7F757" w14:textId="77777777" w:rsidTr="00BC5D0B">
        <w:tc>
          <w:tcPr>
            <w:tcW w:w="2835" w:type="dxa"/>
            <w:tcBorders>
              <w:top w:val="single" w:sz="6" w:space="0" w:color="auto"/>
              <w:bottom w:val="single" w:sz="6" w:space="0" w:color="auto"/>
            </w:tcBorders>
            <w:shd w:val="pct5" w:color="auto" w:fill="auto"/>
          </w:tcPr>
          <w:p w14:paraId="1F2F3880" w14:textId="77777777" w:rsidR="0027495D" w:rsidRPr="00965D73" w:rsidRDefault="0027495D" w:rsidP="000915D3">
            <w:pPr>
              <w:jc w:val="both"/>
              <w:rPr>
                <w:b/>
                <w:color w:val="000000" w:themeColor="text1"/>
                <w:szCs w:val="24"/>
              </w:rPr>
            </w:pPr>
            <w:r w:rsidRPr="00965D73">
              <w:rPr>
                <w:b/>
                <w:color w:val="000000" w:themeColor="text1"/>
                <w:szCs w:val="24"/>
              </w:rPr>
              <w:t>Pokazatelji provedbe</w:t>
            </w:r>
          </w:p>
        </w:tc>
        <w:tc>
          <w:tcPr>
            <w:tcW w:w="6789" w:type="dxa"/>
          </w:tcPr>
          <w:p w14:paraId="71975014" w14:textId="77777777" w:rsidR="0027495D" w:rsidRPr="00965D73" w:rsidRDefault="0027495D" w:rsidP="000915D3">
            <w:pPr>
              <w:jc w:val="both"/>
              <w:rPr>
                <w:color w:val="000000" w:themeColor="text1"/>
                <w:szCs w:val="24"/>
              </w:rPr>
            </w:pPr>
            <w:r w:rsidRPr="00965D73">
              <w:rPr>
                <w:color w:val="000000" w:themeColor="text1"/>
                <w:szCs w:val="24"/>
              </w:rPr>
              <w:t xml:space="preserve">- </w:t>
            </w:r>
            <w:r w:rsidR="00990654" w:rsidRPr="00965D73">
              <w:rPr>
                <w:color w:val="000000" w:themeColor="text1"/>
                <w:szCs w:val="24"/>
              </w:rPr>
              <w:t xml:space="preserve">Osnovana međuresorna savjetodavna radna skupina </w:t>
            </w:r>
          </w:p>
        </w:tc>
      </w:tr>
      <w:tr w:rsidR="0027495D" w:rsidRPr="00965D73" w14:paraId="72FCD18A" w14:textId="77777777" w:rsidTr="00BC5D0B">
        <w:tc>
          <w:tcPr>
            <w:tcW w:w="2835" w:type="dxa"/>
            <w:tcBorders>
              <w:top w:val="single" w:sz="6" w:space="0" w:color="auto"/>
              <w:bottom w:val="single" w:sz="6" w:space="0" w:color="auto"/>
            </w:tcBorders>
            <w:shd w:val="pct5" w:color="auto" w:fill="auto"/>
          </w:tcPr>
          <w:p w14:paraId="6208A9FB" w14:textId="77777777" w:rsidR="0027495D" w:rsidRPr="00965D73" w:rsidRDefault="0027495D" w:rsidP="000915D3">
            <w:pPr>
              <w:jc w:val="both"/>
              <w:rPr>
                <w:b/>
                <w:color w:val="000000" w:themeColor="text1"/>
                <w:szCs w:val="24"/>
              </w:rPr>
            </w:pPr>
            <w:r w:rsidRPr="00965D73">
              <w:rPr>
                <w:b/>
                <w:color w:val="000000" w:themeColor="text1"/>
                <w:szCs w:val="24"/>
              </w:rPr>
              <w:t>Status provedbe</w:t>
            </w:r>
          </w:p>
        </w:tc>
        <w:tc>
          <w:tcPr>
            <w:tcW w:w="6789" w:type="dxa"/>
          </w:tcPr>
          <w:p w14:paraId="016DF92D" w14:textId="77777777" w:rsidR="0027495D" w:rsidRPr="00965D73" w:rsidRDefault="00990654" w:rsidP="000915D3">
            <w:pPr>
              <w:jc w:val="both"/>
              <w:rPr>
                <w:b/>
                <w:color w:val="000000" w:themeColor="text1"/>
                <w:szCs w:val="24"/>
              </w:rPr>
            </w:pPr>
            <w:r w:rsidRPr="00965D73">
              <w:rPr>
                <w:b/>
                <w:color w:val="000000" w:themeColor="text1"/>
                <w:szCs w:val="24"/>
              </w:rPr>
              <w:t xml:space="preserve">Nije </w:t>
            </w:r>
            <w:r w:rsidR="0027495D" w:rsidRPr="00965D73">
              <w:rPr>
                <w:b/>
                <w:color w:val="000000" w:themeColor="text1"/>
                <w:szCs w:val="24"/>
              </w:rPr>
              <w:t>provedeno</w:t>
            </w:r>
          </w:p>
        </w:tc>
      </w:tr>
      <w:tr w:rsidR="0027495D" w:rsidRPr="00965D73" w14:paraId="266D4839" w14:textId="77777777" w:rsidTr="00BC5D0B">
        <w:trPr>
          <w:trHeight w:val="345"/>
        </w:trPr>
        <w:tc>
          <w:tcPr>
            <w:tcW w:w="2835" w:type="dxa"/>
            <w:tcBorders>
              <w:top w:val="single" w:sz="6" w:space="0" w:color="auto"/>
              <w:bottom w:val="double" w:sz="4" w:space="0" w:color="auto"/>
            </w:tcBorders>
            <w:shd w:val="pct5" w:color="auto" w:fill="auto"/>
          </w:tcPr>
          <w:p w14:paraId="67FFA30D" w14:textId="77777777" w:rsidR="0027495D" w:rsidRPr="00965D73" w:rsidRDefault="0027495D" w:rsidP="000915D3">
            <w:pPr>
              <w:jc w:val="both"/>
              <w:rPr>
                <w:b/>
                <w:color w:val="000000" w:themeColor="text1"/>
                <w:szCs w:val="24"/>
              </w:rPr>
            </w:pPr>
            <w:r w:rsidRPr="00965D73">
              <w:rPr>
                <w:b/>
                <w:color w:val="000000" w:themeColor="text1"/>
                <w:szCs w:val="24"/>
              </w:rPr>
              <w:t>Detalji provedbe</w:t>
            </w:r>
          </w:p>
        </w:tc>
        <w:tc>
          <w:tcPr>
            <w:tcW w:w="6789" w:type="dxa"/>
          </w:tcPr>
          <w:p w14:paraId="551F2222" w14:textId="076D9DF2" w:rsidR="0027495D" w:rsidRPr="00965D73" w:rsidRDefault="00FA2288" w:rsidP="000915D3">
            <w:pPr>
              <w:jc w:val="both"/>
              <w:rPr>
                <w:color w:val="000000" w:themeColor="text1"/>
                <w:szCs w:val="24"/>
              </w:rPr>
            </w:pPr>
            <w:r>
              <w:rPr>
                <w:color w:val="000000" w:themeColor="text1"/>
                <w:szCs w:val="24"/>
              </w:rPr>
              <w:t>O</w:t>
            </w:r>
            <w:r w:rsidR="00611BBC" w:rsidRPr="00965D73">
              <w:rPr>
                <w:color w:val="000000" w:themeColor="text1"/>
                <w:szCs w:val="24"/>
              </w:rPr>
              <w:t>bzirom da je osnovana Međuresorna savjetodavna radna skupina za koordinaciju i praćenje ispunjenosti uvjeta koji omogućavaju provedbu fondova EU u razdoblju od 2021. do 2027. godine u kojoj MINGOR vodi podskupinu Djelotvorni mehanizmi praćenja tržišta javne nabave, predlaže se odgoda osnivanja međuresorne savjetodavne radne skupine za politiku javne nabave.</w:t>
            </w:r>
          </w:p>
        </w:tc>
      </w:tr>
    </w:tbl>
    <w:p w14:paraId="49786C54" w14:textId="77777777" w:rsidR="00672A8D" w:rsidRPr="00965D73" w:rsidRDefault="00672A8D" w:rsidP="000915D3">
      <w:pPr>
        <w:jc w:val="both"/>
        <w:rPr>
          <w:b/>
          <w:color w:val="000000" w:themeColor="text1"/>
          <w:szCs w:val="24"/>
        </w:rPr>
      </w:pPr>
    </w:p>
    <w:p w14:paraId="77009BC1" w14:textId="77777777" w:rsidR="008972AB" w:rsidRDefault="008972AB" w:rsidP="000915D3">
      <w:pPr>
        <w:jc w:val="both"/>
        <w:rPr>
          <w:b/>
          <w:color w:val="000000" w:themeColor="text1"/>
          <w:szCs w:val="24"/>
        </w:rPr>
      </w:pPr>
    </w:p>
    <w:p w14:paraId="2BE0A025" w14:textId="133518AF" w:rsidR="00EA33B5" w:rsidRPr="00965D73" w:rsidRDefault="004F6CD2" w:rsidP="000915D3">
      <w:pPr>
        <w:jc w:val="both"/>
        <w:rPr>
          <w:b/>
          <w:color w:val="000000" w:themeColor="text1"/>
          <w:szCs w:val="24"/>
          <w:u w:val="single"/>
        </w:rPr>
      </w:pPr>
      <w:r w:rsidRPr="00965D73">
        <w:rPr>
          <w:b/>
          <w:color w:val="000000" w:themeColor="text1"/>
          <w:szCs w:val="24"/>
        </w:rPr>
        <w:t>Mjera 2. Unapređenje sustava pravne zaštite u području javne nabave i nadzora nad provedbom ugovora o javnoj nabavi</w:t>
      </w:r>
    </w:p>
    <w:p w14:paraId="636C65CF" w14:textId="77777777" w:rsidR="00FD452A" w:rsidRPr="00965D73" w:rsidRDefault="00FD452A" w:rsidP="000915D3">
      <w:pPr>
        <w:jc w:val="both"/>
        <w:rPr>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789"/>
      </w:tblGrid>
      <w:tr w:rsidR="000F33F2" w:rsidRPr="00965D73" w14:paraId="609080D8" w14:textId="77777777" w:rsidTr="00BC5D0B">
        <w:trPr>
          <w:trHeight w:val="334"/>
        </w:trPr>
        <w:tc>
          <w:tcPr>
            <w:tcW w:w="2835" w:type="dxa"/>
            <w:tcBorders>
              <w:top w:val="double" w:sz="4" w:space="0" w:color="auto"/>
              <w:bottom w:val="single" w:sz="6" w:space="0" w:color="auto"/>
            </w:tcBorders>
            <w:shd w:val="pct5" w:color="auto" w:fill="auto"/>
          </w:tcPr>
          <w:p w14:paraId="508AA325" w14:textId="77777777" w:rsidR="000F33F2" w:rsidRPr="00965D73" w:rsidRDefault="00990654" w:rsidP="000915D3">
            <w:pPr>
              <w:jc w:val="both"/>
              <w:rPr>
                <w:b/>
                <w:color w:val="000000" w:themeColor="text1"/>
                <w:szCs w:val="24"/>
              </w:rPr>
            </w:pPr>
            <w:r w:rsidRPr="00965D73">
              <w:rPr>
                <w:b/>
                <w:color w:val="000000" w:themeColor="text1"/>
                <w:szCs w:val="24"/>
              </w:rPr>
              <w:lastRenderedPageBreak/>
              <w:t>Aktivnost 23</w:t>
            </w:r>
            <w:r w:rsidR="000F33F2" w:rsidRPr="00965D73">
              <w:rPr>
                <w:b/>
                <w:color w:val="000000" w:themeColor="text1"/>
                <w:szCs w:val="24"/>
              </w:rPr>
              <w:t>.</w:t>
            </w:r>
            <w:r w:rsidR="00805C78" w:rsidRPr="00965D73">
              <w:rPr>
                <w:b/>
                <w:color w:val="000000" w:themeColor="text1"/>
                <w:szCs w:val="24"/>
              </w:rPr>
              <w:t xml:space="preserve"> </w:t>
            </w:r>
          </w:p>
        </w:tc>
        <w:tc>
          <w:tcPr>
            <w:tcW w:w="6789" w:type="dxa"/>
          </w:tcPr>
          <w:p w14:paraId="71A1A053" w14:textId="77777777" w:rsidR="000F33F2" w:rsidRPr="00965D73" w:rsidRDefault="00BE04B1" w:rsidP="000915D3">
            <w:pPr>
              <w:jc w:val="both"/>
              <w:rPr>
                <w:color w:val="000000" w:themeColor="text1"/>
                <w:szCs w:val="24"/>
              </w:rPr>
            </w:pPr>
            <w:r w:rsidRPr="00965D73">
              <w:rPr>
                <w:color w:val="000000" w:themeColor="text1"/>
                <w:szCs w:val="24"/>
              </w:rPr>
              <w:t xml:space="preserve">Izrada </w:t>
            </w:r>
            <w:r w:rsidR="00990654" w:rsidRPr="00965D73">
              <w:rPr>
                <w:color w:val="000000" w:themeColor="text1"/>
                <w:szCs w:val="24"/>
              </w:rPr>
              <w:t>analize korupcijskih rizika u žalbenim postupcima (Godišnje izvješće o radu DKOM-a)</w:t>
            </w:r>
          </w:p>
        </w:tc>
      </w:tr>
      <w:tr w:rsidR="000F33F2" w:rsidRPr="00965D73" w14:paraId="3E134B68" w14:textId="77777777" w:rsidTr="00BC5D0B">
        <w:tc>
          <w:tcPr>
            <w:tcW w:w="2835" w:type="dxa"/>
            <w:tcBorders>
              <w:top w:val="single" w:sz="6" w:space="0" w:color="auto"/>
              <w:bottom w:val="single" w:sz="6" w:space="0" w:color="auto"/>
            </w:tcBorders>
            <w:shd w:val="pct5" w:color="auto" w:fill="auto"/>
          </w:tcPr>
          <w:p w14:paraId="22ABBF81" w14:textId="77777777" w:rsidR="000F33F2" w:rsidRPr="00965D73" w:rsidRDefault="000F33F2" w:rsidP="000915D3">
            <w:pPr>
              <w:jc w:val="both"/>
              <w:rPr>
                <w:b/>
                <w:color w:val="000000" w:themeColor="text1"/>
                <w:szCs w:val="24"/>
              </w:rPr>
            </w:pPr>
            <w:r w:rsidRPr="00965D73">
              <w:rPr>
                <w:b/>
                <w:color w:val="000000" w:themeColor="text1"/>
                <w:szCs w:val="24"/>
              </w:rPr>
              <w:t>Nositelj</w:t>
            </w:r>
          </w:p>
        </w:tc>
        <w:tc>
          <w:tcPr>
            <w:tcW w:w="6789" w:type="dxa"/>
          </w:tcPr>
          <w:p w14:paraId="31DE73F5" w14:textId="77777777" w:rsidR="000F33F2" w:rsidRPr="00965D73" w:rsidRDefault="00990654" w:rsidP="000915D3">
            <w:pPr>
              <w:jc w:val="both"/>
              <w:rPr>
                <w:color w:val="000000" w:themeColor="text1"/>
                <w:szCs w:val="24"/>
              </w:rPr>
            </w:pPr>
            <w:r w:rsidRPr="00965D73">
              <w:rPr>
                <w:color w:val="000000" w:themeColor="text1"/>
                <w:szCs w:val="24"/>
              </w:rPr>
              <w:t>Državna komisija za kontrolu postupaka javne nabave</w:t>
            </w:r>
          </w:p>
        </w:tc>
      </w:tr>
      <w:tr w:rsidR="000F33F2" w:rsidRPr="00965D73" w14:paraId="0CBAB12A" w14:textId="77777777" w:rsidTr="00BC5D0B">
        <w:tc>
          <w:tcPr>
            <w:tcW w:w="2835" w:type="dxa"/>
            <w:tcBorders>
              <w:top w:val="single" w:sz="6" w:space="0" w:color="auto"/>
              <w:bottom w:val="single" w:sz="6" w:space="0" w:color="auto"/>
            </w:tcBorders>
            <w:shd w:val="pct5" w:color="auto" w:fill="auto"/>
          </w:tcPr>
          <w:p w14:paraId="0540A09D" w14:textId="77777777" w:rsidR="000F33F2" w:rsidRPr="00965D73" w:rsidRDefault="000F33F2" w:rsidP="000915D3">
            <w:pPr>
              <w:jc w:val="both"/>
              <w:rPr>
                <w:b/>
                <w:color w:val="000000" w:themeColor="text1"/>
                <w:szCs w:val="24"/>
              </w:rPr>
            </w:pPr>
            <w:r w:rsidRPr="00965D73">
              <w:rPr>
                <w:b/>
                <w:color w:val="000000" w:themeColor="text1"/>
                <w:szCs w:val="24"/>
              </w:rPr>
              <w:t>Sunositelj</w:t>
            </w:r>
          </w:p>
        </w:tc>
        <w:tc>
          <w:tcPr>
            <w:tcW w:w="6789" w:type="dxa"/>
          </w:tcPr>
          <w:p w14:paraId="1B5E539F" w14:textId="77777777" w:rsidR="000F33F2" w:rsidRPr="00965D73" w:rsidRDefault="00BE04B1" w:rsidP="000915D3">
            <w:pPr>
              <w:jc w:val="both"/>
              <w:rPr>
                <w:color w:val="000000" w:themeColor="text1"/>
                <w:szCs w:val="24"/>
              </w:rPr>
            </w:pPr>
            <w:r w:rsidRPr="00965D73">
              <w:rPr>
                <w:color w:val="000000" w:themeColor="text1"/>
                <w:szCs w:val="24"/>
              </w:rPr>
              <w:t>/</w:t>
            </w:r>
          </w:p>
        </w:tc>
      </w:tr>
      <w:tr w:rsidR="000F33F2" w:rsidRPr="00965D73" w14:paraId="4177E8E4" w14:textId="77777777" w:rsidTr="00BC5D0B">
        <w:tc>
          <w:tcPr>
            <w:tcW w:w="2835" w:type="dxa"/>
            <w:tcBorders>
              <w:top w:val="single" w:sz="6" w:space="0" w:color="auto"/>
              <w:bottom w:val="single" w:sz="6" w:space="0" w:color="auto"/>
            </w:tcBorders>
            <w:shd w:val="pct5" w:color="auto" w:fill="auto"/>
          </w:tcPr>
          <w:p w14:paraId="712B46C9" w14:textId="77777777" w:rsidR="000F33F2" w:rsidRPr="00965D73" w:rsidRDefault="000F33F2" w:rsidP="000915D3">
            <w:pPr>
              <w:jc w:val="both"/>
              <w:rPr>
                <w:b/>
                <w:color w:val="000000" w:themeColor="text1"/>
                <w:szCs w:val="24"/>
              </w:rPr>
            </w:pPr>
            <w:r w:rsidRPr="00965D73">
              <w:rPr>
                <w:b/>
                <w:color w:val="000000" w:themeColor="text1"/>
                <w:szCs w:val="24"/>
              </w:rPr>
              <w:t>Rok za provedbu</w:t>
            </w:r>
          </w:p>
        </w:tc>
        <w:tc>
          <w:tcPr>
            <w:tcW w:w="6789" w:type="dxa"/>
          </w:tcPr>
          <w:p w14:paraId="24478582" w14:textId="77777777" w:rsidR="00BE04B1" w:rsidRPr="00965D73" w:rsidRDefault="000F33F2" w:rsidP="000915D3">
            <w:pPr>
              <w:jc w:val="both"/>
              <w:rPr>
                <w:color w:val="000000" w:themeColor="text1"/>
                <w:szCs w:val="24"/>
              </w:rPr>
            </w:pPr>
            <w:r w:rsidRPr="00965D73">
              <w:rPr>
                <w:color w:val="000000" w:themeColor="text1"/>
                <w:szCs w:val="24"/>
              </w:rPr>
              <w:t>I</w:t>
            </w:r>
            <w:r w:rsidR="00990654" w:rsidRPr="00965D73">
              <w:rPr>
                <w:color w:val="000000" w:themeColor="text1"/>
                <w:szCs w:val="24"/>
              </w:rPr>
              <w:t>V</w:t>
            </w:r>
            <w:r w:rsidRPr="00965D73">
              <w:rPr>
                <w:color w:val="000000" w:themeColor="text1"/>
                <w:szCs w:val="24"/>
              </w:rPr>
              <w:t>. kvartal 201</w:t>
            </w:r>
            <w:r w:rsidR="00990654" w:rsidRPr="00965D73">
              <w:rPr>
                <w:color w:val="000000" w:themeColor="text1"/>
                <w:szCs w:val="24"/>
              </w:rPr>
              <w:t>9</w:t>
            </w:r>
            <w:r w:rsidRPr="00965D73">
              <w:rPr>
                <w:color w:val="000000" w:themeColor="text1"/>
                <w:szCs w:val="24"/>
              </w:rPr>
              <w:t>.</w:t>
            </w:r>
          </w:p>
          <w:p w14:paraId="66D982B3" w14:textId="77777777" w:rsidR="00990654" w:rsidRPr="00965D73" w:rsidRDefault="00990654" w:rsidP="000915D3">
            <w:pPr>
              <w:jc w:val="both"/>
              <w:rPr>
                <w:color w:val="000000" w:themeColor="text1"/>
                <w:szCs w:val="24"/>
              </w:rPr>
            </w:pPr>
            <w:r w:rsidRPr="00965D73">
              <w:rPr>
                <w:color w:val="000000" w:themeColor="text1"/>
                <w:szCs w:val="24"/>
              </w:rPr>
              <w:t>IV. kvartal 2020.</w:t>
            </w:r>
          </w:p>
        </w:tc>
      </w:tr>
      <w:tr w:rsidR="000F33F2" w:rsidRPr="00965D73" w14:paraId="53E8A369" w14:textId="77777777" w:rsidTr="00BC5D0B">
        <w:tc>
          <w:tcPr>
            <w:tcW w:w="2835" w:type="dxa"/>
            <w:tcBorders>
              <w:top w:val="single" w:sz="6" w:space="0" w:color="auto"/>
              <w:bottom w:val="single" w:sz="6" w:space="0" w:color="auto"/>
            </w:tcBorders>
            <w:shd w:val="pct5" w:color="auto" w:fill="auto"/>
          </w:tcPr>
          <w:p w14:paraId="302E40D4" w14:textId="77777777" w:rsidR="000F33F2" w:rsidRPr="00965D73" w:rsidRDefault="00E76A14" w:rsidP="000915D3">
            <w:pPr>
              <w:jc w:val="both"/>
              <w:rPr>
                <w:b/>
                <w:color w:val="000000" w:themeColor="text1"/>
                <w:szCs w:val="24"/>
              </w:rPr>
            </w:pPr>
            <w:r w:rsidRPr="00965D73">
              <w:rPr>
                <w:b/>
                <w:color w:val="000000" w:themeColor="text1"/>
                <w:szCs w:val="24"/>
              </w:rPr>
              <w:t>Potrebna</w:t>
            </w:r>
            <w:r w:rsidR="000F33F2" w:rsidRPr="00965D73">
              <w:rPr>
                <w:b/>
                <w:color w:val="000000" w:themeColor="text1"/>
                <w:szCs w:val="24"/>
              </w:rPr>
              <w:t xml:space="preserve"> sredstva</w:t>
            </w:r>
          </w:p>
        </w:tc>
        <w:tc>
          <w:tcPr>
            <w:tcW w:w="6789" w:type="dxa"/>
          </w:tcPr>
          <w:p w14:paraId="7979E239" w14:textId="77777777" w:rsidR="000F33F2" w:rsidRPr="00965D73" w:rsidRDefault="000F33F2" w:rsidP="000915D3">
            <w:pPr>
              <w:jc w:val="both"/>
              <w:rPr>
                <w:b/>
                <w:color w:val="000000" w:themeColor="text1"/>
                <w:szCs w:val="24"/>
              </w:rPr>
            </w:pPr>
            <w:r w:rsidRPr="00965D73">
              <w:rPr>
                <w:color w:val="000000" w:themeColor="text1"/>
                <w:szCs w:val="24"/>
              </w:rPr>
              <w:t>Nisu potrebna dodatna sredstva</w:t>
            </w:r>
          </w:p>
        </w:tc>
      </w:tr>
      <w:tr w:rsidR="000F33F2" w:rsidRPr="00965D73" w14:paraId="23F82CD2" w14:textId="77777777" w:rsidTr="00BC5D0B">
        <w:tc>
          <w:tcPr>
            <w:tcW w:w="2835" w:type="dxa"/>
            <w:tcBorders>
              <w:top w:val="single" w:sz="6" w:space="0" w:color="auto"/>
              <w:bottom w:val="single" w:sz="6" w:space="0" w:color="auto"/>
            </w:tcBorders>
            <w:shd w:val="pct5" w:color="auto" w:fill="auto"/>
          </w:tcPr>
          <w:p w14:paraId="1ED1D2FB" w14:textId="77777777" w:rsidR="000F33F2" w:rsidRPr="00965D73" w:rsidRDefault="000F33F2" w:rsidP="000915D3">
            <w:pPr>
              <w:jc w:val="both"/>
              <w:rPr>
                <w:b/>
                <w:color w:val="000000" w:themeColor="text1"/>
                <w:szCs w:val="24"/>
              </w:rPr>
            </w:pPr>
            <w:r w:rsidRPr="00965D73">
              <w:rPr>
                <w:b/>
                <w:color w:val="000000" w:themeColor="text1"/>
                <w:szCs w:val="24"/>
              </w:rPr>
              <w:t>Pokazatelji provedbe</w:t>
            </w:r>
          </w:p>
        </w:tc>
        <w:tc>
          <w:tcPr>
            <w:tcW w:w="6789" w:type="dxa"/>
          </w:tcPr>
          <w:p w14:paraId="7297A6DF" w14:textId="77777777" w:rsidR="000F33F2" w:rsidRPr="00965D73" w:rsidRDefault="000F33F2" w:rsidP="000915D3">
            <w:pPr>
              <w:jc w:val="both"/>
              <w:rPr>
                <w:color w:val="000000" w:themeColor="text1"/>
                <w:szCs w:val="24"/>
              </w:rPr>
            </w:pPr>
            <w:r w:rsidRPr="00965D73">
              <w:rPr>
                <w:color w:val="000000" w:themeColor="text1"/>
                <w:szCs w:val="24"/>
              </w:rPr>
              <w:t xml:space="preserve">- </w:t>
            </w:r>
            <w:r w:rsidR="00990654" w:rsidRPr="00965D73">
              <w:rPr>
                <w:color w:val="000000" w:themeColor="text1"/>
                <w:szCs w:val="24"/>
              </w:rPr>
              <w:t>Godišnje izvješće o radu DKOM-a izrađeno i objavljeno na stranicama DKOM-a</w:t>
            </w:r>
          </w:p>
          <w:p w14:paraId="3EE9A1FD" w14:textId="77777777" w:rsidR="00990654" w:rsidRPr="00965D73" w:rsidRDefault="00990654" w:rsidP="000915D3">
            <w:pPr>
              <w:jc w:val="both"/>
              <w:rPr>
                <w:b/>
                <w:color w:val="000000" w:themeColor="text1"/>
                <w:szCs w:val="24"/>
              </w:rPr>
            </w:pPr>
            <w:r w:rsidRPr="00965D73">
              <w:rPr>
                <w:color w:val="000000" w:themeColor="text1"/>
                <w:szCs w:val="24"/>
              </w:rPr>
              <w:t>- Izvješće prihvaćeno od strane Hrvatskog sabora</w:t>
            </w:r>
          </w:p>
        </w:tc>
      </w:tr>
      <w:tr w:rsidR="000F33F2" w:rsidRPr="00965D73" w14:paraId="6D91296A" w14:textId="77777777" w:rsidTr="00BC5D0B">
        <w:tc>
          <w:tcPr>
            <w:tcW w:w="2835" w:type="dxa"/>
            <w:tcBorders>
              <w:top w:val="single" w:sz="6" w:space="0" w:color="auto"/>
              <w:bottom w:val="single" w:sz="6" w:space="0" w:color="auto"/>
            </w:tcBorders>
            <w:shd w:val="pct5" w:color="auto" w:fill="auto"/>
          </w:tcPr>
          <w:p w14:paraId="02DC39D4" w14:textId="77777777" w:rsidR="000F33F2" w:rsidRPr="00965D73" w:rsidRDefault="000F33F2" w:rsidP="000915D3">
            <w:pPr>
              <w:jc w:val="both"/>
              <w:rPr>
                <w:b/>
                <w:color w:val="000000" w:themeColor="text1"/>
                <w:szCs w:val="24"/>
              </w:rPr>
            </w:pPr>
            <w:r w:rsidRPr="00965D73">
              <w:rPr>
                <w:b/>
                <w:color w:val="000000" w:themeColor="text1"/>
                <w:szCs w:val="24"/>
              </w:rPr>
              <w:t>Status provedbe</w:t>
            </w:r>
          </w:p>
        </w:tc>
        <w:tc>
          <w:tcPr>
            <w:tcW w:w="6789" w:type="dxa"/>
          </w:tcPr>
          <w:p w14:paraId="55A31CB5" w14:textId="77777777" w:rsidR="000F33F2" w:rsidRPr="00965D73" w:rsidRDefault="000B2271" w:rsidP="000915D3">
            <w:pPr>
              <w:jc w:val="both"/>
              <w:rPr>
                <w:b/>
                <w:color w:val="000000" w:themeColor="text1"/>
                <w:szCs w:val="24"/>
              </w:rPr>
            </w:pPr>
            <w:r w:rsidRPr="00965D73">
              <w:rPr>
                <w:b/>
                <w:color w:val="000000" w:themeColor="text1"/>
                <w:szCs w:val="24"/>
              </w:rPr>
              <w:t>P</w:t>
            </w:r>
            <w:r w:rsidR="00D61AA0" w:rsidRPr="00965D73">
              <w:rPr>
                <w:b/>
                <w:color w:val="000000" w:themeColor="text1"/>
                <w:szCs w:val="24"/>
              </w:rPr>
              <w:t>rovedeno</w:t>
            </w:r>
          </w:p>
        </w:tc>
      </w:tr>
      <w:tr w:rsidR="000F33F2" w:rsidRPr="00965D73" w14:paraId="50940885" w14:textId="77777777" w:rsidTr="00BC5D0B">
        <w:trPr>
          <w:trHeight w:val="345"/>
        </w:trPr>
        <w:tc>
          <w:tcPr>
            <w:tcW w:w="2835" w:type="dxa"/>
            <w:tcBorders>
              <w:top w:val="single" w:sz="6" w:space="0" w:color="auto"/>
              <w:bottom w:val="double" w:sz="4" w:space="0" w:color="auto"/>
            </w:tcBorders>
            <w:shd w:val="pct5" w:color="auto" w:fill="auto"/>
          </w:tcPr>
          <w:p w14:paraId="74EEBA4C" w14:textId="77777777" w:rsidR="000F33F2" w:rsidRPr="00965D73" w:rsidRDefault="000F33F2" w:rsidP="000915D3">
            <w:pPr>
              <w:jc w:val="both"/>
              <w:rPr>
                <w:b/>
                <w:color w:val="000000" w:themeColor="text1"/>
                <w:szCs w:val="24"/>
              </w:rPr>
            </w:pPr>
            <w:r w:rsidRPr="00965D73">
              <w:rPr>
                <w:b/>
                <w:color w:val="000000" w:themeColor="text1"/>
                <w:szCs w:val="24"/>
              </w:rPr>
              <w:t>Detalji provedbe</w:t>
            </w:r>
          </w:p>
        </w:tc>
        <w:tc>
          <w:tcPr>
            <w:tcW w:w="6789" w:type="dxa"/>
          </w:tcPr>
          <w:p w14:paraId="056DD9F1" w14:textId="77777777" w:rsidR="000B2271" w:rsidRPr="00965D73" w:rsidRDefault="00990654" w:rsidP="000915D3">
            <w:pPr>
              <w:jc w:val="both"/>
              <w:rPr>
                <w:color w:val="000000" w:themeColor="text1"/>
                <w:szCs w:val="24"/>
              </w:rPr>
            </w:pPr>
            <w:r w:rsidRPr="00965D73">
              <w:rPr>
                <w:color w:val="000000" w:themeColor="text1"/>
                <w:szCs w:val="24"/>
              </w:rPr>
              <w:t xml:space="preserve">Analiza je izrađena i definirana u sklopu sadržaja Godišnjeg izvješća o radu DKOM-a </w:t>
            </w:r>
            <w:r w:rsidR="002133C3" w:rsidRPr="00965D73">
              <w:rPr>
                <w:color w:val="000000" w:themeColor="text1"/>
                <w:szCs w:val="24"/>
              </w:rPr>
              <w:t xml:space="preserve">za 2018. godinu, koje je usvojeno od strane </w:t>
            </w:r>
            <w:r w:rsidRPr="00965D73">
              <w:rPr>
                <w:color w:val="000000" w:themeColor="text1"/>
                <w:szCs w:val="24"/>
              </w:rPr>
              <w:t>Hrvatsk</w:t>
            </w:r>
            <w:r w:rsidR="002133C3" w:rsidRPr="00965D73">
              <w:rPr>
                <w:color w:val="000000" w:themeColor="text1"/>
                <w:szCs w:val="24"/>
              </w:rPr>
              <w:t>og</w:t>
            </w:r>
            <w:r w:rsidRPr="00965D73">
              <w:rPr>
                <w:color w:val="000000" w:themeColor="text1"/>
                <w:szCs w:val="24"/>
              </w:rPr>
              <w:t xml:space="preserve"> sabor</w:t>
            </w:r>
            <w:r w:rsidR="002133C3" w:rsidRPr="00965D73">
              <w:rPr>
                <w:color w:val="000000" w:themeColor="text1"/>
                <w:szCs w:val="24"/>
              </w:rPr>
              <w:t>a</w:t>
            </w:r>
            <w:r w:rsidRPr="00965D73">
              <w:rPr>
                <w:color w:val="000000" w:themeColor="text1"/>
                <w:szCs w:val="24"/>
              </w:rPr>
              <w:t xml:space="preserve"> na 14. sjednici održanoj 18. listopada 2019. godine</w:t>
            </w:r>
            <w:r w:rsidR="002133C3" w:rsidRPr="00965D73">
              <w:rPr>
                <w:color w:val="000000" w:themeColor="text1"/>
                <w:szCs w:val="24"/>
              </w:rPr>
              <w:t>.</w:t>
            </w:r>
            <w:r w:rsidRPr="00965D73">
              <w:rPr>
                <w:color w:val="000000" w:themeColor="text1"/>
                <w:szCs w:val="24"/>
              </w:rPr>
              <w:t xml:space="preserve"> </w:t>
            </w:r>
          </w:p>
          <w:p w14:paraId="624EAE6B" w14:textId="77777777" w:rsidR="009E3E7D" w:rsidRPr="00965D73" w:rsidRDefault="009E3E7D" w:rsidP="000915D3">
            <w:pPr>
              <w:jc w:val="both"/>
              <w:rPr>
                <w:color w:val="000000" w:themeColor="text1"/>
                <w:szCs w:val="24"/>
              </w:rPr>
            </w:pPr>
            <w:r w:rsidRPr="00965D73">
              <w:rPr>
                <w:color w:val="000000" w:themeColor="text1"/>
                <w:szCs w:val="24"/>
              </w:rPr>
              <w:t>Godišnje izvješće o radu DKOM-a za 2019. godinu dostavljeno je Hrvatskom saboru 16. lipnja 2020. godine. Vlada RH se aktom od 8. listopada 2020. očitovala kako nema primjedbi</w:t>
            </w:r>
            <w:r w:rsidR="003603FE" w:rsidRPr="00965D73">
              <w:rPr>
                <w:color w:val="000000" w:themeColor="text1"/>
                <w:szCs w:val="24"/>
              </w:rPr>
              <w:t xml:space="preserve"> na isto. Odbor za gospodarstvo Hrvatskoga sabora je na sjednici održanoj 24. studenoga 2020. jednoglasno donio zaključak kojim se prihvaća Godišnje izvješće o radu Državne komisije za kontrolu postupaka javne nabave za 2019. godinu i temeljem članka 44. stavka 6. Poslovnika Hrvatskoga sabora predlaže da se Godišnje izvješće o radu DKOM-a za 2019. raspravi na sjednici Sabora.</w:t>
            </w:r>
          </w:p>
          <w:p w14:paraId="572F6720" w14:textId="57451FA2" w:rsidR="003B1EA3" w:rsidRPr="00965D73" w:rsidRDefault="003603FE" w:rsidP="000915D3">
            <w:pPr>
              <w:jc w:val="both"/>
              <w:rPr>
                <w:color w:val="000000" w:themeColor="text1"/>
                <w:szCs w:val="24"/>
              </w:rPr>
            </w:pPr>
            <w:r w:rsidRPr="00965D73">
              <w:rPr>
                <w:color w:val="000000" w:themeColor="text1"/>
                <w:szCs w:val="24"/>
              </w:rPr>
              <w:t xml:space="preserve">Predmetni dokument bio je na dnevnom redu 6. sjednice Hrvatskoga sabora. </w:t>
            </w:r>
          </w:p>
        </w:tc>
      </w:tr>
    </w:tbl>
    <w:p w14:paraId="5A17C49C" w14:textId="77777777" w:rsidR="00FD452A" w:rsidRPr="00965D73" w:rsidRDefault="00FD452A" w:rsidP="000915D3">
      <w:pPr>
        <w:jc w:val="both"/>
        <w:rPr>
          <w:color w:val="000000" w:themeColor="text1"/>
          <w:szCs w:val="24"/>
        </w:rPr>
      </w:pPr>
    </w:p>
    <w:tbl>
      <w:tblPr>
        <w:tblStyle w:val="TableGrid"/>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6"/>
        <w:gridCol w:w="6798"/>
      </w:tblGrid>
      <w:tr w:rsidR="000F33F2" w:rsidRPr="00965D73" w14:paraId="2010E318" w14:textId="77777777" w:rsidTr="00BC5D0B">
        <w:trPr>
          <w:trHeight w:val="334"/>
        </w:trPr>
        <w:tc>
          <w:tcPr>
            <w:tcW w:w="2826" w:type="dxa"/>
            <w:tcBorders>
              <w:top w:val="double" w:sz="4" w:space="0" w:color="auto"/>
              <w:bottom w:val="single" w:sz="6" w:space="0" w:color="auto"/>
            </w:tcBorders>
            <w:shd w:val="pct5" w:color="auto" w:fill="auto"/>
          </w:tcPr>
          <w:p w14:paraId="5E6A506E" w14:textId="77777777" w:rsidR="000F33F2" w:rsidRPr="00965D73" w:rsidRDefault="00990654" w:rsidP="000915D3">
            <w:pPr>
              <w:jc w:val="both"/>
              <w:rPr>
                <w:b/>
                <w:color w:val="000000" w:themeColor="text1"/>
                <w:szCs w:val="24"/>
              </w:rPr>
            </w:pPr>
            <w:r w:rsidRPr="00965D73">
              <w:rPr>
                <w:b/>
                <w:color w:val="000000" w:themeColor="text1"/>
                <w:szCs w:val="24"/>
              </w:rPr>
              <w:t>Aktivnost 24</w:t>
            </w:r>
            <w:r w:rsidR="000F33F2" w:rsidRPr="00965D73">
              <w:rPr>
                <w:b/>
                <w:color w:val="000000" w:themeColor="text1"/>
                <w:szCs w:val="24"/>
              </w:rPr>
              <w:t>.</w:t>
            </w:r>
          </w:p>
        </w:tc>
        <w:tc>
          <w:tcPr>
            <w:tcW w:w="6798" w:type="dxa"/>
          </w:tcPr>
          <w:p w14:paraId="2F9C73BD" w14:textId="77777777" w:rsidR="000F33F2" w:rsidRPr="00965D73" w:rsidRDefault="00990654" w:rsidP="000915D3">
            <w:pPr>
              <w:jc w:val="both"/>
              <w:rPr>
                <w:color w:val="000000" w:themeColor="text1"/>
                <w:szCs w:val="24"/>
              </w:rPr>
            </w:pPr>
            <w:r w:rsidRPr="00965D73">
              <w:rPr>
                <w:color w:val="000000" w:themeColor="text1"/>
                <w:szCs w:val="24"/>
              </w:rPr>
              <w:t>Objava najznačajnijih odluka Državne komisije i Suda Europske unije</w:t>
            </w:r>
          </w:p>
        </w:tc>
      </w:tr>
      <w:tr w:rsidR="000F33F2" w:rsidRPr="00965D73" w14:paraId="14F560B2" w14:textId="77777777" w:rsidTr="00BC5D0B">
        <w:tc>
          <w:tcPr>
            <w:tcW w:w="2826" w:type="dxa"/>
            <w:tcBorders>
              <w:top w:val="single" w:sz="6" w:space="0" w:color="auto"/>
              <w:bottom w:val="single" w:sz="6" w:space="0" w:color="auto"/>
            </w:tcBorders>
            <w:shd w:val="pct5" w:color="auto" w:fill="auto"/>
          </w:tcPr>
          <w:p w14:paraId="42E4C37F" w14:textId="77777777" w:rsidR="000F33F2" w:rsidRPr="00965D73" w:rsidRDefault="000F33F2" w:rsidP="000915D3">
            <w:pPr>
              <w:jc w:val="both"/>
              <w:rPr>
                <w:b/>
                <w:color w:val="000000" w:themeColor="text1"/>
                <w:szCs w:val="24"/>
              </w:rPr>
            </w:pPr>
            <w:r w:rsidRPr="00965D73">
              <w:rPr>
                <w:b/>
                <w:color w:val="000000" w:themeColor="text1"/>
                <w:szCs w:val="24"/>
              </w:rPr>
              <w:t>Nositelj</w:t>
            </w:r>
          </w:p>
        </w:tc>
        <w:tc>
          <w:tcPr>
            <w:tcW w:w="6798" w:type="dxa"/>
          </w:tcPr>
          <w:p w14:paraId="5D2CA651" w14:textId="77777777" w:rsidR="000F33F2" w:rsidRPr="00965D73" w:rsidRDefault="00BE04B1" w:rsidP="000915D3">
            <w:pPr>
              <w:jc w:val="both"/>
              <w:rPr>
                <w:color w:val="000000" w:themeColor="text1"/>
                <w:szCs w:val="24"/>
              </w:rPr>
            </w:pPr>
            <w:r w:rsidRPr="00965D73">
              <w:rPr>
                <w:color w:val="000000" w:themeColor="text1"/>
                <w:szCs w:val="24"/>
              </w:rPr>
              <w:t>Državna komisija za kontrolu postupaka javne nabave</w:t>
            </w:r>
          </w:p>
        </w:tc>
      </w:tr>
      <w:tr w:rsidR="000F33F2" w:rsidRPr="00965D73" w14:paraId="4A126DEB" w14:textId="77777777" w:rsidTr="00BC5D0B">
        <w:tc>
          <w:tcPr>
            <w:tcW w:w="2826" w:type="dxa"/>
            <w:tcBorders>
              <w:top w:val="single" w:sz="6" w:space="0" w:color="auto"/>
              <w:bottom w:val="single" w:sz="6" w:space="0" w:color="auto"/>
            </w:tcBorders>
            <w:shd w:val="pct5" w:color="auto" w:fill="auto"/>
          </w:tcPr>
          <w:p w14:paraId="248B5C64" w14:textId="77777777" w:rsidR="000F33F2" w:rsidRPr="00965D73" w:rsidRDefault="000F33F2" w:rsidP="000915D3">
            <w:pPr>
              <w:jc w:val="both"/>
              <w:rPr>
                <w:b/>
                <w:color w:val="000000" w:themeColor="text1"/>
                <w:szCs w:val="24"/>
              </w:rPr>
            </w:pPr>
            <w:r w:rsidRPr="00965D73">
              <w:rPr>
                <w:b/>
                <w:color w:val="000000" w:themeColor="text1"/>
                <w:szCs w:val="24"/>
              </w:rPr>
              <w:t>Sunositelj</w:t>
            </w:r>
          </w:p>
        </w:tc>
        <w:tc>
          <w:tcPr>
            <w:tcW w:w="6798" w:type="dxa"/>
          </w:tcPr>
          <w:p w14:paraId="116425FF" w14:textId="77777777" w:rsidR="000F33F2" w:rsidRPr="00965D73" w:rsidRDefault="00BE04B1" w:rsidP="000915D3">
            <w:pPr>
              <w:jc w:val="both"/>
              <w:rPr>
                <w:color w:val="000000" w:themeColor="text1"/>
                <w:szCs w:val="24"/>
              </w:rPr>
            </w:pPr>
            <w:r w:rsidRPr="00965D73">
              <w:rPr>
                <w:color w:val="000000" w:themeColor="text1"/>
                <w:szCs w:val="24"/>
              </w:rPr>
              <w:t>/</w:t>
            </w:r>
          </w:p>
        </w:tc>
      </w:tr>
      <w:tr w:rsidR="000F33F2" w:rsidRPr="00965D73" w14:paraId="25CC85FE" w14:textId="77777777" w:rsidTr="00BC5D0B">
        <w:tc>
          <w:tcPr>
            <w:tcW w:w="2826" w:type="dxa"/>
            <w:tcBorders>
              <w:top w:val="single" w:sz="6" w:space="0" w:color="auto"/>
              <w:bottom w:val="single" w:sz="6" w:space="0" w:color="auto"/>
            </w:tcBorders>
            <w:shd w:val="pct5" w:color="auto" w:fill="auto"/>
          </w:tcPr>
          <w:p w14:paraId="400FB8BF" w14:textId="77777777" w:rsidR="000F33F2" w:rsidRPr="00965D73" w:rsidRDefault="000F33F2" w:rsidP="000915D3">
            <w:pPr>
              <w:jc w:val="both"/>
              <w:rPr>
                <w:b/>
                <w:color w:val="000000" w:themeColor="text1"/>
                <w:szCs w:val="24"/>
              </w:rPr>
            </w:pPr>
            <w:r w:rsidRPr="00965D73">
              <w:rPr>
                <w:b/>
                <w:color w:val="000000" w:themeColor="text1"/>
                <w:szCs w:val="24"/>
              </w:rPr>
              <w:t>Rok za provedbu</w:t>
            </w:r>
          </w:p>
        </w:tc>
        <w:tc>
          <w:tcPr>
            <w:tcW w:w="6798" w:type="dxa"/>
          </w:tcPr>
          <w:p w14:paraId="362F5233" w14:textId="77777777" w:rsidR="000F33F2" w:rsidRPr="00965D73" w:rsidRDefault="000F33F2" w:rsidP="000915D3">
            <w:pPr>
              <w:jc w:val="both"/>
              <w:rPr>
                <w:color w:val="000000" w:themeColor="text1"/>
                <w:szCs w:val="24"/>
              </w:rPr>
            </w:pPr>
            <w:r w:rsidRPr="00965D73">
              <w:rPr>
                <w:color w:val="000000" w:themeColor="text1"/>
                <w:szCs w:val="24"/>
              </w:rPr>
              <w:t>I</w:t>
            </w:r>
            <w:r w:rsidR="00990654" w:rsidRPr="00965D73">
              <w:rPr>
                <w:color w:val="000000" w:themeColor="text1"/>
                <w:szCs w:val="24"/>
              </w:rPr>
              <w:t>V</w:t>
            </w:r>
            <w:r w:rsidRPr="00965D73">
              <w:rPr>
                <w:color w:val="000000" w:themeColor="text1"/>
                <w:szCs w:val="24"/>
              </w:rPr>
              <w:t>. kvartal 201</w:t>
            </w:r>
            <w:r w:rsidR="00990654" w:rsidRPr="00965D73">
              <w:rPr>
                <w:color w:val="000000" w:themeColor="text1"/>
                <w:szCs w:val="24"/>
              </w:rPr>
              <w:t>9</w:t>
            </w:r>
            <w:r w:rsidRPr="00965D73">
              <w:rPr>
                <w:color w:val="000000" w:themeColor="text1"/>
                <w:szCs w:val="24"/>
              </w:rPr>
              <w:t>.</w:t>
            </w:r>
          </w:p>
          <w:p w14:paraId="50714E0F" w14:textId="77777777" w:rsidR="00BE04B1" w:rsidRPr="00965D73" w:rsidRDefault="00990654" w:rsidP="000915D3">
            <w:pPr>
              <w:jc w:val="both"/>
              <w:rPr>
                <w:b/>
                <w:color w:val="000000" w:themeColor="text1"/>
                <w:szCs w:val="24"/>
              </w:rPr>
            </w:pPr>
            <w:r w:rsidRPr="00965D73">
              <w:rPr>
                <w:color w:val="000000" w:themeColor="text1"/>
                <w:szCs w:val="24"/>
              </w:rPr>
              <w:t>IV. kvartal 2020</w:t>
            </w:r>
            <w:r w:rsidR="00BE04B1" w:rsidRPr="00965D73">
              <w:rPr>
                <w:color w:val="000000" w:themeColor="text1"/>
                <w:szCs w:val="24"/>
              </w:rPr>
              <w:t>.</w:t>
            </w:r>
          </w:p>
        </w:tc>
      </w:tr>
      <w:tr w:rsidR="000F33F2" w:rsidRPr="00965D73" w14:paraId="636E257B" w14:textId="77777777" w:rsidTr="00BC5D0B">
        <w:tc>
          <w:tcPr>
            <w:tcW w:w="2826" w:type="dxa"/>
            <w:tcBorders>
              <w:top w:val="single" w:sz="6" w:space="0" w:color="auto"/>
              <w:bottom w:val="single" w:sz="6" w:space="0" w:color="auto"/>
            </w:tcBorders>
            <w:shd w:val="pct5" w:color="auto" w:fill="auto"/>
          </w:tcPr>
          <w:p w14:paraId="323D345F" w14:textId="77777777" w:rsidR="000F33F2" w:rsidRPr="00965D73" w:rsidRDefault="00E76A14" w:rsidP="000915D3">
            <w:pPr>
              <w:jc w:val="both"/>
              <w:rPr>
                <w:b/>
                <w:color w:val="000000" w:themeColor="text1"/>
                <w:szCs w:val="24"/>
              </w:rPr>
            </w:pPr>
            <w:r w:rsidRPr="00965D73">
              <w:rPr>
                <w:b/>
                <w:color w:val="000000" w:themeColor="text1"/>
                <w:szCs w:val="24"/>
              </w:rPr>
              <w:t>Potrebna</w:t>
            </w:r>
            <w:r w:rsidR="000F33F2" w:rsidRPr="00965D73">
              <w:rPr>
                <w:b/>
                <w:color w:val="000000" w:themeColor="text1"/>
                <w:szCs w:val="24"/>
              </w:rPr>
              <w:t xml:space="preserve"> sredstva</w:t>
            </w:r>
          </w:p>
        </w:tc>
        <w:tc>
          <w:tcPr>
            <w:tcW w:w="6798" w:type="dxa"/>
          </w:tcPr>
          <w:p w14:paraId="710EE4D8" w14:textId="77777777" w:rsidR="000F33F2" w:rsidRPr="00965D73" w:rsidRDefault="000F33F2" w:rsidP="000915D3">
            <w:pPr>
              <w:jc w:val="both"/>
              <w:rPr>
                <w:b/>
                <w:color w:val="000000" w:themeColor="text1"/>
                <w:szCs w:val="24"/>
              </w:rPr>
            </w:pPr>
            <w:r w:rsidRPr="00965D73">
              <w:rPr>
                <w:color w:val="000000" w:themeColor="text1"/>
                <w:szCs w:val="24"/>
              </w:rPr>
              <w:t>Nisu potrebna dodatna sredstva</w:t>
            </w:r>
          </w:p>
        </w:tc>
      </w:tr>
      <w:tr w:rsidR="000F33F2" w:rsidRPr="00965D73" w14:paraId="5C7DDF29" w14:textId="77777777" w:rsidTr="00BC5D0B">
        <w:tc>
          <w:tcPr>
            <w:tcW w:w="2826" w:type="dxa"/>
            <w:tcBorders>
              <w:top w:val="single" w:sz="6" w:space="0" w:color="auto"/>
              <w:bottom w:val="single" w:sz="6" w:space="0" w:color="auto"/>
            </w:tcBorders>
            <w:shd w:val="pct5" w:color="auto" w:fill="auto"/>
          </w:tcPr>
          <w:p w14:paraId="13A0D8FF" w14:textId="77777777" w:rsidR="000F33F2" w:rsidRPr="00965D73" w:rsidRDefault="000F33F2" w:rsidP="000915D3">
            <w:pPr>
              <w:jc w:val="both"/>
              <w:rPr>
                <w:b/>
                <w:color w:val="000000" w:themeColor="text1"/>
                <w:szCs w:val="24"/>
              </w:rPr>
            </w:pPr>
            <w:r w:rsidRPr="00965D73">
              <w:rPr>
                <w:b/>
                <w:color w:val="000000" w:themeColor="text1"/>
                <w:szCs w:val="24"/>
              </w:rPr>
              <w:t>Pokazatelji provedbe</w:t>
            </w:r>
          </w:p>
        </w:tc>
        <w:tc>
          <w:tcPr>
            <w:tcW w:w="6798" w:type="dxa"/>
          </w:tcPr>
          <w:p w14:paraId="1CB1650A" w14:textId="77777777" w:rsidR="000F33F2" w:rsidRPr="00965D73" w:rsidRDefault="00BE04B1" w:rsidP="000915D3">
            <w:pPr>
              <w:jc w:val="both"/>
              <w:rPr>
                <w:color w:val="000000" w:themeColor="text1"/>
                <w:szCs w:val="24"/>
              </w:rPr>
            </w:pPr>
            <w:r w:rsidRPr="00965D73">
              <w:rPr>
                <w:color w:val="000000" w:themeColor="text1"/>
                <w:szCs w:val="24"/>
              </w:rPr>
              <w:t xml:space="preserve">- </w:t>
            </w:r>
            <w:r w:rsidR="00990654" w:rsidRPr="00965D73">
              <w:rPr>
                <w:color w:val="000000" w:themeColor="text1"/>
                <w:szCs w:val="24"/>
              </w:rPr>
              <w:t>Objava odluka na mrežnim stranicama DKOM-a</w:t>
            </w:r>
          </w:p>
        </w:tc>
      </w:tr>
      <w:tr w:rsidR="000F33F2" w:rsidRPr="00965D73" w14:paraId="783FE2C3" w14:textId="77777777" w:rsidTr="00BC5D0B">
        <w:tc>
          <w:tcPr>
            <w:tcW w:w="2826" w:type="dxa"/>
            <w:tcBorders>
              <w:top w:val="single" w:sz="6" w:space="0" w:color="auto"/>
              <w:bottom w:val="single" w:sz="6" w:space="0" w:color="auto"/>
            </w:tcBorders>
            <w:shd w:val="pct5" w:color="auto" w:fill="auto"/>
          </w:tcPr>
          <w:p w14:paraId="63E72061" w14:textId="77777777" w:rsidR="000F33F2" w:rsidRPr="00965D73" w:rsidRDefault="000F33F2" w:rsidP="000915D3">
            <w:pPr>
              <w:jc w:val="both"/>
              <w:rPr>
                <w:b/>
                <w:color w:val="000000" w:themeColor="text1"/>
                <w:szCs w:val="24"/>
              </w:rPr>
            </w:pPr>
            <w:r w:rsidRPr="00965D73">
              <w:rPr>
                <w:b/>
                <w:color w:val="000000" w:themeColor="text1"/>
                <w:szCs w:val="24"/>
              </w:rPr>
              <w:t>Status provedbe</w:t>
            </w:r>
          </w:p>
        </w:tc>
        <w:tc>
          <w:tcPr>
            <w:tcW w:w="6798" w:type="dxa"/>
          </w:tcPr>
          <w:p w14:paraId="34D20613" w14:textId="77777777" w:rsidR="000F33F2" w:rsidRPr="00965D73" w:rsidRDefault="00B906A8" w:rsidP="000915D3">
            <w:pPr>
              <w:jc w:val="both"/>
              <w:rPr>
                <w:b/>
                <w:color w:val="000000" w:themeColor="text1"/>
                <w:szCs w:val="24"/>
              </w:rPr>
            </w:pPr>
            <w:r w:rsidRPr="00965D73">
              <w:rPr>
                <w:b/>
                <w:color w:val="000000" w:themeColor="text1"/>
                <w:szCs w:val="24"/>
              </w:rPr>
              <w:t>Provedeno</w:t>
            </w:r>
            <w:r w:rsidR="0090116C" w:rsidRPr="00965D73">
              <w:rPr>
                <w:b/>
                <w:color w:val="000000" w:themeColor="text1"/>
                <w:szCs w:val="24"/>
              </w:rPr>
              <w:t xml:space="preserve"> </w:t>
            </w:r>
          </w:p>
        </w:tc>
      </w:tr>
      <w:tr w:rsidR="000F33F2" w:rsidRPr="00965D73" w14:paraId="7D317656" w14:textId="77777777" w:rsidTr="00BC5D0B">
        <w:trPr>
          <w:trHeight w:val="345"/>
        </w:trPr>
        <w:tc>
          <w:tcPr>
            <w:tcW w:w="2826" w:type="dxa"/>
            <w:tcBorders>
              <w:top w:val="single" w:sz="6" w:space="0" w:color="auto"/>
              <w:bottom w:val="double" w:sz="4" w:space="0" w:color="auto"/>
            </w:tcBorders>
            <w:shd w:val="pct5" w:color="auto" w:fill="auto"/>
          </w:tcPr>
          <w:p w14:paraId="45EB4734" w14:textId="77777777" w:rsidR="000F33F2" w:rsidRPr="00965D73" w:rsidRDefault="000F33F2" w:rsidP="000915D3">
            <w:pPr>
              <w:jc w:val="both"/>
              <w:rPr>
                <w:b/>
                <w:color w:val="000000" w:themeColor="text1"/>
                <w:szCs w:val="24"/>
              </w:rPr>
            </w:pPr>
            <w:r w:rsidRPr="00965D73">
              <w:rPr>
                <w:b/>
                <w:color w:val="000000" w:themeColor="text1"/>
                <w:szCs w:val="24"/>
              </w:rPr>
              <w:t>Detalji provedbe</w:t>
            </w:r>
          </w:p>
        </w:tc>
        <w:tc>
          <w:tcPr>
            <w:tcW w:w="6798" w:type="dxa"/>
          </w:tcPr>
          <w:p w14:paraId="67E45CAB" w14:textId="1D1571C7" w:rsidR="003B1EA3" w:rsidRPr="00965D73" w:rsidRDefault="003603FE" w:rsidP="000915D3">
            <w:pPr>
              <w:jc w:val="both"/>
              <w:rPr>
                <w:color w:val="000000" w:themeColor="text1"/>
                <w:szCs w:val="24"/>
              </w:rPr>
            </w:pPr>
            <w:r w:rsidRPr="00965D73">
              <w:rPr>
                <w:color w:val="000000" w:themeColor="text1"/>
                <w:szCs w:val="24"/>
              </w:rPr>
              <w:t>DKOM na svojim mrežnim stranicama objavljuje najznačajnije presude Suda Europske unije, kao i najznačajnije presude Visokog upravnog suda Republike Hrvatske, kojima se najznačajnije utječe na praksu DKOM-a. Također, DKOM objavljuje i pravna shvaćanja, usvojena na sjednici DKOM-a, a kojima se ujednačava postupanje i praksa DKOM-a</w:t>
            </w:r>
            <w:r w:rsidR="003B1EA3" w:rsidRPr="00965D73">
              <w:rPr>
                <w:color w:val="000000" w:themeColor="text1"/>
                <w:szCs w:val="24"/>
              </w:rPr>
              <w:t xml:space="preserve">. </w:t>
            </w:r>
          </w:p>
          <w:p w14:paraId="3EC3EB95" w14:textId="645D4570" w:rsidR="003603FE" w:rsidRPr="00965D73" w:rsidRDefault="003B1EA3" w:rsidP="000915D3">
            <w:pPr>
              <w:jc w:val="both"/>
              <w:rPr>
                <w:color w:val="000000" w:themeColor="text1"/>
                <w:szCs w:val="24"/>
              </w:rPr>
            </w:pPr>
            <w:r w:rsidRPr="00965D73">
              <w:rPr>
                <w:color w:val="000000" w:themeColor="text1"/>
                <w:szCs w:val="24"/>
              </w:rPr>
              <w:t xml:space="preserve">Presude Suda Europske unije se objavljuju na mrežnim stranicama DKOM-a: </w:t>
            </w:r>
            <w:hyperlink r:id="rId16" w:history="1">
              <w:r w:rsidR="00282104" w:rsidRPr="00570923">
                <w:rPr>
                  <w:rStyle w:val="Hyperlink"/>
                  <w:szCs w:val="24"/>
                </w:rPr>
                <w:t>https://www.dkom.hr/izbor-presuda-suda-europske-unije/1233</w:t>
              </w:r>
            </w:hyperlink>
            <w:r w:rsidR="00282104">
              <w:rPr>
                <w:color w:val="000000" w:themeColor="text1"/>
                <w:szCs w:val="24"/>
              </w:rPr>
              <w:t xml:space="preserve"> </w:t>
            </w:r>
          </w:p>
        </w:tc>
      </w:tr>
    </w:tbl>
    <w:p w14:paraId="6D95BED2" w14:textId="77777777" w:rsidR="00C82DE3" w:rsidRPr="00965D73" w:rsidRDefault="00C82DE3" w:rsidP="000915D3">
      <w:pPr>
        <w:jc w:val="both"/>
        <w:rPr>
          <w:color w:val="000000" w:themeColor="text1"/>
          <w:szCs w:val="24"/>
        </w:rPr>
      </w:pPr>
    </w:p>
    <w:p w14:paraId="24C6689D" w14:textId="77777777" w:rsidR="00FD452A" w:rsidRPr="00965D73" w:rsidRDefault="0020633F" w:rsidP="000915D3">
      <w:pPr>
        <w:pStyle w:val="Heading3"/>
        <w:jc w:val="both"/>
        <w:rPr>
          <w:rFonts w:ascii="Times New Roman" w:hAnsi="Times New Roman" w:cs="Times New Roman"/>
          <w:color w:val="000000" w:themeColor="text1"/>
          <w:szCs w:val="24"/>
          <w:u w:val="single"/>
        </w:rPr>
      </w:pPr>
      <w:bookmarkStart w:id="7" w:name="_Toc76469161"/>
      <w:r w:rsidRPr="00965D73">
        <w:rPr>
          <w:rFonts w:ascii="Times New Roman" w:hAnsi="Times New Roman" w:cs="Times New Roman"/>
          <w:color w:val="000000" w:themeColor="text1"/>
          <w:szCs w:val="24"/>
          <w:u w:val="single"/>
        </w:rPr>
        <w:t>5.1.4. Trgovačka društva u većinskom državnom vlasništvu</w:t>
      </w:r>
      <w:bookmarkEnd w:id="7"/>
    </w:p>
    <w:p w14:paraId="6AA81F48" w14:textId="77777777" w:rsidR="0020633F" w:rsidRPr="00965D73" w:rsidRDefault="0020633F" w:rsidP="000915D3">
      <w:pPr>
        <w:jc w:val="both"/>
        <w:rPr>
          <w:b/>
          <w:color w:val="000000" w:themeColor="text1"/>
          <w:szCs w:val="24"/>
        </w:rPr>
      </w:pPr>
    </w:p>
    <w:p w14:paraId="4EC4FB9A" w14:textId="77777777" w:rsidR="0049772A" w:rsidRPr="00965D73" w:rsidRDefault="0049772A" w:rsidP="000915D3">
      <w:pPr>
        <w:jc w:val="both"/>
        <w:rPr>
          <w:b/>
          <w:color w:val="000000" w:themeColor="text1"/>
          <w:szCs w:val="24"/>
        </w:rPr>
      </w:pPr>
      <w:r w:rsidRPr="00965D73">
        <w:rPr>
          <w:b/>
          <w:color w:val="000000" w:themeColor="text1"/>
          <w:szCs w:val="24"/>
        </w:rPr>
        <w:t>Mjera 1. Intenziviranje unutarnjih i vanjskih nadzora poslovanja trgovačkih društava u većinskom državnom vlasništvu i uspostavljanje transparentnosti kriterija procjene efikasnosti poslovanja</w:t>
      </w:r>
    </w:p>
    <w:p w14:paraId="75F512BE" w14:textId="77777777" w:rsidR="0049772A" w:rsidRPr="00965D73" w:rsidRDefault="0049772A"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49D8FF4D" w14:textId="77777777" w:rsidTr="009504E8">
        <w:trPr>
          <w:trHeight w:val="334"/>
        </w:trPr>
        <w:tc>
          <w:tcPr>
            <w:tcW w:w="2837" w:type="dxa"/>
            <w:tcBorders>
              <w:top w:val="double" w:sz="4" w:space="0" w:color="auto"/>
              <w:bottom w:val="single" w:sz="6" w:space="0" w:color="auto"/>
            </w:tcBorders>
            <w:shd w:val="pct5" w:color="auto" w:fill="auto"/>
          </w:tcPr>
          <w:p w14:paraId="556FD580" w14:textId="77777777" w:rsidR="00A8649B" w:rsidRPr="00965D73" w:rsidRDefault="00A8649B" w:rsidP="000915D3">
            <w:pPr>
              <w:jc w:val="both"/>
              <w:rPr>
                <w:b/>
                <w:color w:val="000000" w:themeColor="text1"/>
                <w:szCs w:val="24"/>
              </w:rPr>
            </w:pPr>
            <w:r w:rsidRPr="00965D73">
              <w:rPr>
                <w:b/>
                <w:color w:val="000000" w:themeColor="text1"/>
                <w:szCs w:val="24"/>
              </w:rPr>
              <w:lastRenderedPageBreak/>
              <w:t>Aktivnost 28.</w:t>
            </w:r>
          </w:p>
        </w:tc>
        <w:tc>
          <w:tcPr>
            <w:tcW w:w="6488" w:type="dxa"/>
          </w:tcPr>
          <w:p w14:paraId="3E5E7C72" w14:textId="77777777" w:rsidR="00A8649B" w:rsidRPr="00965D73" w:rsidRDefault="00411E73" w:rsidP="000915D3">
            <w:pPr>
              <w:jc w:val="both"/>
              <w:rPr>
                <w:color w:val="000000" w:themeColor="text1"/>
                <w:szCs w:val="24"/>
              </w:rPr>
            </w:pPr>
            <w:r w:rsidRPr="00965D73">
              <w:rPr>
                <w:color w:val="000000" w:themeColor="text1"/>
                <w:szCs w:val="24"/>
              </w:rPr>
              <w:t>Donošenje Odluke Vlade Republike Hrvatske o obvezi uvođenja funkcije usklađenosti u pravnim osobama u većinskom državnom vlasništvu</w:t>
            </w:r>
          </w:p>
        </w:tc>
      </w:tr>
      <w:tr w:rsidR="00965D73" w:rsidRPr="00965D73" w14:paraId="2060D6D2" w14:textId="77777777" w:rsidTr="009504E8">
        <w:tc>
          <w:tcPr>
            <w:tcW w:w="2837" w:type="dxa"/>
            <w:tcBorders>
              <w:top w:val="single" w:sz="6" w:space="0" w:color="auto"/>
              <w:bottom w:val="single" w:sz="6" w:space="0" w:color="auto"/>
            </w:tcBorders>
            <w:shd w:val="pct5" w:color="auto" w:fill="auto"/>
          </w:tcPr>
          <w:p w14:paraId="24C6F74E" w14:textId="77777777" w:rsidR="00A8649B" w:rsidRPr="00965D73" w:rsidRDefault="00A8649B" w:rsidP="000915D3">
            <w:pPr>
              <w:jc w:val="both"/>
              <w:rPr>
                <w:b/>
                <w:color w:val="000000" w:themeColor="text1"/>
                <w:szCs w:val="24"/>
              </w:rPr>
            </w:pPr>
            <w:r w:rsidRPr="00965D73">
              <w:rPr>
                <w:b/>
                <w:color w:val="000000" w:themeColor="text1"/>
                <w:szCs w:val="24"/>
              </w:rPr>
              <w:t>Nositelj</w:t>
            </w:r>
          </w:p>
        </w:tc>
        <w:tc>
          <w:tcPr>
            <w:tcW w:w="6488" w:type="dxa"/>
          </w:tcPr>
          <w:p w14:paraId="000A2602" w14:textId="77777777" w:rsidR="00A8649B" w:rsidRPr="00965D73" w:rsidRDefault="00A8649B" w:rsidP="000915D3">
            <w:pPr>
              <w:jc w:val="both"/>
              <w:rPr>
                <w:color w:val="000000" w:themeColor="text1"/>
                <w:szCs w:val="24"/>
              </w:rPr>
            </w:pPr>
            <w:r w:rsidRPr="00965D73">
              <w:rPr>
                <w:color w:val="000000" w:themeColor="text1"/>
                <w:szCs w:val="24"/>
              </w:rPr>
              <w:t>Ministarstvo državne imovine</w:t>
            </w:r>
            <w:r w:rsidR="00C71CE1" w:rsidRPr="00965D73">
              <w:rPr>
                <w:color w:val="000000" w:themeColor="text1"/>
                <w:szCs w:val="24"/>
              </w:rPr>
              <w:t xml:space="preserve"> (Ministarstvo prostornoga uređenja, graditeljstva i državne imovine)</w:t>
            </w:r>
          </w:p>
        </w:tc>
      </w:tr>
      <w:tr w:rsidR="00965D73" w:rsidRPr="00965D73" w14:paraId="7B591265" w14:textId="77777777" w:rsidTr="009504E8">
        <w:tc>
          <w:tcPr>
            <w:tcW w:w="2837" w:type="dxa"/>
            <w:tcBorders>
              <w:top w:val="single" w:sz="6" w:space="0" w:color="auto"/>
              <w:bottom w:val="single" w:sz="6" w:space="0" w:color="auto"/>
            </w:tcBorders>
            <w:shd w:val="pct5" w:color="auto" w:fill="auto"/>
          </w:tcPr>
          <w:p w14:paraId="3E1E03B1" w14:textId="77777777" w:rsidR="00A8649B" w:rsidRPr="00965D73" w:rsidRDefault="00A8649B" w:rsidP="000915D3">
            <w:pPr>
              <w:jc w:val="both"/>
              <w:rPr>
                <w:b/>
                <w:color w:val="000000" w:themeColor="text1"/>
                <w:szCs w:val="24"/>
              </w:rPr>
            </w:pPr>
            <w:r w:rsidRPr="00965D73">
              <w:rPr>
                <w:b/>
                <w:color w:val="000000" w:themeColor="text1"/>
                <w:szCs w:val="24"/>
              </w:rPr>
              <w:t>Sunositelj</w:t>
            </w:r>
          </w:p>
        </w:tc>
        <w:tc>
          <w:tcPr>
            <w:tcW w:w="6488" w:type="dxa"/>
          </w:tcPr>
          <w:p w14:paraId="208076C4" w14:textId="77777777" w:rsidR="00A8649B" w:rsidRPr="00965D73" w:rsidRDefault="00A8649B" w:rsidP="000915D3">
            <w:pPr>
              <w:jc w:val="both"/>
              <w:rPr>
                <w:color w:val="000000" w:themeColor="text1"/>
                <w:szCs w:val="24"/>
              </w:rPr>
            </w:pPr>
            <w:r w:rsidRPr="00965D73">
              <w:rPr>
                <w:color w:val="000000" w:themeColor="text1"/>
                <w:szCs w:val="24"/>
              </w:rPr>
              <w:t>/</w:t>
            </w:r>
          </w:p>
        </w:tc>
      </w:tr>
      <w:tr w:rsidR="00965D73" w:rsidRPr="00965D73" w14:paraId="0E80DA3F" w14:textId="77777777" w:rsidTr="009504E8">
        <w:tc>
          <w:tcPr>
            <w:tcW w:w="2837" w:type="dxa"/>
            <w:tcBorders>
              <w:top w:val="single" w:sz="6" w:space="0" w:color="auto"/>
              <w:bottom w:val="single" w:sz="6" w:space="0" w:color="auto"/>
            </w:tcBorders>
            <w:shd w:val="pct5" w:color="auto" w:fill="auto"/>
          </w:tcPr>
          <w:p w14:paraId="23239AB0" w14:textId="77777777" w:rsidR="00A8649B" w:rsidRPr="00965D73" w:rsidRDefault="00A8649B" w:rsidP="000915D3">
            <w:pPr>
              <w:jc w:val="both"/>
              <w:rPr>
                <w:b/>
                <w:color w:val="000000" w:themeColor="text1"/>
                <w:szCs w:val="24"/>
              </w:rPr>
            </w:pPr>
            <w:r w:rsidRPr="00965D73">
              <w:rPr>
                <w:b/>
                <w:color w:val="000000" w:themeColor="text1"/>
                <w:szCs w:val="24"/>
              </w:rPr>
              <w:t>Rok za provedbu</w:t>
            </w:r>
          </w:p>
        </w:tc>
        <w:tc>
          <w:tcPr>
            <w:tcW w:w="6488" w:type="dxa"/>
          </w:tcPr>
          <w:p w14:paraId="27F21E4B" w14:textId="77777777" w:rsidR="00A8649B" w:rsidRPr="00965D73" w:rsidRDefault="00411E73" w:rsidP="000915D3">
            <w:pPr>
              <w:jc w:val="both"/>
              <w:rPr>
                <w:b/>
                <w:color w:val="000000" w:themeColor="text1"/>
                <w:szCs w:val="24"/>
              </w:rPr>
            </w:pPr>
            <w:r w:rsidRPr="00965D73">
              <w:rPr>
                <w:color w:val="000000" w:themeColor="text1"/>
                <w:szCs w:val="24"/>
              </w:rPr>
              <w:t>I</w:t>
            </w:r>
            <w:r w:rsidR="005F60DC" w:rsidRPr="00965D73">
              <w:rPr>
                <w:color w:val="000000" w:themeColor="text1"/>
                <w:szCs w:val="24"/>
              </w:rPr>
              <w:t>. kvartal 20</w:t>
            </w:r>
            <w:r w:rsidRPr="00965D73">
              <w:rPr>
                <w:color w:val="000000" w:themeColor="text1"/>
                <w:szCs w:val="24"/>
              </w:rPr>
              <w:t>20</w:t>
            </w:r>
            <w:r w:rsidR="00A8649B" w:rsidRPr="00965D73">
              <w:rPr>
                <w:color w:val="000000" w:themeColor="text1"/>
                <w:szCs w:val="24"/>
              </w:rPr>
              <w:t>.</w:t>
            </w:r>
          </w:p>
        </w:tc>
      </w:tr>
      <w:tr w:rsidR="00965D73" w:rsidRPr="00965D73" w14:paraId="07EFAEC0" w14:textId="77777777" w:rsidTr="009504E8">
        <w:tc>
          <w:tcPr>
            <w:tcW w:w="2837" w:type="dxa"/>
            <w:tcBorders>
              <w:top w:val="single" w:sz="6" w:space="0" w:color="auto"/>
              <w:bottom w:val="single" w:sz="6" w:space="0" w:color="auto"/>
            </w:tcBorders>
            <w:shd w:val="pct5" w:color="auto" w:fill="auto"/>
          </w:tcPr>
          <w:p w14:paraId="004162CE" w14:textId="77777777" w:rsidR="00A8649B" w:rsidRPr="00965D73" w:rsidRDefault="00A8649B" w:rsidP="000915D3">
            <w:pPr>
              <w:jc w:val="both"/>
              <w:rPr>
                <w:b/>
                <w:color w:val="000000" w:themeColor="text1"/>
                <w:szCs w:val="24"/>
              </w:rPr>
            </w:pPr>
            <w:r w:rsidRPr="00965D73">
              <w:rPr>
                <w:b/>
                <w:color w:val="000000" w:themeColor="text1"/>
                <w:szCs w:val="24"/>
              </w:rPr>
              <w:t>Potrebna sredstva</w:t>
            </w:r>
          </w:p>
        </w:tc>
        <w:tc>
          <w:tcPr>
            <w:tcW w:w="6488" w:type="dxa"/>
          </w:tcPr>
          <w:p w14:paraId="677829FD" w14:textId="77777777" w:rsidR="00A8649B" w:rsidRPr="00965D73" w:rsidRDefault="00A8649B" w:rsidP="000915D3">
            <w:pPr>
              <w:jc w:val="both"/>
              <w:rPr>
                <w:color w:val="000000" w:themeColor="text1"/>
                <w:szCs w:val="24"/>
              </w:rPr>
            </w:pPr>
            <w:r w:rsidRPr="00965D73">
              <w:rPr>
                <w:color w:val="000000" w:themeColor="text1"/>
                <w:szCs w:val="24"/>
              </w:rPr>
              <w:t>Nisu potrebna dodatna sredstva</w:t>
            </w:r>
          </w:p>
        </w:tc>
      </w:tr>
      <w:tr w:rsidR="00965D73" w:rsidRPr="00965D73" w14:paraId="0C9A0295" w14:textId="77777777" w:rsidTr="009504E8">
        <w:tc>
          <w:tcPr>
            <w:tcW w:w="2837" w:type="dxa"/>
            <w:tcBorders>
              <w:top w:val="single" w:sz="6" w:space="0" w:color="auto"/>
              <w:bottom w:val="single" w:sz="6" w:space="0" w:color="auto"/>
            </w:tcBorders>
            <w:shd w:val="pct5" w:color="auto" w:fill="auto"/>
          </w:tcPr>
          <w:p w14:paraId="110FA377" w14:textId="77777777" w:rsidR="00A8649B" w:rsidRPr="00965D73" w:rsidRDefault="00A8649B" w:rsidP="000915D3">
            <w:pPr>
              <w:jc w:val="both"/>
              <w:rPr>
                <w:b/>
                <w:color w:val="000000" w:themeColor="text1"/>
                <w:szCs w:val="24"/>
              </w:rPr>
            </w:pPr>
            <w:r w:rsidRPr="00965D73">
              <w:rPr>
                <w:b/>
                <w:color w:val="000000" w:themeColor="text1"/>
                <w:szCs w:val="24"/>
              </w:rPr>
              <w:t>Pokazatelji provedbe</w:t>
            </w:r>
          </w:p>
        </w:tc>
        <w:tc>
          <w:tcPr>
            <w:tcW w:w="6488" w:type="dxa"/>
          </w:tcPr>
          <w:p w14:paraId="1FFECA0C" w14:textId="77777777" w:rsidR="00A8649B" w:rsidRPr="00965D73" w:rsidRDefault="00A8649B" w:rsidP="000915D3">
            <w:pPr>
              <w:jc w:val="both"/>
              <w:rPr>
                <w:color w:val="000000" w:themeColor="text1"/>
                <w:szCs w:val="24"/>
              </w:rPr>
            </w:pPr>
            <w:r w:rsidRPr="00965D73">
              <w:rPr>
                <w:color w:val="000000" w:themeColor="text1"/>
                <w:szCs w:val="24"/>
              </w:rPr>
              <w:t xml:space="preserve">- </w:t>
            </w:r>
            <w:r w:rsidR="00411E73" w:rsidRPr="00965D73">
              <w:rPr>
                <w:color w:val="000000" w:themeColor="text1"/>
                <w:szCs w:val="24"/>
              </w:rPr>
              <w:t>Donesena Odluka Vlade Republike Hrvatske</w:t>
            </w:r>
          </w:p>
        </w:tc>
      </w:tr>
      <w:tr w:rsidR="00965D73" w:rsidRPr="00965D73" w14:paraId="1A44BD64" w14:textId="77777777" w:rsidTr="009504E8">
        <w:tc>
          <w:tcPr>
            <w:tcW w:w="2837" w:type="dxa"/>
            <w:tcBorders>
              <w:top w:val="single" w:sz="6" w:space="0" w:color="auto"/>
              <w:bottom w:val="single" w:sz="6" w:space="0" w:color="auto"/>
            </w:tcBorders>
            <w:shd w:val="pct5" w:color="auto" w:fill="auto"/>
          </w:tcPr>
          <w:p w14:paraId="0B61C7E7" w14:textId="77777777" w:rsidR="00A8649B" w:rsidRPr="00965D73" w:rsidRDefault="00A8649B" w:rsidP="000915D3">
            <w:pPr>
              <w:jc w:val="both"/>
              <w:rPr>
                <w:b/>
                <w:color w:val="000000" w:themeColor="text1"/>
                <w:szCs w:val="24"/>
              </w:rPr>
            </w:pPr>
            <w:r w:rsidRPr="00965D73">
              <w:rPr>
                <w:b/>
                <w:color w:val="000000" w:themeColor="text1"/>
                <w:szCs w:val="24"/>
              </w:rPr>
              <w:t>Status provedbe</w:t>
            </w:r>
          </w:p>
        </w:tc>
        <w:tc>
          <w:tcPr>
            <w:tcW w:w="6488" w:type="dxa"/>
          </w:tcPr>
          <w:p w14:paraId="413E9E1E" w14:textId="77777777" w:rsidR="00A8649B" w:rsidRPr="00965D73" w:rsidRDefault="005F60DC" w:rsidP="000915D3">
            <w:pPr>
              <w:jc w:val="both"/>
              <w:rPr>
                <w:b/>
                <w:color w:val="000000" w:themeColor="text1"/>
                <w:szCs w:val="24"/>
              </w:rPr>
            </w:pPr>
            <w:r w:rsidRPr="00965D73">
              <w:rPr>
                <w:b/>
                <w:color w:val="000000" w:themeColor="text1"/>
                <w:szCs w:val="24"/>
              </w:rPr>
              <w:t>Provedeno</w:t>
            </w:r>
          </w:p>
        </w:tc>
      </w:tr>
      <w:tr w:rsidR="00965D73" w:rsidRPr="00965D73" w14:paraId="64F1F9A4" w14:textId="77777777" w:rsidTr="009504E8">
        <w:trPr>
          <w:trHeight w:val="345"/>
        </w:trPr>
        <w:tc>
          <w:tcPr>
            <w:tcW w:w="2837" w:type="dxa"/>
            <w:tcBorders>
              <w:top w:val="single" w:sz="6" w:space="0" w:color="auto"/>
              <w:bottom w:val="double" w:sz="4" w:space="0" w:color="auto"/>
            </w:tcBorders>
            <w:shd w:val="pct5" w:color="auto" w:fill="auto"/>
          </w:tcPr>
          <w:p w14:paraId="5A226CA9" w14:textId="77777777" w:rsidR="00A8649B" w:rsidRPr="00965D73" w:rsidRDefault="00A8649B" w:rsidP="000915D3">
            <w:pPr>
              <w:jc w:val="both"/>
              <w:rPr>
                <w:b/>
                <w:color w:val="000000" w:themeColor="text1"/>
                <w:szCs w:val="24"/>
              </w:rPr>
            </w:pPr>
            <w:r w:rsidRPr="00965D73">
              <w:rPr>
                <w:b/>
                <w:color w:val="000000" w:themeColor="text1"/>
                <w:szCs w:val="24"/>
              </w:rPr>
              <w:t>Detalji provedbe</w:t>
            </w:r>
          </w:p>
        </w:tc>
        <w:tc>
          <w:tcPr>
            <w:tcW w:w="6488" w:type="dxa"/>
          </w:tcPr>
          <w:p w14:paraId="75AF663C" w14:textId="77777777" w:rsidR="00A8649B" w:rsidRPr="00965D73" w:rsidRDefault="005F60DC" w:rsidP="000915D3">
            <w:pPr>
              <w:jc w:val="both"/>
              <w:rPr>
                <w:color w:val="000000" w:themeColor="text1"/>
                <w:szCs w:val="24"/>
              </w:rPr>
            </w:pPr>
            <w:r w:rsidRPr="00965D73">
              <w:rPr>
                <w:rFonts w:eastAsiaTheme="minorHAnsi"/>
                <w:color w:val="000000" w:themeColor="text1"/>
                <w:szCs w:val="24"/>
                <w:lang w:eastAsia="en-US"/>
              </w:rPr>
              <w:t>Vlada Republike Hrvatske donijela je na sjednici održanoj 17. listopada 2019. godine Odluku o obvezi uvođenja funkcije praćenja usklađenosti poslovanja u pravnim osobama u većinskom državnom vlasništvu („Narodne novine“, br. 99/19).</w:t>
            </w:r>
          </w:p>
        </w:tc>
      </w:tr>
    </w:tbl>
    <w:p w14:paraId="3202ED82" w14:textId="11DB662B" w:rsidR="00A8649B" w:rsidRDefault="00A8649B" w:rsidP="000915D3">
      <w:pPr>
        <w:jc w:val="both"/>
        <w:rPr>
          <w:b/>
          <w:color w:val="000000" w:themeColor="text1"/>
          <w:szCs w:val="24"/>
        </w:rPr>
      </w:pPr>
    </w:p>
    <w:p w14:paraId="28EB2AB5" w14:textId="77777777" w:rsidR="00DA30B0" w:rsidRPr="00965D73" w:rsidRDefault="00DA30B0" w:rsidP="000915D3">
      <w:pPr>
        <w:jc w:val="both"/>
        <w:rPr>
          <w:b/>
          <w:color w:val="000000" w:themeColor="text1"/>
          <w:szCs w:val="24"/>
        </w:rPr>
      </w:pPr>
    </w:p>
    <w:p w14:paraId="355E6167" w14:textId="77777777" w:rsidR="00411E73" w:rsidRPr="00965D73" w:rsidRDefault="00411E73" w:rsidP="000915D3">
      <w:pPr>
        <w:jc w:val="both"/>
        <w:rPr>
          <w:b/>
          <w:color w:val="000000" w:themeColor="text1"/>
          <w:szCs w:val="24"/>
        </w:rPr>
      </w:pPr>
      <w:r w:rsidRPr="00965D73">
        <w:rPr>
          <w:b/>
          <w:color w:val="000000" w:themeColor="text1"/>
          <w:szCs w:val="24"/>
        </w:rPr>
        <w:t>Mjera 2. Jačanje mehanizma sprječavanja sukoba interesa predsjednika i članova upravnih odbora trgovačkih društava u većinskom državnom vlasništvu</w:t>
      </w:r>
    </w:p>
    <w:p w14:paraId="00CB89B5" w14:textId="77777777" w:rsidR="00411E73" w:rsidRPr="00965D73" w:rsidRDefault="00411E73"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3326DFB8" w14:textId="77777777" w:rsidTr="00C00D69">
        <w:trPr>
          <w:trHeight w:val="334"/>
        </w:trPr>
        <w:tc>
          <w:tcPr>
            <w:tcW w:w="2893" w:type="dxa"/>
            <w:tcBorders>
              <w:top w:val="double" w:sz="4" w:space="0" w:color="auto"/>
              <w:bottom w:val="single" w:sz="6" w:space="0" w:color="auto"/>
            </w:tcBorders>
            <w:shd w:val="pct5" w:color="auto" w:fill="auto"/>
          </w:tcPr>
          <w:p w14:paraId="1B6E9DB4" w14:textId="77777777" w:rsidR="00411E73" w:rsidRPr="00965D73" w:rsidRDefault="00411E73" w:rsidP="000915D3">
            <w:pPr>
              <w:jc w:val="both"/>
              <w:rPr>
                <w:b/>
                <w:color w:val="000000" w:themeColor="text1"/>
                <w:szCs w:val="24"/>
              </w:rPr>
            </w:pPr>
            <w:r w:rsidRPr="00965D73">
              <w:rPr>
                <w:b/>
                <w:color w:val="000000" w:themeColor="text1"/>
                <w:szCs w:val="24"/>
              </w:rPr>
              <w:t>Aktivnost 29.</w:t>
            </w:r>
            <w:r w:rsidR="00DB097D" w:rsidRPr="00965D73">
              <w:rPr>
                <w:b/>
                <w:color w:val="000000" w:themeColor="text1"/>
                <w:szCs w:val="24"/>
              </w:rPr>
              <w:t xml:space="preserve"> </w:t>
            </w:r>
          </w:p>
        </w:tc>
        <w:tc>
          <w:tcPr>
            <w:tcW w:w="6677" w:type="dxa"/>
          </w:tcPr>
          <w:p w14:paraId="7DA4B7AA" w14:textId="77777777" w:rsidR="00411E73" w:rsidRPr="00965D73" w:rsidRDefault="00411E73" w:rsidP="000915D3">
            <w:pPr>
              <w:jc w:val="both"/>
              <w:rPr>
                <w:color w:val="000000" w:themeColor="text1"/>
                <w:szCs w:val="24"/>
              </w:rPr>
            </w:pPr>
            <w:r w:rsidRPr="00965D73">
              <w:rPr>
                <w:color w:val="000000" w:themeColor="text1"/>
                <w:szCs w:val="24"/>
              </w:rPr>
              <w:t>Edukacija članova uprava trgovačkih društava u većinskom državnom vlasništvu</w:t>
            </w:r>
          </w:p>
        </w:tc>
      </w:tr>
      <w:tr w:rsidR="00965D73" w:rsidRPr="00965D73" w14:paraId="043297DF" w14:textId="77777777" w:rsidTr="00C00D69">
        <w:tc>
          <w:tcPr>
            <w:tcW w:w="2893" w:type="dxa"/>
            <w:tcBorders>
              <w:top w:val="single" w:sz="6" w:space="0" w:color="auto"/>
              <w:bottom w:val="single" w:sz="6" w:space="0" w:color="auto"/>
            </w:tcBorders>
            <w:shd w:val="pct5" w:color="auto" w:fill="auto"/>
          </w:tcPr>
          <w:p w14:paraId="756167BD" w14:textId="77777777" w:rsidR="00411E73" w:rsidRPr="00965D73" w:rsidRDefault="00411E73" w:rsidP="000915D3">
            <w:pPr>
              <w:jc w:val="both"/>
              <w:rPr>
                <w:b/>
                <w:color w:val="000000" w:themeColor="text1"/>
                <w:szCs w:val="24"/>
              </w:rPr>
            </w:pPr>
            <w:r w:rsidRPr="00965D73">
              <w:rPr>
                <w:b/>
                <w:color w:val="000000" w:themeColor="text1"/>
                <w:szCs w:val="24"/>
              </w:rPr>
              <w:t>Nositelj</w:t>
            </w:r>
          </w:p>
        </w:tc>
        <w:tc>
          <w:tcPr>
            <w:tcW w:w="6677" w:type="dxa"/>
          </w:tcPr>
          <w:p w14:paraId="34D5ABF5" w14:textId="77777777" w:rsidR="00411E73" w:rsidRPr="00965D73" w:rsidRDefault="00411E73" w:rsidP="000915D3">
            <w:pPr>
              <w:jc w:val="both"/>
              <w:rPr>
                <w:color w:val="000000" w:themeColor="text1"/>
                <w:szCs w:val="24"/>
              </w:rPr>
            </w:pPr>
            <w:r w:rsidRPr="00965D73">
              <w:rPr>
                <w:color w:val="000000" w:themeColor="text1"/>
                <w:szCs w:val="24"/>
              </w:rPr>
              <w:t>Povjerenstvo za odlučivanje o sukobu interesa</w:t>
            </w:r>
          </w:p>
        </w:tc>
      </w:tr>
      <w:tr w:rsidR="00965D73" w:rsidRPr="00965D73" w14:paraId="742F29EE" w14:textId="77777777" w:rsidTr="00C00D69">
        <w:tc>
          <w:tcPr>
            <w:tcW w:w="2893" w:type="dxa"/>
            <w:tcBorders>
              <w:top w:val="single" w:sz="6" w:space="0" w:color="auto"/>
              <w:bottom w:val="single" w:sz="6" w:space="0" w:color="auto"/>
            </w:tcBorders>
            <w:shd w:val="pct5" w:color="auto" w:fill="auto"/>
          </w:tcPr>
          <w:p w14:paraId="23F8EC87" w14:textId="77777777" w:rsidR="00411E73" w:rsidRPr="00965D73" w:rsidRDefault="00411E73" w:rsidP="000915D3">
            <w:pPr>
              <w:jc w:val="both"/>
              <w:rPr>
                <w:b/>
                <w:color w:val="000000" w:themeColor="text1"/>
                <w:szCs w:val="24"/>
              </w:rPr>
            </w:pPr>
            <w:r w:rsidRPr="00965D73">
              <w:rPr>
                <w:b/>
                <w:color w:val="000000" w:themeColor="text1"/>
                <w:szCs w:val="24"/>
              </w:rPr>
              <w:t>Sunositelj</w:t>
            </w:r>
          </w:p>
        </w:tc>
        <w:tc>
          <w:tcPr>
            <w:tcW w:w="6677" w:type="dxa"/>
          </w:tcPr>
          <w:p w14:paraId="1F96B875" w14:textId="77777777" w:rsidR="00411E73" w:rsidRPr="00965D73" w:rsidRDefault="00411E73" w:rsidP="000915D3">
            <w:pPr>
              <w:jc w:val="both"/>
              <w:rPr>
                <w:color w:val="000000" w:themeColor="text1"/>
                <w:szCs w:val="24"/>
              </w:rPr>
            </w:pPr>
            <w:r w:rsidRPr="00965D73">
              <w:rPr>
                <w:color w:val="000000" w:themeColor="text1"/>
                <w:szCs w:val="24"/>
              </w:rPr>
              <w:t>/</w:t>
            </w:r>
          </w:p>
        </w:tc>
      </w:tr>
      <w:tr w:rsidR="00965D73" w:rsidRPr="00965D73" w14:paraId="64F062C8" w14:textId="77777777" w:rsidTr="00C00D69">
        <w:tc>
          <w:tcPr>
            <w:tcW w:w="2893" w:type="dxa"/>
            <w:tcBorders>
              <w:top w:val="single" w:sz="6" w:space="0" w:color="auto"/>
              <w:bottom w:val="single" w:sz="6" w:space="0" w:color="auto"/>
            </w:tcBorders>
            <w:shd w:val="pct5" w:color="auto" w:fill="auto"/>
          </w:tcPr>
          <w:p w14:paraId="50688FF6" w14:textId="77777777" w:rsidR="00411E73" w:rsidRPr="00965D73" w:rsidRDefault="00411E73" w:rsidP="000915D3">
            <w:pPr>
              <w:jc w:val="both"/>
              <w:rPr>
                <w:b/>
                <w:color w:val="000000" w:themeColor="text1"/>
                <w:szCs w:val="24"/>
              </w:rPr>
            </w:pPr>
            <w:r w:rsidRPr="00965D73">
              <w:rPr>
                <w:b/>
                <w:color w:val="000000" w:themeColor="text1"/>
                <w:szCs w:val="24"/>
              </w:rPr>
              <w:t>Rok za provedbu</w:t>
            </w:r>
          </w:p>
        </w:tc>
        <w:tc>
          <w:tcPr>
            <w:tcW w:w="6677" w:type="dxa"/>
          </w:tcPr>
          <w:p w14:paraId="5667BDFC" w14:textId="77777777" w:rsidR="00411E73" w:rsidRPr="00965D73" w:rsidRDefault="00411E73" w:rsidP="000915D3">
            <w:pPr>
              <w:jc w:val="both"/>
              <w:rPr>
                <w:b/>
                <w:color w:val="000000" w:themeColor="text1"/>
                <w:szCs w:val="24"/>
              </w:rPr>
            </w:pPr>
            <w:r w:rsidRPr="00965D73">
              <w:rPr>
                <w:color w:val="000000" w:themeColor="text1"/>
                <w:szCs w:val="24"/>
              </w:rPr>
              <w:t>IV. kvartal 2020.</w:t>
            </w:r>
          </w:p>
        </w:tc>
      </w:tr>
      <w:tr w:rsidR="00965D73" w:rsidRPr="00965D73" w14:paraId="0F6FB063" w14:textId="77777777" w:rsidTr="00C00D69">
        <w:tc>
          <w:tcPr>
            <w:tcW w:w="2893" w:type="dxa"/>
            <w:tcBorders>
              <w:top w:val="single" w:sz="6" w:space="0" w:color="auto"/>
              <w:bottom w:val="single" w:sz="6" w:space="0" w:color="auto"/>
            </w:tcBorders>
            <w:shd w:val="pct5" w:color="auto" w:fill="auto"/>
          </w:tcPr>
          <w:p w14:paraId="750A849F" w14:textId="77777777" w:rsidR="00411E73" w:rsidRPr="00965D73" w:rsidRDefault="00411E73" w:rsidP="000915D3">
            <w:pPr>
              <w:jc w:val="both"/>
              <w:rPr>
                <w:b/>
                <w:color w:val="000000" w:themeColor="text1"/>
                <w:szCs w:val="24"/>
              </w:rPr>
            </w:pPr>
            <w:r w:rsidRPr="00965D73">
              <w:rPr>
                <w:b/>
                <w:color w:val="000000" w:themeColor="text1"/>
                <w:szCs w:val="24"/>
              </w:rPr>
              <w:t>Potrebna sredstva</w:t>
            </w:r>
          </w:p>
        </w:tc>
        <w:tc>
          <w:tcPr>
            <w:tcW w:w="6677" w:type="dxa"/>
          </w:tcPr>
          <w:p w14:paraId="2F8EAC2B" w14:textId="77777777" w:rsidR="00411E73" w:rsidRPr="00965D73" w:rsidRDefault="00411E73" w:rsidP="000915D3">
            <w:pPr>
              <w:jc w:val="both"/>
              <w:rPr>
                <w:color w:val="000000" w:themeColor="text1"/>
                <w:szCs w:val="24"/>
              </w:rPr>
            </w:pPr>
            <w:r w:rsidRPr="00965D73">
              <w:rPr>
                <w:color w:val="000000" w:themeColor="text1"/>
                <w:szCs w:val="24"/>
              </w:rPr>
              <w:t>Nisu potrebna dodatna sredstva</w:t>
            </w:r>
          </w:p>
        </w:tc>
      </w:tr>
      <w:tr w:rsidR="00965D73" w:rsidRPr="00965D73" w14:paraId="6DA1D273" w14:textId="77777777" w:rsidTr="00C00D69">
        <w:tc>
          <w:tcPr>
            <w:tcW w:w="2893" w:type="dxa"/>
            <w:tcBorders>
              <w:top w:val="single" w:sz="6" w:space="0" w:color="auto"/>
              <w:bottom w:val="single" w:sz="6" w:space="0" w:color="auto"/>
            </w:tcBorders>
            <w:shd w:val="pct5" w:color="auto" w:fill="auto"/>
          </w:tcPr>
          <w:p w14:paraId="4ACE735F" w14:textId="77777777" w:rsidR="00411E73" w:rsidRPr="00965D73" w:rsidRDefault="00411E73" w:rsidP="000915D3">
            <w:pPr>
              <w:jc w:val="both"/>
              <w:rPr>
                <w:b/>
                <w:color w:val="000000" w:themeColor="text1"/>
                <w:szCs w:val="24"/>
              </w:rPr>
            </w:pPr>
            <w:r w:rsidRPr="00965D73">
              <w:rPr>
                <w:b/>
                <w:color w:val="000000" w:themeColor="text1"/>
                <w:szCs w:val="24"/>
              </w:rPr>
              <w:t>Pokazatelji provedbe</w:t>
            </w:r>
          </w:p>
        </w:tc>
        <w:tc>
          <w:tcPr>
            <w:tcW w:w="6677" w:type="dxa"/>
          </w:tcPr>
          <w:p w14:paraId="6D2CE032" w14:textId="77777777" w:rsidR="00411E73" w:rsidRPr="00965D73" w:rsidRDefault="00411E73" w:rsidP="000915D3">
            <w:pPr>
              <w:jc w:val="both"/>
              <w:rPr>
                <w:color w:val="000000" w:themeColor="text1"/>
                <w:szCs w:val="24"/>
              </w:rPr>
            </w:pPr>
            <w:r w:rsidRPr="00965D73">
              <w:rPr>
                <w:color w:val="000000" w:themeColor="text1"/>
                <w:szCs w:val="24"/>
              </w:rPr>
              <w:t>- Održana 1 edukacija godišnje</w:t>
            </w:r>
          </w:p>
        </w:tc>
      </w:tr>
      <w:tr w:rsidR="00965D73" w:rsidRPr="00965D73" w14:paraId="13271325" w14:textId="77777777" w:rsidTr="00C00D69">
        <w:tc>
          <w:tcPr>
            <w:tcW w:w="2893" w:type="dxa"/>
            <w:tcBorders>
              <w:top w:val="single" w:sz="6" w:space="0" w:color="auto"/>
              <w:bottom w:val="single" w:sz="6" w:space="0" w:color="auto"/>
            </w:tcBorders>
            <w:shd w:val="pct5" w:color="auto" w:fill="auto"/>
          </w:tcPr>
          <w:p w14:paraId="74138261" w14:textId="77777777" w:rsidR="00411E73" w:rsidRPr="00965D73" w:rsidRDefault="00411E73" w:rsidP="000915D3">
            <w:pPr>
              <w:jc w:val="both"/>
              <w:rPr>
                <w:b/>
                <w:color w:val="000000" w:themeColor="text1"/>
                <w:szCs w:val="24"/>
              </w:rPr>
            </w:pPr>
            <w:r w:rsidRPr="00965D73">
              <w:rPr>
                <w:b/>
                <w:color w:val="000000" w:themeColor="text1"/>
                <w:szCs w:val="24"/>
              </w:rPr>
              <w:t>Status provedbe</w:t>
            </w:r>
          </w:p>
        </w:tc>
        <w:tc>
          <w:tcPr>
            <w:tcW w:w="6677" w:type="dxa"/>
          </w:tcPr>
          <w:p w14:paraId="2B7DC624" w14:textId="77777777" w:rsidR="00411E73" w:rsidRPr="00965D73" w:rsidRDefault="00E11416" w:rsidP="000915D3">
            <w:pPr>
              <w:jc w:val="both"/>
              <w:rPr>
                <w:b/>
                <w:color w:val="000000" w:themeColor="text1"/>
                <w:szCs w:val="24"/>
              </w:rPr>
            </w:pPr>
            <w:r w:rsidRPr="00965D73">
              <w:rPr>
                <w:b/>
                <w:color w:val="000000" w:themeColor="text1"/>
                <w:szCs w:val="24"/>
              </w:rPr>
              <w:t xml:space="preserve">Nije provedeno </w:t>
            </w:r>
          </w:p>
        </w:tc>
      </w:tr>
      <w:tr w:rsidR="00965D73" w:rsidRPr="00965D73" w14:paraId="6C2DEE70" w14:textId="77777777" w:rsidTr="00C00D69">
        <w:trPr>
          <w:trHeight w:val="345"/>
        </w:trPr>
        <w:tc>
          <w:tcPr>
            <w:tcW w:w="2893" w:type="dxa"/>
            <w:tcBorders>
              <w:top w:val="single" w:sz="6" w:space="0" w:color="auto"/>
              <w:bottom w:val="double" w:sz="4" w:space="0" w:color="auto"/>
            </w:tcBorders>
            <w:shd w:val="pct5" w:color="auto" w:fill="auto"/>
          </w:tcPr>
          <w:p w14:paraId="5D163188" w14:textId="77777777" w:rsidR="00411E73" w:rsidRPr="00965D73" w:rsidRDefault="00411E73" w:rsidP="000915D3">
            <w:pPr>
              <w:jc w:val="both"/>
              <w:rPr>
                <w:b/>
                <w:color w:val="000000" w:themeColor="text1"/>
                <w:szCs w:val="24"/>
              </w:rPr>
            </w:pPr>
            <w:r w:rsidRPr="00965D73">
              <w:rPr>
                <w:b/>
                <w:color w:val="000000" w:themeColor="text1"/>
                <w:szCs w:val="24"/>
              </w:rPr>
              <w:t>Detalji provedbe</w:t>
            </w:r>
          </w:p>
        </w:tc>
        <w:tc>
          <w:tcPr>
            <w:tcW w:w="6677" w:type="dxa"/>
          </w:tcPr>
          <w:p w14:paraId="37770600" w14:textId="77777777" w:rsidR="00411E73" w:rsidRPr="00965D73" w:rsidRDefault="00E11416" w:rsidP="000915D3">
            <w:pPr>
              <w:jc w:val="both"/>
              <w:rPr>
                <w:color w:val="000000" w:themeColor="text1"/>
                <w:szCs w:val="24"/>
              </w:rPr>
            </w:pPr>
            <w:r w:rsidRPr="00965D73">
              <w:rPr>
                <w:color w:val="000000" w:themeColor="text1"/>
                <w:szCs w:val="24"/>
              </w:rPr>
              <w:t>Aktivnost nije provedena obzirom da je planirana za 2020. godinu u kojoj održavanje edukacija zbog epidemije uzrokovane virusom COVID-19 nije bilo moguće.</w:t>
            </w:r>
          </w:p>
        </w:tc>
      </w:tr>
    </w:tbl>
    <w:p w14:paraId="46ED36D3" w14:textId="6D64456E" w:rsidR="00411E73" w:rsidRPr="00965D73" w:rsidRDefault="00411E73" w:rsidP="000915D3">
      <w:pPr>
        <w:jc w:val="both"/>
        <w:rPr>
          <w:b/>
          <w:color w:val="000000" w:themeColor="text1"/>
          <w:szCs w:val="24"/>
        </w:rPr>
      </w:pPr>
      <w:r w:rsidRPr="00965D73">
        <w:rPr>
          <w:b/>
          <w:color w:val="000000" w:themeColor="text1"/>
          <w:szCs w:val="24"/>
        </w:rPr>
        <w:t>Mjera 3. Nadzor nad davanjem sponzorstava  i donacija u trgovačkim društvima u većinskom državnom vlasništvu</w:t>
      </w:r>
    </w:p>
    <w:p w14:paraId="155D05EF" w14:textId="77777777" w:rsidR="00411E73" w:rsidRPr="00965D73" w:rsidRDefault="00411E73"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1389DF41" w14:textId="77777777" w:rsidTr="00C00D69">
        <w:trPr>
          <w:trHeight w:val="334"/>
        </w:trPr>
        <w:tc>
          <w:tcPr>
            <w:tcW w:w="2893" w:type="dxa"/>
            <w:tcBorders>
              <w:top w:val="double" w:sz="4" w:space="0" w:color="auto"/>
              <w:bottom w:val="single" w:sz="6" w:space="0" w:color="auto"/>
            </w:tcBorders>
            <w:shd w:val="pct5" w:color="auto" w:fill="auto"/>
          </w:tcPr>
          <w:p w14:paraId="2CB96E07" w14:textId="77777777" w:rsidR="00411E73" w:rsidRPr="00965D73" w:rsidRDefault="00411E73" w:rsidP="000915D3">
            <w:pPr>
              <w:jc w:val="both"/>
              <w:rPr>
                <w:b/>
                <w:color w:val="000000" w:themeColor="text1"/>
                <w:szCs w:val="24"/>
              </w:rPr>
            </w:pPr>
            <w:r w:rsidRPr="00965D73">
              <w:rPr>
                <w:b/>
                <w:color w:val="000000" w:themeColor="text1"/>
                <w:szCs w:val="24"/>
              </w:rPr>
              <w:t>Aktivnost 30.</w:t>
            </w:r>
            <w:r w:rsidR="00805C78" w:rsidRPr="00965D73">
              <w:rPr>
                <w:b/>
                <w:color w:val="000000" w:themeColor="text1"/>
                <w:szCs w:val="24"/>
              </w:rPr>
              <w:t xml:space="preserve"> </w:t>
            </w:r>
          </w:p>
        </w:tc>
        <w:tc>
          <w:tcPr>
            <w:tcW w:w="6677" w:type="dxa"/>
          </w:tcPr>
          <w:p w14:paraId="60BED1F7" w14:textId="77777777" w:rsidR="00411E73" w:rsidRPr="00965D73" w:rsidRDefault="00411E73" w:rsidP="000915D3">
            <w:pPr>
              <w:jc w:val="both"/>
              <w:rPr>
                <w:color w:val="000000" w:themeColor="text1"/>
                <w:szCs w:val="24"/>
              </w:rPr>
            </w:pPr>
            <w:r w:rsidRPr="00965D73">
              <w:rPr>
                <w:color w:val="000000" w:themeColor="text1"/>
                <w:szCs w:val="24"/>
              </w:rPr>
              <w:t>Provedba programa edukacije trgovačkih društava u vlasništvu Republike Hrvatske, odnosno jedne ili više JLP(R)S o kriterijima i mjerilima dodjele donacija i sponzorstava udrugama civilnog društva</w:t>
            </w:r>
          </w:p>
        </w:tc>
      </w:tr>
      <w:tr w:rsidR="00965D73" w:rsidRPr="00965D73" w14:paraId="3ABCB86A" w14:textId="77777777" w:rsidTr="00C00D69">
        <w:tc>
          <w:tcPr>
            <w:tcW w:w="2893" w:type="dxa"/>
            <w:tcBorders>
              <w:top w:val="single" w:sz="6" w:space="0" w:color="auto"/>
              <w:bottom w:val="single" w:sz="6" w:space="0" w:color="auto"/>
            </w:tcBorders>
            <w:shd w:val="pct5" w:color="auto" w:fill="auto"/>
          </w:tcPr>
          <w:p w14:paraId="2B467105" w14:textId="77777777" w:rsidR="00411E73" w:rsidRPr="00965D73" w:rsidRDefault="00411E73" w:rsidP="000915D3">
            <w:pPr>
              <w:jc w:val="both"/>
              <w:rPr>
                <w:b/>
                <w:color w:val="000000" w:themeColor="text1"/>
                <w:szCs w:val="24"/>
              </w:rPr>
            </w:pPr>
            <w:r w:rsidRPr="00965D73">
              <w:rPr>
                <w:b/>
                <w:color w:val="000000" w:themeColor="text1"/>
                <w:szCs w:val="24"/>
              </w:rPr>
              <w:t>Nositelj</w:t>
            </w:r>
          </w:p>
        </w:tc>
        <w:tc>
          <w:tcPr>
            <w:tcW w:w="6677" w:type="dxa"/>
          </w:tcPr>
          <w:p w14:paraId="486A8D54" w14:textId="77777777" w:rsidR="00411E73" w:rsidRPr="00965D73" w:rsidRDefault="00937D36" w:rsidP="000915D3">
            <w:pPr>
              <w:jc w:val="both"/>
              <w:rPr>
                <w:color w:val="000000" w:themeColor="text1"/>
                <w:szCs w:val="24"/>
              </w:rPr>
            </w:pPr>
            <w:r w:rsidRPr="00965D73">
              <w:rPr>
                <w:color w:val="000000" w:themeColor="text1"/>
                <w:szCs w:val="24"/>
              </w:rPr>
              <w:t xml:space="preserve">Ured za udruge Vlade Republike Hrvatske </w:t>
            </w:r>
          </w:p>
        </w:tc>
      </w:tr>
      <w:tr w:rsidR="00965D73" w:rsidRPr="00965D73" w14:paraId="51179B48" w14:textId="77777777" w:rsidTr="00C00D69">
        <w:tc>
          <w:tcPr>
            <w:tcW w:w="2893" w:type="dxa"/>
            <w:tcBorders>
              <w:top w:val="single" w:sz="6" w:space="0" w:color="auto"/>
              <w:bottom w:val="single" w:sz="6" w:space="0" w:color="auto"/>
            </w:tcBorders>
            <w:shd w:val="pct5" w:color="auto" w:fill="auto"/>
          </w:tcPr>
          <w:p w14:paraId="74FB9FBC" w14:textId="77777777" w:rsidR="00411E73" w:rsidRPr="00965D73" w:rsidRDefault="00411E73" w:rsidP="000915D3">
            <w:pPr>
              <w:jc w:val="both"/>
              <w:rPr>
                <w:b/>
                <w:color w:val="000000" w:themeColor="text1"/>
                <w:szCs w:val="24"/>
              </w:rPr>
            </w:pPr>
            <w:r w:rsidRPr="00965D73">
              <w:rPr>
                <w:b/>
                <w:color w:val="000000" w:themeColor="text1"/>
                <w:szCs w:val="24"/>
              </w:rPr>
              <w:t>Sunositelj</w:t>
            </w:r>
          </w:p>
        </w:tc>
        <w:tc>
          <w:tcPr>
            <w:tcW w:w="6677" w:type="dxa"/>
          </w:tcPr>
          <w:p w14:paraId="742BD858" w14:textId="77777777" w:rsidR="00411E73" w:rsidRPr="00965D73" w:rsidRDefault="00411E73" w:rsidP="000915D3">
            <w:pPr>
              <w:jc w:val="both"/>
              <w:rPr>
                <w:color w:val="000000" w:themeColor="text1"/>
                <w:szCs w:val="24"/>
              </w:rPr>
            </w:pPr>
            <w:r w:rsidRPr="00965D73">
              <w:rPr>
                <w:color w:val="000000" w:themeColor="text1"/>
                <w:szCs w:val="24"/>
              </w:rPr>
              <w:t>/</w:t>
            </w:r>
          </w:p>
        </w:tc>
      </w:tr>
      <w:tr w:rsidR="00965D73" w:rsidRPr="00965D73" w14:paraId="4A4A6B79" w14:textId="77777777" w:rsidTr="00C00D69">
        <w:tc>
          <w:tcPr>
            <w:tcW w:w="2893" w:type="dxa"/>
            <w:tcBorders>
              <w:top w:val="single" w:sz="6" w:space="0" w:color="auto"/>
              <w:bottom w:val="single" w:sz="6" w:space="0" w:color="auto"/>
            </w:tcBorders>
            <w:shd w:val="pct5" w:color="auto" w:fill="auto"/>
          </w:tcPr>
          <w:p w14:paraId="11AD07FA" w14:textId="77777777" w:rsidR="00411E73" w:rsidRPr="00965D73" w:rsidRDefault="00411E73" w:rsidP="000915D3">
            <w:pPr>
              <w:jc w:val="both"/>
              <w:rPr>
                <w:b/>
                <w:color w:val="000000" w:themeColor="text1"/>
                <w:szCs w:val="24"/>
              </w:rPr>
            </w:pPr>
            <w:r w:rsidRPr="00965D73">
              <w:rPr>
                <w:b/>
                <w:color w:val="000000" w:themeColor="text1"/>
                <w:szCs w:val="24"/>
              </w:rPr>
              <w:t>Rok za provedbu</w:t>
            </w:r>
          </w:p>
        </w:tc>
        <w:tc>
          <w:tcPr>
            <w:tcW w:w="6677" w:type="dxa"/>
          </w:tcPr>
          <w:p w14:paraId="3617CE19" w14:textId="77777777" w:rsidR="00411E73" w:rsidRPr="00965D73" w:rsidRDefault="00411E73" w:rsidP="000915D3">
            <w:pPr>
              <w:jc w:val="both"/>
              <w:rPr>
                <w:b/>
                <w:color w:val="000000" w:themeColor="text1"/>
                <w:szCs w:val="24"/>
              </w:rPr>
            </w:pPr>
            <w:r w:rsidRPr="00965D73">
              <w:rPr>
                <w:color w:val="000000" w:themeColor="text1"/>
                <w:szCs w:val="24"/>
              </w:rPr>
              <w:t>IV. kvartal 2020.</w:t>
            </w:r>
          </w:p>
        </w:tc>
      </w:tr>
      <w:tr w:rsidR="00965D73" w:rsidRPr="00965D73" w14:paraId="55175CE2" w14:textId="77777777" w:rsidTr="00C00D69">
        <w:tc>
          <w:tcPr>
            <w:tcW w:w="2893" w:type="dxa"/>
            <w:tcBorders>
              <w:top w:val="single" w:sz="6" w:space="0" w:color="auto"/>
              <w:bottom w:val="single" w:sz="6" w:space="0" w:color="auto"/>
            </w:tcBorders>
            <w:shd w:val="pct5" w:color="auto" w:fill="auto"/>
          </w:tcPr>
          <w:p w14:paraId="2409EB5B" w14:textId="77777777" w:rsidR="00411E73" w:rsidRPr="00965D73" w:rsidRDefault="00411E73" w:rsidP="000915D3">
            <w:pPr>
              <w:jc w:val="both"/>
              <w:rPr>
                <w:b/>
                <w:color w:val="000000" w:themeColor="text1"/>
                <w:szCs w:val="24"/>
              </w:rPr>
            </w:pPr>
            <w:r w:rsidRPr="00965D73">
              <w:rPr>
                <w:b/>
                <w:color w:val="000000" w:themeColor="text1"/>
                <w:szCs w:val="24"/>
              </w:rPr>
              <w:t>Potrebna sredstva</w:t>
            </w:r>
          </w:p>
        </w:tc>
        <w:tc>
          <w:tcPr>
            <w:tcW w:w="6677" w:type="dxa"/>
          </w:tcPr>
          <w:p w14:paraId="2B96D934" w14:textId="77777777" w:rsidR="00411E73" w:rsidRPr="00965D73" w:rsidRDefault="00411E73" w:rsidP="000915D3">
            <w:pPr>
              <w:jc w:val="both"/>
              <w:rPr>
                <w:color w:val="000000" w:themeColor="text1"/>
                <w:szCs w:val="24"/>
              </w:rPr>
            </w:pPr>
            <w:r w:rsidRPr="00965D73">
              <w:rPr>
                <w:color w:val="000000" w:themeColor="text1"/>
                <w:szCs w:val="24"/>
              </w:rPr>
              <w:t>Nisu potrebna dodatna sredstva</w:t>
            </w:r>
          </w:p>
        </w:tc>
      </w:tr>
      <w:tr w:rsidR="00965D73" w:rsidRPr="00965D73" w14:paraId="7A19162F" w14:textId="77777777" w:rsidTr="00C00D69">
        <w:tc>
          <w:tcPr>
            <w:tcW w:w="2893" w:type="dxa"/>
            <w:tcBorders>
              <w:top w:val="single" w:sz="6" w:space="0" w:color="auto"/>
              <w:bottom w:val="single" w:sz="6" w:space="0" w:color="auto"/>
            </w:tcBorders>
            <w:shd w:val="pct5" w:color="auto" w:fill="auto"/>
          </w:tcPr>
          <w:p w14:paraId="7C531E64" w14:textId="77777777" w:rsidR="00411E73" w:rsidRPr="00965D73" w:rsidRDefault="00411E73" w:rsidP="000915D3">
            <w:pPr>
              <w:jc w:val="both"/>
              <w:rPr>
                <w:b/>
                <w:color w:val="000000" w:themeColor="text1"/>
                <w:szCs w:val="24"/>
              </w:rPr>
            </w:pPr>
            <w:r w:rsidRPr="00965D73">
              <w:rPr>
                <w:b/>
                <w:color w:val="000000" w:themeColor="text1"/>
                <w:szCs w:val="24"/>
              </w:rPr>
              <w:t>Pokazatelji provedbe</w:t>
            </w:r>
          </w:p>
        </w:tc>
        <w:tc>
          <w:tcPr>
            <w:tcW w:w="6677" w:type="dxa"/>
          </w:tcPr>
          <w:p w14:paraId="1BC1EFCC" w14:textId="77777777" w:rsidR="00411E73" w:rsidRPr="00965D73" w:rsidRDefault="00411E73" w:rsidP="000915D3">
            <w:pPr>
              <w:jc w:val="both"/>
              <w:rPr>
                <w:color w:val="000000" w:themeColor="text1"/>
                <w:szCs w:val="24"/>
              </w:rPr>
            </w:pPr>
            <w:r w:rsidRPr="00965D73">
              <w:rPr>
                <w:color w:val="000000" w:themeColor="text1"/>
                <w:szCs w:val="24"/>
              </w:rPr>
              <w:t>- Održan</w:t>
            </w:r>
            <w:r w:rsidR="00937D36" w:rsidRPr="00965D73">
              <w:rPr>
                <w:color w:val="000000" w:themeColor="text1"/>
                <w:szCs w:val="24"/>
              </w:rPr>
              <w:t>e minimalno 2 edukativne radionice godišnje</w:t>
            </w:r>
          </w:p>
        </w:tc>
      </w:tr>
      <w:tr w:rsidR="00965D73" w:rsidRPr="00965D73" w14:paraId="35FD9FC9" w14:textId="77777777" w:rsidTr="00C00D69">
        <w:tc>
          <w:tcPr>
            <w:tcW w:w="2893" w:type="dxa"/>
            <w:tcBorders>
              <w:top w:val="single" w:sz="6" w:space="0" w:color="auto"/>
              <w:bottom w:val="single" w:sz="6" w:space="0" w:color="auto"/>
            </w:tcBorders>
            <w:shd w:val="pct5" w:color="auto" w:fill="auto"/>
          </w:tcPr>
          <w:p w14:paraId="2F75084E" w14:textId="77777777" w:rsidR="00411E73" w:rsidRPr="00965D73" w:rsidRDefault="00411E73" w:rsidP="000915D3">
            <w:pPr>
              <w:jc w:val="both"/>
              <w:rPr>
                <w:b/>
                <w:color w:val="000000" w:themeColor="text1"/>
                <w:szCs w:val="24"/>
              </w:rPr>
            </w:pPr>
            <w:r w:rsidRPr="00965D73">
              <w:rPr>
                <w:b/>
                <w:color w:val="000000" w:themeColor="text1"/>
                <w:szCs w:val="24"/>
              </w:rPr>
              <w:t>Status provedbe</w:t>
            </w:r>
          </w:p>
        </w:tc>
        <w:tc>
          <w:tcPr>
            <w:tcW w:w="6677" w:type="dxa"/>
          </w:tcPr>
          <w:p w14:paraId="37CC5C4C" w14:textId="77777777" w:rsidR="00411E73" w:rsidRPr="00965D73" w:rsidRDefault="00892D6E" w:rsidP="000915D3">
            <w:pPr>
              <w:jc w:val="both"/>
              <w:rPr>
                <w:b/>
                <w:color w:val="000000" w:themeColor="text1"/>
                <w:szCs w:val="24"/>
              </w:rPr>
            </w:pPr>
            <w:r w:rsidRPr="00965D73">
              <w:rPr>
                <w:b/>
                <w:color w:val="000000" w:themeColor="text1"/>
                <w:szCs w:val="24"/>
              </w:rPr>
              <w:t>Provedeno</w:t>
            </w:r>
          </w:p>
        </w:tc>
      </w:tr>
      <w:tr w:rsidR="00965D73" w:rsidRPr="00965D73" w14:paraId="7F4F323B" w14:textId="77777777" w:rsidTr="00C00D69">
        <w:trPr>
          <w:trHeight w:val="345"/>
        </w:trPr>
        <w:tc>
          <w:tcPr>
            <w:tcW w:w="2893" w:type="dxa"/>
            <w:tcBorders>
              <w:top w:val="single" w:sz="6" w:space="0" w:color="auto"/>
              <w:bottom w:val="double" w:sz="4" w:space="0" w:color="auto"/>
            </w:tcBorders>
            <w:shd w:val="pct5" w:color="auto" w:fill="auto"/>
          </w:tcPr>
          <w:p w14:paraId="5DE7A321" w14:textId="77777777" w:rsidR="00411E73" w:rsidRPr="00965D73" w:rsidRDefault="00411E73" w:rsidP="000915D3">
            <w:pPr>
              <w:jc w:val="both"/>
              <w:rPr>
                <w:b/>
                <w:color w:val="000000" w:themeColor="text1"/>
                <w:szCs w:val="24"/>
              </w:rPr>
            </w:pPr>
            <w:r w:rsidRPr="00965D73">
              <w:rPr>
                <w:b/>
                <w:color w:val="000000" w:themeColor="text1"/>
                <w:szCs w:val="24"/>
              </w:rPr>
              <w:t>Detalji provedbe</w:t>
            </w:r>
          </w:p>
        </w:tc>
        <w:tc>
          <w:tcPr>
            <w:tcW w:w="6677" w:type="dxa"/>
          </w:tcPr>
          <w:p w14:paraId="5FE159A0" w14:textId="77777777" w:rsidR="00DA30B0" w:rsidRDefault="00A459B9" w:rsidP="00DA30B0">
            <w:pPr>
              <w:jc w:val="both"/>
              <w:rPr>
                <w:color w:val="000000" w:themeColor="text1"/>
                <w:szCs w:val="24"/>
              </w:rPr>
            </w:pPr>
            <w:r w:rsidRPr="00965D73">
              <w:rPr>
                <w:color w:val="000000" w:themeColor="text1"/>
                <w:szCs w:val="24"/>
              </w:rPr>
              <w:t>Tijekom 2019. i 2020. godine Ured za udruge Vlade RH ukupno je organizirao 4 radionice pod nazivom „Pravila dodjele donacija i sponzorstava udrugama“. Sve radionice održane su u Zagrebu (osigurana hrana i piće sudionicima). Radionice je pohađalo 78 polaznika</w:t>
            </w:r>
            <w:r w:rsidR="00DA30B0">
              <w:rPr>
                <w:color w:val="000000" w:themeColor="text1"/>
                <w:szCs w:val="24"/>
              </w:rPr>
              <w:t>.</w:t>
            </w:r>
            <w:r w:rsidRPr="00965D73">
              <w:rPr>
                <w:color w:val="000000" w:themeColor="text1"/>
                <w:szCs w:val="24"/>
              </w:rPr>
              <w:t xml:space="preserve"> </w:t>
            </w:r>
          </w:p>
          <w:p w14:paraId="3D30418A" w14:textId="0B29DBC9" w:rsidR="00A459B9" w:rsidRPr="00965D73" w:rsidRDefault="00A459B9" w:rsidP="00DA30B0">
            <w:pPr>
              <w:jc w:val="both"/>
              <w:rPr>
                <w:color w:val="000000" w:themeColor="text1"/>
                <w:szCs w:val="24"/>
              </w:rPr>
            </w:pPr>
            <w:r w:rsidRPr="00965D73">
              <w:rPr>
                <w:color w:val="000000" w:themeColor="text1"/>
                <w:szCs w:val="24"/>
              </w:rPr>
              <w:lastRenderedPageBreak/>
              <w:t>Pojedinačno, radionicama su prisustvovali djelatnici 49 trgovačkih</w:t>
            </w:r>
            <w:r w:rsidR="00C71CE1" w:rsidRPr="00965D73">
              <w:rPr>
                <w:color w:val="000000" w:themeColor="text1"/>
                <w:szCs w:val="24"/>
              </w:rPr>
              <w:t xml:space="preserve"> </w:t>
            </w:r>
            <w:r w:rsidRPr="00965D73">
              <w:rPr>
                <w:color w:val="000000" w:themeColor="text1"/>
                <w:szCs w:val="24"/>
              </w:rPr>
              <w:t>dr</w:t>
            </w:r>
            <w:r w:rsidR="00C71CE1" w:rsidRPr="00965D73">
              <w:rPr>
                <w:color w:val="000000" w:themeColor="text1"/>
                <w:szCs w:val="24"/>
              </w:rPr>
              <w:t>u</w:t>
            </w:r>
            <w:r w:rsidRPr="00965D73">
              <w:rPr>
                <w:color w:val="000000" w:themeColor="text1"/>
                <w:szCs w:val="24"/>
              </w:rPr>
              <w:t>štava čiji su osnivači jedinice lokalne i područn</w:t>
            </w:r>
            <w:r w:rsidR="00C71CE1" w:rsidRPr="00965D73">
              <w:rPr>
                <w:color w:val="000000" w:themeColor="text1"/>
                <w:szCs w:val="24"/>
              </w:rPr>
              <w:t>e (regionalne) samouprave te dje</w:t>
            </w:r>
            <w:r w:rsidRPr="00965D73">
              <w:rPr>
                <w:color w:val="000000" w:themeColor="text1"/>
                <w:szCs w:val="24"/>
              </w:rPr>
              <w:t xml:space="preserve">latnici 14 trgovačkih društava čiji je osniač Republika Hrvatska. Ukupno se radi o predstavnicima 63 </w:t>
            </w:r>
            <w:r w:rsidR="00892D6E" w:rsidRPr="00965D73">
              <w:rPr>
                <w:color w:val="000000" w:themeColor="text1"/>
                <w:szCs w:val="24"/>
              </w:rPr>
              <w:t>različita javna trgovačka društva. Broj polaznika radionica i razine sa kojih isti dolaze uglavnom održava omjer trgovačkih društava</w:t>
            </w:r>
            <w:r w:rsidR="00C71CE1" w:rsidRPr="00965D73">
              <w:rPr>
                <w:color w:val="000000" w:themeColor="text1"/>
                <w:szCs w:val="24"/>
              </w:rPr>
              <w:t xml:space="preserve"> </w:t>
            </w:r>
            <w:r w:rsidR="00892D6E" w:rsidRPr="00965D73">
              <w:rPr>
                <w:color w:val="000000" w:themeColor="text1"/>
                <w:szCs w:val="24"/>
              </w:rPr>
              <w:t xml:space="preserve">iz baze sa kojom raspolaže Ured za udruge. Prema podacima s </w:t>
            </w:r>
            <w:r w:rsidR="00C71CE1" w:rsidRPr="00965D73">
              <w:rPr>
                <w:color w:val="000000" w:themeColor="text1"/>
                <w:szCs w:val="24"/>
              </w:rPr>
              <w:t>kojima raspolaže Ured za udruge</w:t>
            </w:r>
            <w:r w:rsidR="00892D6E" w:rsidRPr="00965D73">
              <w:rPr>
                <w:color w:val="000000" w:themeColor="text1"/>
                <w:szCs w:val="24"/>
              </w:rPr>
              <w:t xml:space="preserve"> i koje koristi prilikom prikupljanja podataka o financiranju organizacija civilnoga društva od strane javnih trgovačkih društava, u RH trenutno je aktivno 281 trgovačko društvo u vlasništvu RH i 951 javno trgovačko društvo u vlasništvu JLP(R)S , što čini ukupno 1.232 javna trgovačka društva.</w:t>
            </w:r>
          </w:p>
        </w:tc>
      </w:tr>
    </w:tbl>
    <w:p w14:paraId="1C46FF3E" w14:textId="63384463" w:rsidR="00411E73" w:rsidRDefault="00411E73" w:rsidP="000915D3">
      <w:pPr>
        <w:jc w:val="both"/>
        <w:rPr>
          <w:b/>
          <w:color w:val="000000" w:themeColor="text1"/>
          <w:szCs w:val="24"/>
        </w:rPr>
      </w:pPr>
    </w:p>
    <w:p w14:paraId="00A46E13" w14:textId="77777777" w:rsidR="00DA30B0" w:rsidRPr="00965D73" w:rsidRDefault="00DA30B0" w:rsidP="000915D3">
      <w:pPr>
        <w:jc w:val="both"/>
        <w:rPr>
          <w:b/>
          <w:color w:val="000000" w:themeColor="text1"/>
          <w:szCs w:val="24"/>
        </w:rPr>
      </w:pPr>
    </w:p>
    <w:p w14:paraId="6ABAA019" w14:textId="77777777" w:rsidR="000B1364" w:rsidRPr="00965D73" w:rsidRDefault="000B1364" w:rsidP="000915D3">
      <w:pPr>
        <w:pStyle w:val="Heading3"/>
        <w:jc w:val="both"/>
        <w:rPr>
          <w:rFonts w:ascii="Times New Roman" w:hAnsi="Times New Roman" w:cs="Times New Roman"/>
          <w:color w:val="000000" w:themeColor="text1"/>
          <w:szCs w:val="24"/>
          <w:u w:val="single"/>
        </w:rPr>
      </w:pPr>
      <w:bookmarkStart w:id="8" w:name="_Toc76469162"/>
      <w:r w:rsidRPr="00965D73">
        <w:rPr>
          <w:rFonts w:ascii="Times New Roman" w:hAnsi="Times New Roman" w:cs="Times New Roman"/>
          <w:color w:val="000000" w:themeColor="text1"/>
          <w:szCs w:val="24"/>
          <w:u w:val="single"/>
        </w:rPr>
        <w:t>5.1.5. Sprječavanje sukoba interesa</w:t>
      </w:r>
      <w:bookmarkEnd w:id="8"/>
    </w:p>
    <w:p w14:paraId="149CD03A" w14:textId="77777777" w:rsidR="000B1364" w:rsidRPr="00965D73" w:rsidRDefault="000B1364" w:rsidP="000915D3">
      <w:pPr>
        <w:jc w:val="both"/>
        <w:rPr>
          <w:b/>
          <w:color w:val="000000" w:themeColor="text1"/>
          <w:szCs w:val="24"/>
        </w:rPr>
      </w:pPr>
    </w:p>
    <w:p w14:paraId="18AC6F6A" w14:textId="77777777" w:rsidR="0064106F" w:rsidRPr="00965D73" w:rsidRDefault="0064106F" w:rsidP="000915D3">
      <w:pPr>
        <w:jc w:val="both"/>
        <w:rPr>
          <w:b/>
          <w:color w:val="000000" w:themeColor="text1"/>
          <w:szCs w:val="24"/>
        </w:rPr>
      </w:pPr>
      <w:r w:rsidRPr="00965D73">
        <w:rPr>
          <w:b/>
          <w:color w:val="000000" w:themeColor="text1"/>
          <w:szCs w:val="24"/>
        </w:rPr>
        <w:t xml:space="preserve">Mjera </w:t>
      </w:r>
      <w:r w:rsidR="000B643F" w:rsidRPr="00965D73">
        <w:rPr>
          <w:b/>
          <w:color w:val="000000" w:themeColor="text1"/>
          <w:szCs w:val="24"/>
        </w:rPr>
        <w:t>2</w:t>
      </w:r>
      <w:r w:rsidRPr="00965D73">
        <w:rPr>
          <w:b/>
          <w:color w:val="000000" w:themeColor="text1"/>
          <w:szCs w:val="24"/>
        </w:rPr>
        <w:t xml:space="preserve">. </w:t>
      </w:r>
      <w:r w:rsidR="000B643F" w:rsidRPr="00965D73">
        <w:rPr>
          <w:b/>
          <w:color w:val="000000" w:themeColor="text1"/>
          <w:szCs w:val="24"/>
        </w:rPr>
        <w:t>Jačanje mehanizma provjere imovinskog stanja javnih dužnosnika</w:t>
      </w:r>
    </w:p>
    <w:p w14:paraId="2A3AE53D" w14:textId="77777777" w:rsidR="00FD452A" w:rsidRPr="00965D73" w:rsidRDefault="00FD452A"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965D73" w:rsidRPr="00965D73" w14:paraId="6224FE62" w14:textId="77777777" w:rsidTr="00C3157B">
        <w:trPr>
          <w:trHeight w:val="334"/>
        </w:trPr>
        <w:tc>
          <w:tcPr>
            <w:tcW w:w="2893" w:type="dxa"/>
            <w:tcBorders>
              <w:top w:val="double" w:sz="4" w:space="0" w:color="auto"/>
              <w:bottom w:val="single" w:sz="6" w:space="0" w:color="auto"/>
            </w:tcBorders>
            <w:shd w:val="pct5" w:color="auto" w:fill="auto"/>
          </w:tcPr>
          <w:p w14:paraId="307923B0" w14:textId="77777777" w:rsidR="0064106F" w:rsidRPr="00965D73" w:rsidRDefault="00946B91" w:rsidP="000915D3">
            <w:pPr>
              <w:jc w:val="both"/>
              <w:rPr>
                <w:b/>
                <w:color w:val="000000" w:themeColor="text1"/>
                <w:szCs w:val="24"/>
              </w:rPr>
            </w:pPr>
            <w:r w:rsidRPr="00965D73">
              <w:rPr>
                <w:b/>
                <w:color w:val="000000" w:themeColor="text1"/>
                <w:szCs w:val="24"/>
              </w:rPr>
              <w:t>Aktivnost 34</w:t>
            </w:r>
            <w:r w:rsidR="0064106F" w:rsidRPr="00965D73">
              <w:rPr>
                <w:b/>
                <w:color w:val="000000" w:themeColor="text1"/>
                <w:szCs w:val="24"/>
              </w:rPr>
              <w:t>.</w:t>
            </w:r>
            <w:r w:rsidR="00DB097D" w:rsidRPr="00965D73">
              <w:rPr>
                <w:b/>
                <w:color w:val="000000" w:themeColor="text1"/>
                <w:szCs w:val="24"/>
              </w:rPr>
              <w:t xml:space="preserve"> </w:t>
            </w:r>
          </w:p>
        </w:tc>
        <w:tc>
          <w:tcPr>
            <w:tcW w:w="6677" w:type="dxa"/>
          </w:tcPr>
          <w:p w14:paraId="325AD834" w14:textId="77777777" w:rsidR="0064106F" w:rsidRPr="00965D73" w:rsidRDefault="00946B91" w:rsidP="000915D3">
            <w:pPr>
              <w:jc w:val="both"/>
              <w:rPr>
                <w:color w:val="000000" w:themeColor="text1"/>
                <w:szCs w:val="24"/>
              </w:rPr>
            </w:pPr>
            <w:r w:rsidRPr="00965D73">
              <w:rPr>
                <w:color w:val="000000" w:themeColor="text1"/>
                <w:szCs w:val="24"/>
              </w:rPr>
              <w:t>Unaprjeđenje sustava podnošenja izvješća o imovinskom stanju dužnosnika omogućavanjem automatskog popunjavanja dijela podataka iz dostupnih javnih izvora</w:t>
            </w:r>
          </w:p>
        </w:tc>
      </w:tr>
      <w:tr w:rsidR="00965D73" w:rsidRPr="00965D73" w14:paraId="79BF0121" w14:textId="77777777" w:rsidTr="00C3157B">
        <w:tc>
          <w:tcPr>
            <w:tcW w:w="2893" w:type="dxa"/>
            <w:tcBorders>
              <w:top w:val="single" w:sz="6" w:space="0" w:color="auto"/>
              <w:bottom w:val="single" w:sz="6" w:space="0" w:color="auto"/>
            </w:tcBorders>
            <w:shd w:val="pct5" w:color="auto" w:fill="auto"/>
          </w:tcPr>
          <w:p w14:paraId="403FD7FC" w14:textId="77777777" w:rsidR="0064106F" w:rsidRPr="00965D73" w:rsidRDefault="0064106F" w:rsidP="000915D3">
            <w:pPr>
              <w:jc w:val="both"/>
              <w:rPr>
                <w:b/>
                <w:color w:val="000000" w:themeColor="text1"/>
                <w:szCs w:val="24"/>
              </w:rPr>
            </w:pPr>
            <w:r w:rsidRPr="00965D73">
              <w:rPr>
                <w:b/>
                <w:color w:val="000000" w:themeColor="text1"/>
                <w:szCs w:val="24"/>
              </w:rPr>
              <w:t>Nositelj</w:t>
            </w:r>
          </w:p>
        </w:tc>
        <w:tc>
          <w:tcPr>
            <w:tcW w:w="6677" w:type="dxa"/>
          </w:tcPr>
          <w:p w14:paraId="6C4DA4FA" w14:textId="77777777" w:rsidR="0064106F" w:rsidRPr="00965D73" w:rsidRDefault="00946B91" w:rsidP="000915D3">
            <w:pPr>
              <w:jc w:val="both"/>
              <w:rPr>
                <w:color w:val="000000" w:themeColor="text1"/>
                <w:szCs w:val="24"/>
              </w:rPr>
            </w:pPr>
            <w:r w:rsidRPr="00965D73">
              <w:rPr>
                <w:color w:val="000000" w:themeColor="text1"/>
                <w:szCs w:val="24"/>
              </w:rPr>
              <w:t>Povjerenstvo za odlučivanje o sukobu interesa</w:t>
            </w:r>
          </w:p>
        </w:tc>
      </w:tr>
      <w:tr w:rsidR="00965D73" w:rsidRPr="00965D73" w14:paraId="106711B7" w14:textId="77777777" w:rsidTr="00C3157B">
        <w:tc>
          <w:tcPr>
            <w:tcW w:w="2893" w:type="dxa"/>
            <w:tcBorders>
              <w:top w:val="single" w:sz="6" w:space="0" w:color="auto"/>
              <w:bottom w:val="single" w:sz="6" w:space="0" w:color="auto"/>
            </w:tcBorders>
            <w:shd w:val="pct5" w:color="auto" w:fill="auto"/>
          </w:tcPr>
          <w:p w14:paraId="2F9B4800" w14:textId="77777777" w:rsidR="0064106F" w:rsidRPr="00965D73" w:rsidRDefault="0064106F" w:rsidP="000915D3">
            <w:pPr>
              <w:jc w:val="both"/>
              <w:rPr>
                <w:b/>
                <w:color w:val="000000" w:themeColor="text1"/>
                <w:szCs w:val="24"/>
              </w:rPr>
            </w:pPr>
            <w:r w:rsidRPr="00965D73">
              <w:rPr>
                <w:b/>
                <w:color w:val="000000" w:themeColor="text1"/>
                <w:szCs w:val="24"/>
              </w:rPr>
              <w:t>Sunositelj</w:t>
            </w:r>
          </w:p>
        </w:tc>
        <w:tc>
          <w:tcPr>
            <w:tcW w:w="6677" w:type="dxa"/>
          </w:tcPr>
          <w:p w14:paraId="7325E8F6" w14:textId="77777777" w:rsidR="0064106F" w:rsidRPr="00965D73" w:rsidRDefault="00946B91" w:rsidP="000915D3">
            <w:pPr>
              <w:jc w:val="both"/>
              <w:rPr>
                <w:color w:val="000000" w:themeColor="text1"/>
                <w:szCs w:val="24"/>
              </w:rPr>
            </w:pPr>
            <w:r w:rsidRPr="00965D73">
              <w:rPr>
                <w:color w:val="000000" w:themeColor="text1"/>
                <w:szCs w:val="24"/>
              </w:rPr>
              <w:t>/</w:t>
            </w:r>
          </w:p>
        </w:tc>
      </w:tr>
      <w:tr w:rsidR="00965D73" w:rsidRPr="00965D73" w14:paraId="7F6ED57F" w14:textId="77777777" w:rsidTr="00C3157B">
        <w:tc>
          <w:tcPr>
            <w:tcW w:w="2893" w:type="dxa"/>
            <w:tcBorders>
              <w:top w:val="single" w:sz="6" w:space="0" w:color="auto"/>
              <w:bottom w:val="single" w:sz="6" w:space="0" w:color="auto"/>
            </w:tcBorders>
            <w:shd w:val="pct5" w:color="auto" w:fill="auto"/>
          </w:tcPr>
          <w:p w14:paraId="5D1F6621" w14:textId="77777777" w:rsidR="0064106F" w:rsidRPr="00965D73" w:rsidRDefault="0064106F" w:rsidP="000915D3">
            <w:pPr>
              <w:jc w:val="both"/>
              <w:rPr>
                <w:b/>
                <w:color w:val="000000" w:themeColor="text1"/>
                <w:szCs w:val="24"/>
              </w:rPr>
            </w:pPr>
            <w:r w:rsidRPr="00965D73">
              <w:rPr>
                <w:b/>
                <w:color w:val="000000" w:themeColor="text1"/>
                <w:szCs w:val="24"/>
              </w:rPr>
              <w:t>Rok za provedbu</w:t>
            </w:r>
          </w:p>
        </w:tc>
        <w:tc>
          <w:tcPr>
            <w:tcW w:w="6677" w:type="dxa"/>
          </w:tcPr>
          <w:p w14:paraId="189DF93A" w14:textId="77777777" w:rsidR="0064106F" w:rsidRPr="00965D73" w:rsidRDefault="0064106F" w:rsidP="000915D3">
            <w:pPr>
              <w:jc w:val="both"/>
              <w:rPr>
                <w:b/>
                <w:color w:val="000000" w:themeColor="text1"/>
                <w:szCs w:val="24"/>
              </w:rPr>
            </w:pPr>
            <w:r w:rsidRPr="00965D73">
              <w:rPr>
                <w:color w:val="000000" w:themeColor="text1"/>
                <w:szCs w:val="24"/>
              </w:rPr>
              <w:t>I</w:t>
            </w:r>
            <w:r w:rsidR="00946B91" w:rsidRPr="00965D73">
              <w:rPr>
                <w:color w:val="000000" w:themeColor="text1"/>
                <w:szCs w:val="24"/>
              </w:rPr>
              <w:t>V</w:t>
            </w:r>
            <w:r w:rsidRPr="00965D73">
              <w:rPr>
                <w:color w:val="000000" w:themeColor="text1"/>
                <w:szCs w:val="24"/>
              </w:rPr>
              <w:t>. kvartal 201</w:t>
            </w:r>
            <w:r w:rsidR="00946B91" w:rsidRPr="00965D73">
              <w:rPr>
                <w:color w:val="000000" w:themeColor="text1"/>
                <w:szCs w:val="24"/>
              </w:rPr>
              <w:t>9</w:t>
            </w:r>
            <w:r w:rsidRPr="00965D73">
              <w:rPr>
                <w:color w:val="000000" w:themeColor="text1"/>
                <w:szCs w:val="24"/>
              </w:rPr>
              <w:t>.</w:t>
            </w:r>
          </w:p>
        </w:tc>
      </w:tr>
      <w:tr w:rsidR="00965D73" w:rsidRPr="00965D73" w14:paraId="1997F063" w14:textId="77777777" w:rsidTr="00C3157B">
        <w:tc>
          <w:tcPr>
            <w:tcW w:w="2893" w:type="dxa"/>
            <w:tcBorders>
              <w:top w:val="single" w:sz="6" w:space="0" w:color="auto"/>
              <w:bottom w:val="single" w:sz="6" w:space="0" w:color="auto"/>
            </w:tcBorders>
            <w:shd w:val="pct5" w:color="auto" w:fill="auto"/>
          </w:tcPr>
          <w:p w14:paraId="5A016883" w14:textId="77777777" w:rsidR="0064106F" w:rsidRPr="00965D73" w:rsidRDefault="00E76A14" w:rsidP="000915D3">
            <w:pPr>
              <w:jc w:val="both"/>
              <w:rPr>
                <w:b/>
                <w:color w:val="000000" w:themeColor="text1"/>
                <w:szCs w:val="24"/>
              </w:rPr>
            </w:pPr>
            <w:r w:rsidRPr="00965D73">
              <w:rPr>
                <w:b/>
                <w:color w:val="000000" w:themeColor="text1"/>
                <w:szCs w:val="24"/>
              </w:rPr>
              <w:t>Potrebna</w:t>
            </w:r>
            <w:r w:rsidR="0064106F" w:rsidRPr="00965D73">
              <w:rPr>
                <w:b/>
                <w:color w:val="000000" w:themeColor="text1"/>
                <w:szCs w:val="24"/>
              </w:rPr>
              <w:t xml:space="preserve"> sredstva</w:t>
            </w:r>
          </w:p>
        </w:tc>
        <w:tc>
          <w:tcPr>
            <w:tcW w:w="6677" w:type="dxa"/>
          </w:tcPr>
          <w:p w14:paraId="031361B4" w14:textId="77777777" w:rsidR="0064106F" w:rsidRPr="00965D73" w:rsidRDefault="00946B91" w:rsidP="000915D3">
            <w:pPr>
              <w:jc w:val="both"/>
              <w:rPr>
                <w:b/>
                <w:color w:val="000000" w:themeColor="text1"/>
                <w:szCs w:val="24"/>
              </w:rPr>
            </w:pPr>
            <w:r w:rsidRPr="00965D73">
              <w:rPr>
                <w:color w:val="000000" w:themeColor="text1"/>
                <w:szCs w:val="24"/>
              </w:rPr>
              <w:t>100.000,00 kn</w:t>
            </w:r>
          </w:p>
        </w:tc>
      </w:tr>
      <w:tr w:rsidR="00965D73" w:rsidRPr="00965D73" w14:paraId="5135F6F3" w14:textId="77777777" w:rsidTr="00C3157B">
        <w:tc>
          <w:tcPr>
            <w:tcW w:w="2893" w:type="dxa"/>
            <w:tcBorders>
              <w:top w:val="single" w:sz="6" w:space="0" w:color="auto"/>
              <w:bottom w:val="single" w:sz="6" w:space="0" w:color="auto"/>
            </w:tcBorders>
            <w:shd w:val="pct5" w:color="auto" w:fill="auto"/>
          </w:tcPr>
          <w:p w14:paraId="74EDD012" w14:textId="77777777" w:rsidR="0064106F" w:rsidRPr="00965D73" w:rsidRDefault="0064106F" w:rsidP="000915D3">
            <w:pPr>
              <w:jc w:val="both"/>
              <w:rPr>
                <w:b/>
                <w:color w:val="000000" w:themeColor="text1"/>
                <w:szCs w:val="24"/>
              </w:rPr>
            </w:pPr>
            <w:r w:rsidRPr="00965D73">
              <w:rPr>
                <w:b/>
                <w:color w:val="000000" w:themeColor="text1"/>
                <w:szCs w:val="24"/>
              </w:rPr>
              <w:t>Pokazatelji provedbe</w:t>
            </w:r>
          </w:p>
        </w:tc>
        <w:tc>
          <w:tcPr>
            <w:tcW w:w="6677" w:type="dxa"/>
          </w:tcPr>
          <w:p w14:paraId="625425AB" w14:textId="77777777" w:rsidR="0064106F" w:rsidRPr="00965D73" w:rsidRDefault="000B643F" w:rsidP="000915D3">
            <w:pPr>
              <w:jc w:val="both"/>
              <w:rPr>
                <w:color w:val="000000" w:themeColor="text1"/>
                <w:szCs w:val="24"/>
              </w:rPr>
            </w:pPr>
            <w:r w:rsidRPr="00965D73">
              <w:rPr>
                <w:color w:val="000000" w:themeColor="text1"/>
                <w:szCs w:val="24"/>
              </w:rPr>
              <w:t xml:space="preserve">- </w:t>
            </w:r>
            <w:r w:rsidR="00946B91" w:rsidRPr="00965D73">
              <w:rPr>
                <w:color w:val="000000" w:themeColor="text1"/>
                <w:szCs w:val="24"/>
              </w:rPr>
              <w:t>Unaprijeđen sustav izvješća o imovinskom stanju dužnosnika</w:t>
            </w:r>
          </w:p>
        </w:tc>
      </w:tr>
      <w:tr w:rsidR="00965D73" w:rsidRPr="00965D73" w14:paraId="4C3F22D9" w14:textId="77777777" w:rsidTr="00C3157B">
        <w:tc>
          <w:tcPr>
            <w:tcW w:w="2893" w:type="dxa"/>
            <w:tcBorders>
              <w:top w:val="single" w:sz="6" w:space="0" w:color="auto"/>
              <w:bottom w:val="single" w:sz="6" w:space="0" w:color="auto"/>
            </w:tcBorders>
            <w:shd w:val="pct5" w:color="auto" w:fill="auto"/>
          </w:tcPr>
          <w:p w14:paraId="1E4F9C59" w14:textId="77777777" w:rsidR="0064106F" w:rsidRPr="00965D73" w:rsidRDefault="0064106F" w:rsidP="000915D3">
            <w:pPr>
              <w:jc w:val="both"/>
              <w:rPr>
                <w:b/>
                <w:color w:val="000000" w:themeColor="text1"/>
                <w:szCs w:val="24"/>
              </w:rPr>
            </w:pPr>
            <w:r w:rsidRPr="00965D73">
              <w:rPr>
                <w:b/>
                <w:color w:val="000000" w:themeColor="text1"/>
                <w:szCs w:val="24"/>
              </w:rPr>
              <w:t>Status provedbe</w:t>
            </w:r>
          </w:p>
        </w:tc>
        <w:tc>
          <w:tcPr>
            <w:tcW w:w="6677" w:type="dxa"/>
          </w:tcPr>
          <w:p w14:paraId="6F2DD487" w14:textId="77777777" w:rsidR="0064106F" w:rsidRPr="00965D73" w:rsidRDefault="009F1072" w:rsidP="000915D3">
            <w:pPr>
              <w:jc w:val="both"/>
              <w:rPr>
                <w:b/>
                <w:color w:val="000000" w:themeColor="text1"/>
                <w:szCs w:val="24"/>
              </w:rPr>
            </w:pPr>
            <w:r w:rsidRPr="00965D73">
              <w:rPr>
                <w:b/>
                <w:color w:val="000000" w:themeColor="text1"/>
                <w:szCs w:val="24"/>
              </w:rPr>
              <w:t>Djelomično provedeno</w:t>
            </w:r>
          </w:p>
        </w:tc>
      </w:tr>
      <w:tr w:rsidR="00965D73" w:rsidRPr="00965D73" w14:paraId="42F8637B" w14:textId="77777777" w:rsidTr="00C3157B">
        <w:trPr>
          <w:trHeight w:val="345"/>
        </w:trPr>
        <w:tc>
          <w:tcPr>
            <w:tcW w:w="2893" w:type="dxa"/>
            <w:tcBorders>
              <w:top w:val="single" w:sz="6" w:space="0" w:color="auto"/>
              <w:bottom w:val="double" w:sz="4" w:space="0" w:color="auto"/>
            </w:tcBorders>
            <w:shd w:val="pct5" w:color="auto" w:fill="auto"/>
          </w:tcPr>
          <w:p w14:paraId="2D28B693" w14:textId="77777777" w:rsidR="0064106F" w:rsidRPr="00965D73" w:rsidRDefault="0064106F" w:rsidP="000915D3">
            <w:pPr>
              <w:jc w:val="both"/>
              <w:rPr>
                <w:b/>
                <w:color w:val="000000" w:themeColor="text1"/>
                <w:szCs w:val="24"/>
              </w:rPr>
            </w:pPr>
            <w:r w:rsidRPr="00965D73">
              <w:rPr>
                <w:b/>
                <w:color w:val="000000" w:themeColor="text1"/>
                <w:szCs w:val="24"/>
              </w:rPr>
              <w:t>Detalji provedbe</w:t>
            </w:r>
          </w:p>
        </w:tc>
        <w:tc>
          <w:tcPr>
            <w:tcW w:w="6677" w:type="dxa"/>
          </w:tcPr>
          <w:p w14:paraId="5965EAEF" w14:textId="15798390" w:rsidR="00B267C5" w:rsidRPr="009504E8" w:rsidRDefault="00181548" w:rsidP="00B267C5">
            <w:pPr>
              <w:jc w:val="both"/>
              <w:rPr>
                <w:szCs w:val="24"/>
              </w:rPr>
            </w:pPr>
            <w:r w:rsidRPr="009504E8">
              <w:rPr>
                <w:szCs w:val="24"/>
              </w:rPr>
              <w:t xml:space="preserve">Nastavljen je rad na unaprijeđenju sustava izvješća o imovinskom stanju dužnosnika, a provedba ove aktivnosti je </w:t>
            </w:r>
            <w:r w:rsidR="00467BD2" w:rsidRPr="009504E8">
              <w:rPr>
                <w:szCs w:val="24"/>
              </w:rPr>
              <w:t xml:space="preserve">predviđena </w:t>
            </w:r>
            <w:r w:rsidRPr="009504E8">
              <w:rPr>
                <w:szCs w:val="24"/>
              </w:rPr>
              <w:t>i</w:t>
            </w:r>
            <w:r w:rsidR="00467BD2" w:rsidRPr="009504E8">
              <w:rPr>
                <w:szCs w:val="24"/>
              </w:rPr>
              <w:t xml:space="preserve"> u Nacionalnom planu oporavka i otpornosti te bi se tako financirala sredstvima iz fonda predviđenog za to.</w:t>
            </w:r>
            <w:r w:rsidR="00B267C5" w:rsidRPr="009504E8">
              <w:rPr>
                <w:szCs w:val="24"/>
              </w:rPr>
              <w:t xml:space="preserve"> </w:t>
            </w:r>
          </w:p>
          <w:p w14:paraId="35F2AC97" w14:textId="7E617D62" w:rsidR="00B267C5" w:rsidRPr="009504E8" w:rsidRDefault="00181548" w:rsidP="00181548">
            <w:pPr>
              <w:jc w:val="both"/>
              <w:rPr>
                <w:szCs w:val="24"/>
              </w:rPr>
            </w:pPr>
            <w:r w:rsidRPr="009504E8">
              <w:rPr>
                <w:szCs w:val="24"/>
                <w:lang w:bidi="hr-HR"/>
              </w:rPr>
              <w:t>Isto tako</w:t>
            </w:r>
            <w:r w:rsidR="00B267C5" w:rsidRPr="009504E8">
              <w:rPr>
                <w:szCs w:val="24"/>
                <w:lang w:bidi="hr-HR"/>
              </w:rPr>
              <w:t xml:space="preserve">, </w:t>
            </w:r>
            <w:r w:rsidRPr="009504E8">
              <w:rPr>
                <w:szCs w:val="24"/>
                <w:lang w:bidi="hr-HR"/>
              </w:rPr>
              <w:t>a</w:t>
            </w:r>
            <w:r w:rsidR="00B267C5" w:rsidRPr="009504E8">
              <w:rPr>
                <w:szCs w:val="24"/>
                <w:lang w:bidi="hr-HR"/>
              </w:rPr>
              <w:t xml:space="preserve"> obzirom na potpisane Sporazume:</w:t>
            </w:r>
          </w:p>
          <w:p w14:paraId="39D3E78F" w14:textId="3DFAD730" w:rsidR="00B267C5" w:rsidRPr="009504E8" w:rsidRDefault="00B267C5" w:rsidP="00DA30B0">
            <w:pPr>
              <w:pStyle w:val="BodyText"/>
              <w:numPr>
                <w:ilvl w:val="0"/>
                <w:numId w:val="17"/>
              </w:numPr>
              <w:shd w:val="clear" w:color="auto" w:fill="auto"/>
              <w:tabs>
                <w:tab w:val="left" w:pos="198"/>
              </w:tabs>
              <w:spacing w:after="0" w:line="240" w:lineRule="auto"/>
              <w:ind w:firstLine="0"/>
              <w:jc w:val="both"/>
              <w:rPr>
                <w:sz w:val="24"/>
                <w:szCs w:val="24"/>
              </w:rPr>
            </w:pPr>
            <w:r w:rsidRPr="009504E8">
              <w:rPr>
                <w:sz w:val="24"/>
                <w:szCs w:val="24"/>
                <w:lang w:eastAsia="hr-HR" w:bidi="hr-HR"/>
              </w:rPr>
              <w:t xml:space="preserve">s Ministarstvom gospodarstva, </w:t>
            </w:r>
            <w:bookmarkStart w:id="9" w:name="_GoBack"/>
            <w:bookmarkEnd w:id="9"/>
            <w:r w:rsidRPr="009504E8">
              <w:rPr>
                <w:sz w:val="24"/>
                <w:szCs w:val="24"/>
                <w:lang w:eastAsia="hr-HR" w:bidi="hr-HR"/>
              </w:rPr>
              <w:t>poduzetništva</w:t>
            </w:r>
            <w:r w:rsidR="00DA30B0">
              <w:rPr>
                <w:sz w:val="24"/>
                <w:szCs w:val="24"/>
                <w:lang w:eastAsia="hr-HR" w:bidi="hr-HR"/>
              </w:rPr>
              <w:t xml:space="preserve"> i obrta</w:t>
            </w:r>
            <w:r w:rsidRPr="009504E8">
              <w:rPr>
                <w:sz w:val="24"/>
                <w:szCs w:val="24"/>
                <w:lang w:eastAsia="hr-HR" w:bidi="hr-HR"/>
              </w:rPr>
              <w:t xml:space="preserve"> o pristupu bazama Obrtnog registra,</w:t>
            </w:r>
          </w:p>
          <w:p w14:paraId="11673677" w14:textId="062832AD" w:rsidR="00B267C5" w:rsidRPr="009504E8" w:rsidRDefault="00B267C5" w:rsidP="00DA30B0">
            <w:pPr>
              <w:pStyle w:val="BodyText"/>
              <w:numPr>
                <w:ilvl w:val="0"/>
                <w:numId w:val="17"/>
              </w:numPr>
              <w:shd w:val="clear" w:color="auto" w:fill="auto"/>
              <w:tabs>
                <w:tab w:val="left" w:pos="202"/>
              </w:tabs>
              <w:spacing w:after="0" w:line="240" w:lineRule="auto"/>
              <w:ind w:firstLine="0"/>
              <w:jc w:val="both"/>
              <w:rPr>
                <w:sz w:val="24"/>
                <w:szCs w:val="24"/>
              </w:rPr>
            </w:pPr>
            <w:r w:rsidRPr="009504E8">
              <w:rPr>
                <w:sz w:val="24"/>
                <w:szCs w:val="24"/>
                <w:lang w:eastAsia="hr-HR" w:bidi="hr-HR"/>
              </w:rPr>
              <w:t>s Državnom geodetskom upravom o korištenju podataka o nekretninama kao i</w:t>
            </w:r>
          </w:p>
          <w:p w14:paraId="3FA11AB8" w14:textId="4F2CB917" w:rsidR="00B267C5" w:rsidRPr="009504E8" w:rsidRDefault="00B267C5" w:rsidP="00DA30B0">
            <w:pPr>
              <w:pStyle w:val="BodyText"/>
              <w:numPr>
                <w:ilvl w:val="0"/>
                <w:numId w:val="17"/>
              </w:numPr>
              <w:shd w:val="clear" w:color="auto" w:fill="auto"/>
              <w:tabs>
                <w:tab w:val="left" w:pos="250"/>
              </w:tabs>
              <w:spacing w:after="0" w:line="240" w:lineRule="auto"/>
              <w:ind w:firstLine="0"/>
              <w:jc w:val="both"/>
              <w:rPr>
                <w:sz w:val="24"/>
                <w:szCs w:val="24"/>
              </w:rPr>
            </w:pPr>
            <w:r w:rsidRPr="009504E8">
              <w:rPr>
                <w:sz w:val="24"/>
                <w:szCs w:val="24"/>
                <w:lang w:eastAsia="hr-HR" w:bidi="hr-HR"/>
              </w:rPr>
              <w:t>s Agencijom za plaćanje u poljoprivredi, ribarstvu i ruralnom razvoju u vezi korištenja podataka Upisnika OPG-ova,</w:t>
            </w:r>
          </w:p>
          <w:p w14:paraId="228AD41F" w14:textId="77777777" w:rsidR="00B267C5" w:rsidRPr="009504E8" w:rsidRDefault="00B267C5" w:rsidP="00181548">
            <w:pPr>
              <w:jc w:val="both"/>
              <w:rPr>
                <w:szCs w:val="24"/>
              </w:rPr>
            </w:pPr>
            <w:r w:rsidRPr="009504E8">
              <w:rPr>
                <w:szCs w:val="24"/>
                <w:lang w:bidi="hr-HR"/>
              </w:rPr>
              <w:t>izvršene su preinake u aplikaciji za automatsku usporedbu podataka o imovinskom stanju kako bi se podaci iz navedenih baza mogli prihvatiti, pohraniti i koristiti u okviru ove aplikacije.</w:t>
            </w:r>
          </w:p>
        </w:tc>
      </w:tr>
    </w:tbl>
    <w:p w14:paraId="4E0D44B1" w14:textId="77777777" w:rsidR="0054180E" w:rsidRPr="00965D73" w:rsidRDefault="0054180E" w:rsidP="000915D3">
      <w:pPr>
        <w:jc w:val="both"/>
        <w:rPr>
          <w:rFonts w:eastAsiaTheme="majorEastAsia"/>
          <w:b/>
          <w:bCs/>
          <w:color w:val="000000" w:themeColor="text1"/>
          <w:szCs w:val="24"/>
          <w:u w:val="single"/>
        </w:rPr>
      </w:pPr>
    </w:p>
    <w:p w14:paraId="3177DC20" w14:textId="77777777" w:rsidR="009504E8" w:rsidRDefault="009504E8" w:rsidP="000915D3">
      <w:pPr>
        <w:jc w:val="both"/>
        <w:rPr>
          <w:rFonts w:eastAsiaTheme="majorEastAsia"/>
          <w:b/>
          <w:bCs/>
          <w:color w:val="000000" w:themeColor="text1"/>
          <w:szCs w:val="24"/>
        </w:rPr>
      </w:pPr>
    </w:p>
    <w:p w14:paraId="6E11206D" w14:textId="3512E8C0" w:rsidR="0054180E" w:rsidRPr="00965D73" w:rsidRDefault="0054180E" w:rsidP="000915D3">
      <w:pPr>
        <w:jc w:val="both"/>
        <w:rPr>
          <w:rFonts w:eastAsiaTheme="majorEastAsia"/>
          <w:b/>
          <w:bCs/>
          <w:color w:val="000000" w:themeColor="text1"/>
          <w:szCs w:val="24"/>
        </w:rPr>
      </w:pPr>
      <w:r w:rsidRPr="00965D73">
        <w:rPr>
          <w:rFonts w:eastAsiaTheme="majorEastAsia"/>
          <w:b/>
          <w:bCs/>
          <w:color w:val="000000" w:themeColor="text1"/>
          <w:szCs w:val="24"/>
        </w:rPr>
        <w:t>Mjera 3. Podizanje svijesti o sukobu interesa svih kategorija i razina dužnosnika obuhvaćenih odredbama Zakona o sprječavanju sukoba interesa, u cilju osvješćivanja u problematici etike i integriteta</w:t>
      </w:r>
    </w:p>
    <w:p w14:paraId="2215E58B" w14:textId="77777777" w:rsidR="0054180E" w:rsidRPr="00965D73" w:rsidRDefault="0054180E" w:rsidP="000915D3">
      <w:pPr>
        <w:jc w:val="both"/>
        <w:rPr>
          <w:rFonts w:eastAsiaTheme="majorEastAsia"/>
          <w:b/>
          <w:bCs/>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6D770862" w14:textId="77777777" w:rsidTr="00C00D69">
        <w:trPr>
          <w:trHeight w:val="334"/>
        </w:trPr>
        <w:tc>
          <w:tcPr>
            <w:tcW w:w="2893" w:type="dxa"/>
            <w:tcBorders>
              <w:top w:val="double" w:sz="4" w:space="0" w:color="auto"/>
              <w:bottom w:val="single" w:sz="6" w:space="0" w:color="auto"/>
            </w:tcBorders>
            <w:shd w:val="pct5" w:color="auto" w:fill="auto"/>
          </w:tcPr>
          <w:p w14:paraId="3D13C75C" w14:textId="77777777" w:rsidR="0054180E" w:rsidRPr="00965D73" w:rsidRDefault="00785B36" w:rsidP="000915D3">
            <w:pPr>
              <w:jc w:val="both"/>
              <w:rPr>
                <w:b/>
                <w:color w:val="000000" w:themeColor="text1"/>
                <w:szCs w:val="24"/>
              </w:rPr>
            </w:pPr>
            <w:r w:rsidRPr="00965D73">
              <w:rPr>
                <w:b/>
                <w:color w:val="000000" w:themeColor="text1"/>
                <w:szCs w:val="24"/>
              </w:rPr>
              <w:lastRenderedPageBreak/>
              <w:t>Aktivnost 35</w:t>
            </w:r>
            <w:r w:rsidR="0054180E" w:rsidRPr="00965D73">
              <w:rPr>
                <w:b/>
                <w:color w:val="000000" w:themeColor="text1"/>
                <w:szCs w:val="24"/>
              </w:rPr>
              <w:t>.</w:t>
            </w:r>
            <w:r w:rsidR="00DB097D" w:rsidRPr="00965D73">
              <w:rPr>
                <w:b/>
                <w:color w:val="000000" w:themeColor="text1"/>
                <w:szCs w:val="24"/>
              </w:rPr>
              <w:t xml:space="preserve"> </w:t>
            </w:r>
          </w:p>
        </w:tc>
        <w:tc>
          <w:tcPr>
            <w:tcW w:w="6677" w:type="dxa"/>
          </w:tcPr>
          <w:p w14:paraId="3AD3E14D" w14:textId="77777777" w:rsidR="0054180E" w:rsidRPr="00965D73" w:rsidRDefault="00785B36" w:rsidP="000915D3">
            <w:pPr>
              <w:jc w:val="both"/>
              <w:rPr>
                <w:color w:val="000000" w:themeColor="text1"/>
                <w:szCs w:val="24"/>
              </w:rPr>
            </w:pPr>
            <w:r w:rsidRPr="00965D73">
              <w:rPr>
                <w:color w:val="000000" w:themeColor="text1"/>
                <w:szCs w:val="24"/>
              </w:rPr>
              <w:t>Održavanje Okruglih stolova o pitanjima sukoba interesa i načelima obnašanja javnih dužnosti</w:t>
            </w:r>
          </w:p>
        </w:tc>
      </w:tr>
      <w:tr w:rsidR="00965D73" w:rsidRPr="00965D73" w14:paraId="23653D90" w14:textId="77777777" w:rsidTr="00C00D69">
        <w:tc>
          <w:tcPr>
            <w:tcW w:w="2893" w:type="dxa"/>
            <w:tcBorders>
              <w:top w:val="single" w:sz="6" w:space="0" w:color="auto"/>
              <w:bottom w:val="single" w:sz="6" w:space="0" w:color="auto"/>
            </w:tcBorders>
            <w:shd w:val="pct5" w:color="auto" w:fill="auto"/>
          </w:tcPr>
          <w:p w14:paraId="0A898766" w14:textId="77777777" w:rsidR="0054180E" w:rsidRPr="00965D73" w:rsidRDefault="0054180E" w:rsidP="000915D3">
            <w:pPr>
              <w:jc w:val="both"/>
              <w:rPr>
                <w:b/>
                <w:color w:val="000000" w:themeColor="text1"/>
                <w:szCs w:val="24"/>
              </w:rPr>
            </w:pPr>
            <w:r w:rsidRPr="00965D73">
              <w:rPr>
                <w:b/>
                <w:color w:val="000000" w:themeColor="text1"/>
                <w:szCs w:val="24"/>
              </w:rPr>
              <w:t>Nositelj</w:t>
            </w:r>
          </w:p>
        </w:tc>
        <w:tc>
          <w:tcPr>
            <w:tcW w:w="6677" w:type="dxa"/>
          </w:tcPr>
          <w:p w14:paraId="591C07D4" w14:textId="77777777" w:rsidR="0054180E" w:rsidRPr="00965D73" w:rsidRDefault="0054180E" w:rsidP="000915D3">
            <w:pPr>
              <w:jc w:val="both"/>
              <w:rPr>
                <w:color w:val="000000" w:themeColor="text1"/>
                <w:szCs w:val="24"/>
              </w:rPr>
            </w:pPr>
            <w:r w:rsidRPr="00965D73">
              <w:rPr>
                <w:color w:val="000000" w:themeColor="text1"/>
                <w:szCs w:val="24"/>
              </w:rPr>
              <w:t>Povjerenstvo za odlučivanje o sukobu interesa</w:t>
            </w:r>
          </w:p>
        </w:tc>
      </w:tr>
      <w:tr w:rsidR="00965D73" w:rsidRPr="00965D73" w14:paraId="36C18A35" w14:textId="77777777" w:rsidTr="00C00D69">
        <w:tc>
          <w:tcPr>
            <w:tcW w:w="2893" w:type="dxa"/>
            <w:tcBorders>
              <w:top w:val="single" w:sz="6" w:space="0" w:color="auto"/>
              <w:bottom w:val="single" w:sz="6" w:space="0" w:color="auto"/>
            </w:tcBorders>
            <w:shd w:val="pct5" w:color="auto" w:fill="auto"/>
          </w:tcPr>
          <w:p w14:paraId="7DF78637" w14:textId="77777777" w:rsidR="0054180E" w:rsidRPr="00965D73" w:rsidRDefault="0054180E" w:rsidP="000915D3">
            <w:pPr>
              <w:jc w:val="both"/>
              <w:rPr>
                <w:b/>
                <w:color w:val="000000" w:themeColor="text1"/>
                <w:szCs w:val="24"/>
              </w:rPr>
            </w:pPr>
            <w:r w:rsidRPr="00965D73">
              <w:rPr>
                <w:b/>
                <w:color w:val="000000" w:themeColor="text1"/>
                <w:szCs w:val="24"/>
              </w:rPr>
              <w:t>Sunositelj</w:t>
            </w:r>
          </w:p>
        </w:tc>
        <w:tc>
          <w:tcPr>
            <w:tcW w:w="6677" w:type="dxa"/>
          </w:tcPr>
          <w:p w14:paraId="1BE4E212" w14:textId="77777777" w:rsidR="0054180E" w:rsidRPr="00965D73" w:rsidRDefault="0054180E" w:rsidP="000915D3">
            <w:pPr>
              <w:jc w:val="both"/>
              <w:rPr>
                <w:color w:val="000000" w:themeColor="text1"/>
                <w:szCs w:val="24"/>
              </w:rPr>
            </w:pPr>
            <w:r w:rsidRPr="00965D73">
              <w:rPr>
                <w:color w:val="000000" w:themeColor="text1"/>
                <w:szCs w:val="24"/>
              </w:rPr>
              <w:t>/</w:t>
            </w:r>
          </w:p>
        </w:tc>
      </w:tr>
      <w:tr w:rsidR="00965D73" w:rsidRPr="00965D73" w14:paraId="07CE7742" w14:textId="77777777" w:rsidTr="00C00D69">
        <w:tc>
          <w:tcPr>
            <w:tcW w:w="2893" w:type="dxa"/>
            <w:tcBorders>
              <w:top w:val="single" w:sz="6" w:space="0" w:color="auto"/>
              <w:bottom w:val="single" w:sz="6" w:space="0" w:color="auto"/>
            </w:tcBorders>
            <w:shd w:val="pct5" w:color="auto" w:fill="auto"/>
          </w:tcPr>
          <w:p w14:paraId="39DFD98A" w14:textId="77777777" w:rsidR="0054180E" w:rsidRPr="00965D73" w:rsidRDefault="0054180E" w:rsidP="000915D3">
            <w:pPr>
              <w:jc w:val="both"/>
              <w:rPr>
                <w:b/>
                <w:color w:val="000000" w:themeColor="text1"/>
                <w:szCs w:val="24"/>
              </w:rPr>
            </w:pPr>
            <w:r w:rsidRPr="00965D73">
              <w:rPr>
                <w:b/>
                <w:color w:val="000000" w:themeColor="text1"/>
                <w:szCs w:val="24"/>
              </w:rPr>
              <w:t>Rok za provedbu</w:t>
            </w:r>
          </w:p>
        </w:tc>
        <w:tc>
          <w:tcPr>
            <w:tcW w:w="6677" w:type="dxa"/>
          </w:tcPr>
          <w:p w14:paraId="5BA94525" w14:textId="77777777" w:rsidR="0054180E" w:rsidRPr="00965D73" w:rsidRDefault="0054180E" w:rsidP="000915D3">
            <w:pPr>
              <w:jc w:val="both"/>
              <w:rPr>
                <w:b/>
                <w:color w:val="000000" w:themeColor="text1"/>
                <w:szCs w:val="24"/>
              </w:rPr>
            </w:pPr>
            <w:r w:rsidRPr="00965D73">
              <w:rPr>
                <w:color w:val="000000" w:themeColor="text1"/>
                <w:szCs w:val="24"/>
              </w:rPr>
              <w:t>IV</w:t>
            </w:r>
            <w:r w:rsidR="00785B36" w:rsidRPr="00965D73">
              <w:rPr>
                <w:color w:val="000000" w:themeColor="text1"/>
                <w:szCs w:val="24"/>
              </w:rPr>
              <w:t>. kvartal 2020</w:t>
            </w:r>
            <w:r w:rsidRPr="00965D73">
              <w:rPr>
                <w:color w:val="000000" w:themeColor="text1"/>
                <w:szCs w:val="24"/>
              </w:rPr>
              <w:t>.</w:t>
            </w:r>
          </w:p>
        </w:tc>
      </w:tr>
      <w:tr w:rsidR="00965D73" w:rsidRPr="00965D73" w14:paraId="51D5DDA4" w14:textId="77777777" w:rsidTr="00C00D69">
        <w:tc>
          <w:tcPr>
            <w:tcW w:w="2893" w:type="dxa"/>
            <w:tcBorders>
              <w:top w:val="single" w:sz="6" w:space="0" w:color="auto"/>
              <w:bottom w:val="single" w:sz="6" w:space="0" w:color="auto"/>
            </w:tcBorders>
            <w:shd w:val="pct5" w:color="auto" w:fill="auto"/>
          </w:tcPr>
          <w:p w14:paraId="16C1D826" w14:textId="77777777" w:rsidR="0054180E" w:rsidRPr="00965D73" w:rsidRDefault="0054180E" w:rsidP="000915D3">
            <w:pPr>
              <w:jc w:val="both"/>
              <w:rPr>
                <w:b/>
                <w:color w:val="000000" w:themeColor="text1"/>
                <w:szCs w:val="24"/>
              </w:rPr>
            </w:pPr>
            <w:r w:rsidRPr="00965D73">
              <w:rPr>
                <w:b/>
                <w:color w:val="000000" w:themeColor="text1"/>
                <w:szCs w:val="24"/>
              </w:rPr>
              <w:t>Potrebna sredstva</w:t>
            </w:r>
          </w:p>
        </w:tc>
        <w:tc>
          <w:tcPr>
            <w:tcW w:w="6677" w:type="dxa"/>
          </w:tcPr>
          <w:p w14:paraId="258DF3FC" w14:textId="01C58193" w:rsidR="0054180E" w:rsidRPr="00965D73" w:rsidRDefault="00785B36" w:rsidP="000915D3">
            <w:pPr>
              <w:jc w:val="both"/>
              <w:rPr>
                <w:b/>
                <w:color w:val="000000" w:themeColor="text1"/>
                <w:szCs w:val="24"/>
              </w:rPr>
            </w:pPr>
            <w:r w:rsidRPr="00965D73">
              <w:rPr>
                <w:color w:val="000000" w:themeColor="text1"/>
                <w:szCs w:val="24"/>
              </w:rPr>
              <w:t>10</w:t>
            </w:r>
            <w:r w:rsidR="0054180E" w:rsidRPr="00965D73">
              <w:rPr>
                <w:color w:val="000000" w:themeColor="text1"/>
                <w:szCs w:val="24"/>
              </w:rPr>
              <w:t>.000,00 kn</w:t>
            </w:r>
            <w:r w:rsidRPr="00965D73">
              <w:rPr>
                <w:color w:val="000000" w:themeColor="text1"/>
                <w:szCs w:val="24"/>
              </w:rPr>
              <w:t xml:space="preserve"> </w:t>
            </w:r>
          </w:p>
        </w:tc>
      </w:tr>
      <w:tr w:rsidR="00965D73" w:rsidRPr="00965D73" w14:paraId="428CD749" w14:textId="77777777" w:rsidTr="00C00D69">
        <w:tc>
          <w:tcPr>
            <w:tcW w:w="2893" w:type="dxa"/>
            <w:tcBorders>
              <w:top w:val="single" w:sz="6" w:space="0" w:color="auto"/>
              <w:bottom w:val="single" w:sz="6" w:space="0" w:color="auto"/>
            </w:tcBorders>
            <w:shd w:val="pct5" w:color="auto" w:fill="auto"/>
          </w:tcPr>
          <w:p w14:paraId="14A4C747" w14:textId="77777777" w:rsidR="0054180E" w:rsidRPr="00965D73" w:rsidRDefault="0054180E" w:rsidP="000915D3">
            <w:pPr>
              <w:jc w:val="both"/>
              <w:rPr>
                <w:b/>
                <w:color w:val="000000" w:themeColor="text1"/>
                <w:szCs w:val="24"/>
              </w:rPr>
            </w:pPr>
            <w:r w:rsidRPr="00965D73">
              <w:rPr>
                <w:b/>
                <w:color w:val="000000" w:themeColor="text1"/>
                <w:szCs w:val="24"/>
              </w:rPr>
              <w:t>Pokazatelji provedbe</w:t>
            </w:r>
          </w:p>
        </w:tc>
        <w:tc>
          <w:tcPr>
            <w:tcW w:w="6677" w:type="dxa"/>
          </w:tcPr>
          <w:p w14:paraId="107DBB73" w14:textId="77777777" w:rsidR="0054180E" w:rsidRPr="00965D73" w:rsidRDefault="0054180E" w:rsidP="000915D3">
            <w:pPr>
              <w:jc w:val="both"/>
              <w:rPr>
                <w:color w:val="000000" w:themeColor="text1"/>
                <w:szCs w:val="24"/>
              </w:rPr>
            </w:pPr>
            <w:r w:rsidRPr="00965D73">
              <w:rPr>
                <w:color w:val="000000" w:themeColor="text1"/>
                <w:szCs w:val="24"/>
              </w:rPr>
              <w:t xml:space="preserve">- </w:t>
            </w:r>
            <w:r w:rsidR="00785B36" w:rsidRPr="00965D73">
              <w:rPr>
                <w:color w:val="000000" w:themeColor="text1"/>
                <w:szCs w:val="24"/>
              </w:rPr>
              <w:t>Održan 1 okrugli stol godišnje</w:t>
            </w:r>
          </w:p>
        </w:tc>
      </w:tr>
      <w:tr w:rsidR="00965D73" w:rsidRPr="00965D73" w14:paraId="396A3803" w14:textId="77777777" w:rsidTr="00C00D69">
        <w:tc>
          <w:tcPr>
            <w:tcW w:w="2893" w:type="dxa"/>
            <w:tcBorders>
              <w:top w:val="single" w:sz="6" w:space="0" w:color="auto"/>
              <w:bottom w:val="single" w:sz="6" w:space="0" w:color="auto"/>
            </w:tcBorders>
            <w:shd w:val="pct5" w:color="auto" w:fill="auto"/>
          </w:tcPr>
          <w:p w14:paraId="302BE150" w14:textId="77777777" w:rsidR="0054180E" w:rsidRPr="00965D73" w:rsidRDefault="0054180E" w:rsidP="000915D3">
            <w:pPr>
              <w:jc w:val="both"/>
              <w:rPr>
                <w:b/>
                <w:color w:val="000000" w:themeColor="text1"/>
                <w:szCs w:val="24"/>
              </w:rPr>
            </w:pPr>
            <w:r w:rsidRPr="00965D73">
              <w:rPr>
                <w:b/>
                <w:color w:val="000000" w:themeColor="text1"/>
                <w:szCs w:val="24"/>
              </w:rPr>
              <w:t>Status provedbe</w:t>
            </w:r>
          </w:p>
        </w:tc>
        <w:tc>
          <w:tcPr>
            <w:tcW w:w="6677" w:type="dxa"/>
          </w:tcPr>
          <w:p w14:paraId="1E6F9314" w14:textId="77777777" w:rsidR="0054180E" w:rsidRPr="00965D73" w:rsidRDefault="00E11416" w:rsidP="000915D3">
            <w:pPr>
              <w:jc w:val="both"/>
              <w:rPr>
                <w:b/>
                <w:color w:val="000000" w:themeColor="text1"/>
                <w:szCs w:val="24"/>
              </w:rPr>
            </w:pPr>
            <w:r w:rsidRPr="00965D73">
              <w:rPr>
                <w:b/>
                <w:color w:val="000000" w:themeColor="text1"/>
                <w:szCs w:val="24"/>
              </w:rPr>
              <w:t xml:space="preserve">Djelomično provedeno </w:t>
            </w:r>
          </w:p>
        </w:tc>
      </w:tr>
      <w:tr w:rsidR="00965D73" w:rsidRPr="00965D73" w14:paraId="2D64BE3B" w14:textId="77777777" w:rsidTr="00C00D69">
        <w:trPr>
          <w:trHeight w:val="345"/>
        </w:trPr>
        <w:tc>
          <w:tcPr>
            <w:tcW w:w="2893" w:type="dxa"/>
            <w:tcBorders>
              <w:top w:val="single" w:sz="6" w:space="0" w:color="auto"/>
              <w:bottom w:val="double" w:sz="4" w:space="0" w:color="auto"/>
            </w:tcBorders>
            <w:shd w:val="pct5" w:color="auto" w:fill="auto"/>
          </w:tcPr>
          <w:p w14:paraId="3AF3AB73" w14:textId="77777777" w:rsidR="0054180E" w:rsidRPr="00965D73" w:rsidRDefault="0054180E" w:rsidP="000915D3">
            <w:pPr>
              <w:jc w:val="both"/>
              <w:rPr>
                <w:b/>
                <w:color w:val="000000" w:themeColor="text1"/>
                <w:szCs w:val="24"/>
              </w:rPr>
            </w:pPr>
            <w:r w:rsidRPr="00965D73">
              <w:rPr>
                <w:b/>
                <w:color w:val="000000" w:themeColor="text1"/>
                <w:szCs w:val="24"/>
              </w:rPr>
              <w:t>Detalji provedbe</w:t>
            </w:r>
          </w:p>
        </w:tc>
        <w:tc>
          <w:tcPr>
            <w:tcW w:w="6677" w:type="dxa"/>
          </w:tcPr>
          <w:p w14:paraId="310524E2" w14:textId="3F16BFEB" w:rsidR="0054180E" w:rsidRPr="00965D73" w:rsidRDefault="00E11416" w:rsidP="000915D3">
            <w:pPr>
              <w:jc w:val="both"/>
              <w:rPr>
                <w:color w:val="000000" w:themeColor="text1"/>
                <w:szCs w:val="24"/>
              </w:rPr>
            </w:pPr>
            <w:r w:rsidRPr="00965D73">
              <w:rPr>
                <w:color w:val="000000" w:themeColor="text1"/>
                <w:szCs w:val="24"/>
              </w:rPr>
              <w:t>Zbog epidemije uzrokovane virusom COVID-19, u 2020. godini edukacije nisu održavane.</w:t>
            </w:r>
          </w:p>
        </w:tc>
      </w:tr>
    </w:tbl>
    <w:p w14:paraId="0CE2A5E5" w14:textId="77777777" w:rsidR="0054180E" w:rsidRPr="00965D73" w:rsidRDefault="0054180E"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965D73" w:rsidRPr="00965D73" w14:paraId="0F52D101" w14:textId="77777777" w:rsidTr="00C00D69">
        <w:trPr>
          <w:trHeight w:val="334"/>
        </w:trPr>
        <w:tc>
          <w:tcPr>
            <w:tcW w:w="2893" w:type="dxa"/>
            <w:tcBorders>
              <w:top w:val="double" w:sz="4" w:space="0" w:color="auto"/>
              <w:bottom w:val="single" w:sz="6" w:space="0" w:color="auto"/>
            </w:tcBorders>
            <w:shd w:val="pct5" w:color="auto" w:fill="auto"/>
          </w:tcPr>
          <w:p w14:paraId="6E02E81A" w14:textId="77777777" w:rsidR="00785B36" w:rsidRPr="00965D73" w:rsidRDefault="00785B36" w:rsidP="000915D3">
            <w:pPr>
              <w:jc w:val="both"/>
              <w:rPr>
                <w:b/>
                <w:color w:val="000000" w:themeColor="text1"/>
                <w:szCs w:val="24"/>
              </w:rPr>
            </w:pPr>
            <w:r w:rsidRPr="00965D73">
              <w:rPr>
                <w:b/>
                <w:color w:val="000000" w:themeColor="text1"/>
                <w:szCs w:val="24"/>
              </w:rPr>
              <w:t>Aktivnost 36.</w:t>
            </w:r>
          </w:p>
        </w:tc>
        <w:tc>
          <w:tcPr>
            <w:tcW w:w="6677" w:type="dxa"/>
          </w:tcPr>
          <w:p w14:paraId="008F2A35" w14:textId="77777777" w:rsidR="00785B36" w:rsidRPr="00965D73" w:rsidRDefault="00785B36" w:rsidP="000915D3">
            <w:pPr>
              <w:jc w:val="both"/>
              <w:rPr>
                <w:color w:val="000000" w:themeColor="text1"/>
                <w:szCs w:val="24"/>
              </w:rPr>
            </w:pPr>
            <w:r w:rsidRPr="00965D73">
              <w:rPr>
                <w:color w:val="000000" w:themeColor="text1"/>
                <w:szCs w:val="24"/>
              </w:rPr>
              <w:t>Izdavanje publikacije o osnovnim obvezama i ograničenjima dužnosnika sukladno odredbama Zakona o sprječavanju sukoba interesa</w:t>
            </w:r>
          </w:p>
        </w:tc>
      </w:tr>
      <w:tr w:rsidR="00965D73" w:rsidRPr="00965D73" w14:paraId="1C7536B7" w14:textId="77777777" w:rsidTr="00C00D69">
        <w:tc>
          <w:tcPr>
            <w:tcW w:w="2893" w:type="dxa"/>
            <w:tcBorders>
              <w:top w:val="single" w:sz="6" w:space="0" w:color="auto"/>
              <w:bottom w:val="single" w:sz="6" w:space="0" w:color="auto"/>
            </w:tcBorders>
            <w:shd w:val="pct5" w:color="auto" w:fill="auto"/>
          </w:tcPr>
          <w:p w14:paraId="7728CB1C" w14:textId="77777777" w:rsidR="00785B36" w:rsidRPr="00965D73" w:rsidRDefault="00785B36" w:rsidP="000915D3">
            <w:pPr>
              <w:jc w:val="both"/>
              <w:rPr>
                <w:b/>
                <w:color w:val="000000" w:themeColor="text1"/>
                <w:szCs w:val="24"/>
              </w:rPr>
            </w:pPr>
            <w:r w:rsidRPr="00965D73">
              <w:rPr>
                <w:b/>
                <w:color w:val="000000" w:themeColor="text1"/>
                <w:szCs w:val="24"/>
              </w:rPr>
              <w:t>Nositelj</w:t>
            </w:r>
          </w:p>
        </w:tc>
        <w:tc>
          <w:tcPr>
            <w:tcW w:w="6677" w:type="dxa"/>
          </w:tcPr>
          <w:p w14:paraId="7304DBE8" w14:textId="77777777" w:rsidR="00785B36" w:rsidRPr="00965D73" w:rsidRDefault="00785B36" w:rsidP="000915D3">
            <w:pPr>
              <w:jc w:val="both"/>
              <w:rPr>
                <w:color w:val="000000" w:themeColor="text1"/>
                <w:szCs w:val="24"/>
              </w:rPr>
            </w:pPr>
            <w:r w:rsidRPr="00965D73">
              <w:rPr>
                <w:color w:val="000000" w:themeColor="text1"/>
                <w:szCs w:val="24"/>
              </w:rPr>
              <w:t>Povjerenstvo za odlučivanje o sukobu interesa</w:t>
            </w:r>
          </w:p>
        </w:tc>
      </w:tr>
      <w:tr w:rsidR="00965D73" w:rsidRPr="00965D73" w14:paraId="28B2D90D" w14:textId="77777777" w:rsidTr="00C00D69">
        <w:tc>
          <w:tcPr>
            <w:tcW w:w="2893" w:type="dxa"/>
            <w:tcBorders>
              <w:top w:val="single" w:sz="6" w:space="0" w:color="auto"/>
              <w:bottom w:val="single" w:sz="6" w:space="0" w:color="auto"/>
            </w:tcBorders>
            <w:shd w:val="pct5" w:color="auto" w:fill="auto"/>
          </w:tcPr>
          <w:p w14:paraId="57C0BF74" w14:textId="77777777" w:rsidR="00785B36" w:rsidRPr="00965D73" w:rsidRDefault="00785B36" w:rsidP="000915D3">
            <w:pPr>
              <w:jc w:val="both"/>
              <w:rPr>
                <w:b/>
                <w:color w:val="000000" w:themeColor="text1"/>
                <w:szCs w:val="24"/>
              </w:rPr>
            </w:pPr>
            <w:r w:rsidRPr="00965D73">
              <w:rPr>
                <w:b/>
                <w:color w:val="000000" w:themeColor="text1"/>
                <w:szCs w:val="24"/>
              </w:rPr>
              <w:t>Sunositelj</w:t>
            </w:r>
          </w:p>
        </w:tc>
        <w:tc>
          <w:tcPr>
            <w:tcW w:w="6677" w:type="dxa"/>
          </w:tcPr>
          <w:p w14:paraId="187DAF18" w14:textId="77777777" w:rsidR="00785B36" w:rsidRPr="00965D73" w:rsidRDefault="00785B36" w:rsidP="000915D3">
            <w:pPr>
              <w:jc w:val="both"/>
              <w:rPr>
                <w:color w:val="000000" w:themeColor="text1"/>
                <w:szCs w:val="24"/>
              </w:rPr>
            </w:pPr>
            <w:r w:rsidRPr="00965D73">
              <w:rPr>
                <w:color w:val="000000" w:themeColor="text1"/>
                <w:szCs w:val="24"/>
              </w:rPr>
              <w:t>/</w:t>
            </w:r>
          </w:p>
        </w:tc>
      </w:tr>
      <w:tr w:rsidR="00965D73" w:rsidRPr="00965D73" w14:paraId="1FCEF707" w14:textId="77777777" w:rsidTr="00C00D69">
        <w:tc>
          <w:tcPr>
            <w:tcW w:w="2893" w:type="dxa"/>
            <w:tcBorders>
              <w:top w:val="single" w:sz="6" w:space="0" w:color="auto"/>
              <w:bottom w:val="single" w:sz="6" w:space="0" w:color="auto"/>
            </w:tcBorders>
            <w:shd w:val="pct5" w:color="auto" w:fill="auto"/>
          </w:tcPr>
          <w:p w14:paraId="703D9D70" w14:textId="77777777" w:rsidR="00785B36" w:rsidRPr="00965D73" w:rsidRDefault="00785B36" w:rsidP="000915D3">
            <w:pPr>
              <w:jc w:val="both"/>
              <w:rPr>
                <w:b/>
                <w:color w:val="000000" w:themeColor="text1"/>
                <w:szCs w:val="24"/>
              </w:rPr>
            </w:pPr>
            <w:r w:rsidRPr="00965D73">
              <w:rPr>
                <w:b/>
                <w:color w:val="000000" w:themeColor="text1"/>
                <w:szCs w:val="24"/>
              </w:rPr>
              <w:t>Rok za provedbu</w:t>
            </w:r>
          </w:p>
        </w:tc>
        <w:tc>
          <w:tcPr>
            <w:tcW w:w="6677" w:type="dxa"/>
          </w:tcPr>
          <w:p w14:paraId="06CDCA1A" w14:textId="77777777" w:rsidR="00785B36" w:rsidRPr="00965D73" w:rsidRDefault="00785B36" w:rsidP="000915D3">
            <w:pPr>
              <w:jc w:val="both"/>
              <w:rPr>
                <w:b/>
                <w:color w:val="000000" w:themeColor="text1"/>
                <w:szCs w:val="24"/>
              </w:rPr>
            </w:pPr>
            <w:r w:rsidRPr="00965D73">
              <w:rPr>
                <w:color w:val="000000" w:themeColor="text1"/>
                <w:szCs w:val="24"/>
              </w:rPr>
              <w:t>I. kvartal 2020.</w:t>
            </w:r>
          </w:p>
        </w:tc>
      </w:tr>
      <w:tr w:rsidR="00965D73" w:rsidRPr="00965D73" w14:paraId="5E4437AA" w14:textId="77777777" w:rsidTr="00C00D69">
        <w:tc>
          <w:tcPr>
            <w:tcW w:w="2893" w:type="dxa"/>
            <w:tcBorders>
              <w:top w:val="single" w:sz="6" w:space="0" w:color="auto"/>
              <w:bottom w:val="single" w:sz="6" w:space="0" w:color="auto"/>
            </w:tcBorders>
            <w:shd w:val="pct5" w:color="auto" w:fill="auto"/>
          </w:tcPr>
          <w:p w14:paraId="61E78821" w14:textId="77777777" w:rsidR="00785B36" w:rsidRPr="00965D73" w:rsidRDefault="00785B36" w:rsidP="000915D3">
            <w:pPr>
              <w:jc w:val="both"/>
              <w:rPr>
                <w:b/>
                <w:color w:val="000000" w:themeColor="text1"/>
                <w:szCs w:val="24"/>
              </w:rPr>
            </w:pPr>
            <w:r w:rsidRPr="00965D73">
              <w:rPr>
                <w:b/>
                <w:color w:val="000000" w:themeColor="text1"/>
                <w:szCs w:val="24"/>
              </w:rPr>
              <w:t>Potrebna sredstva</w:t>
            </w:r>
          </w:p>
        </w:tc>
        <w:tc>
          <w:tcPr>
            <w:tcW w:w="6677" w:type="dxa"/>
          </w:tcPr>
          <w:p w14:paraId="0A5E49DC" w14:textId="11088C31" w:rsidR="00785B36" w:rsidRPr="00965D73" w:rsidRDefault="00785B36" w:rsidP="000915D3">
            <w:pPr>
              <w:jc w:val="both"/>
              <w:rPr>
                <w:b/>
                <w:color w:val="000000" w:themeColor="text1"/>
                <w:szCs w:val="24"/>
              </w:rPr>
            </w:pPr>
            <w:r w:rsidRPr="00965D73">
              <w:rPr>
                <w:color w:val="000000" w:themeColor="text1"/>
                <w:szCs w:val="24"/>
              </w:rPr>
              <w:t xml:space="preserve">5.000,00 </w:t>
            </w:r>
          </w:p>
        </w:tc>
      </w:tr>
      <w:tr w:rsidR="00965D73" w:rsidRPr="00965D73" w14:paraId="5F4E4169" w14:textId="77777777" w:rsidTr="00C00D69">
        <w:tc>
          <w:tcPr>
            <w:tcW w:w="2893" w:type="dxa"/>
            <w:tcBorders>
              <w:top w:val="single" w:sz="6" w:space="0" w:color="auto"/>
              <w:bottom w:val="single" w:sz="6" w:space="0" w:color="auto"/>
            </w:tcBorders>
            <w:shd w:val="pct5" w:color="auto" w:fill="auto"/>
          </w:tcPr>
          <w:p w14:paraId="7A185E2E" w14:textId="77777777" w:rsidR="00785B36" w:rsidRPr="00965D73" w:rsidRDefault="00785B36" w:rsidP="000915D3">
            <w:pPr>
              <w:jc w:val="both"/>
              <w:rPr>
                <w:b/>
                <w:color w:val="000000" w:themeColor="text1"/>
                <w:szCs w:val="24"/>
              </w:rPr>
            </w:pPr>
            <w:r w:rsidRPr="00965D73">
              <w:rPr>
                <w:b/>
                <w:color w:val="000000" w:themeColor="text1"/>
                <w:szCs w:val="24"/>
              </w:rPr>
              <w:t>Pokazatelji provedbe</w:t>
            </w:r>
          </w:p>
        </w:tc>
        <w:tc>
          <w:tcPr>
            <w:tcW w:w="6677" w:type="dxa"/>
          </w:tcPr>
          <w:p w14:paraId="13E1FA5B" w14:textId="77777777" w:rsidR="00785B36" w:rsidRPr="00965D73" w:rsidRDefault="00785B36" w:rsidP="000915D3">
            <w:pPr>
              <w:jc w:val="both"/>
              <w:rPr>
                <w:color w:val="000000" w:themeColor="text1"/>
                <w:szCs w:val="24"/>
              </w:rPr>
            </w:pPr>
            <w:r w:rsidRPr="00965D73">
              <w:rPr>
                <w:color w:val="000000" w:themeColor="text1"/>
                <w:szCs w:val="24"/>
              </w:rPr>
              <w:t xml:space="preserve">- </w:t>
            </w:r>
            <w:r w:rsidR="002F5A7D" w:rsidRPr="00965D73">
              <w:rPr>
                <w:color w:val="000000" w:themeColor="text1"/>
                <w:szCs w:val="24"/>
              </w:rPr>
              <w:t>Izdana publikacija</w:t>
            </w:r>
          </w:p>
        </w:tc>
      </w:tr>
      <w:tr w:rsidR="00965D73" w:rsidRPr="00965D73" w14:paraId="5E421198" w14:textId="77777777" w:rsidTr="00C00D69">
        <w:tc>
          <w:tcPr>
            <w:tcW w:w="2893" w:type="dxa"/>
            <w:tcBorders>
              <w:top w:val="single" w:sz="6" w:space="0" w:color="auto"/>
              <w:bottom w:val="single" w:sz="6" w:space="0" w:color="auto"/>
            </w:tcBorders>
            <w:shd w:val="pct5" w:color="auto" w:fill="auto"/>
          </w:tcPr>
          <w:p w14:paraId="58303681" w14:textId="77777777" w:rsidR="00785B36" w:rsidRPr="00965D73" w:rsidRDefault="00785B36" w:rsidP="000915D3">
            <w:pPr>
              <w:jc w:val="both"/>
              <w:rPr>
                <w:b/>
                <w:color w:val="000000" w:themeColor="text1"/>
                <w:szCs w:val="24"/>
              </w:rPr>
            </w:pPr>
            <w:r w:rsidRPr="00965D73">
              <w:rPr>
                <w:b/>
                <w:color w:val="000000" w:themeColor="text1"/>
                <w:szCs w:val="24"/>
              </w:rPr>
              <w:t>Status provedbe</w:t>
            </w:r>
          </w:p>
        </w:tc>
        <w:tc>
          <w:tcPr>
            <w:tcW w:w="6677" w:type="dxa"/>
          </w:tcPr>
          <w:p w14:paraId="4CA7D924" w14:textId="77777777" w:rsidR="00785B36" w:rsidRPr="00965D73" w:rsidRDefault="00E11416" w:rsidP="000915D3">
            <w:pPr>
              <w:jc w:val="both"/>
              <w:rPr>
                <w:b/>
                <w:color w:val="000000" w:themeColor="text1"/>
                <w:szCs w:val="24"/>
              </w:rPr>
            </w:pPr>
            <w:r w:rsidRPr="00965D73">
              <w:rPr>
                <w:b/>
                <w:color w:val="000000" w:themeColor="text1"/>
                <w:szCs w:val="24"/>
              </w:rPr>
              <w:t>P</w:t>
            </w:r>
            <w:r w:rsidR="002C2839" w:rsidRPr="00965D73">
              <w:rPr>
                <w:b/>
                <w:color w:val="000000" w:themeColor="text1"/>
                <w:szCs w:val="24"/>
              </w:rPr>
              <w:t>rovedeno</w:t>
            </w:r>
          </w:p>
        </w:tc>
      </w:tr>
      <w:tr w:rsidR="00965D73" w:rsidRPr="00965D73" w14:paraId="557A80E7" w14:textId="77777777" w:rsidTr="00C00D69">
        <w:trPr>
          <w:trHeight w:val="345"/>
        </w:trPr>
        <w:tc>
          <w:tcPr>
            <w:tcW w:w="2893" w:type="dxa"/>
            <w:tcBorders>
              <w:top w:val="single" w:sz="6" w:space="0" w:color="auto"/>
              <w:bottom w:val="double" w:sz="4" w:space="0" w:color="auto"/>
            </w:tcBorders>
            <w:shd w:val="pct5" w:color="auto" w:fill="auto"/>
          </w:tcPr>
          <w:p w14:paraId="27A9D40E" w14:textId="77777777" w:rsidR="00785B36" w:rsidRPr="00965D73" w:rsidRDefault="00785B36" w:rsidP="000915D3">
            <w:pPr>
              <w:jc w:val="both"/>
              <w:rPr>
                <w:b/>
                <w:color w:val="000000" w:themeColor="text1"/>
                <w:szCs w:val="24"/>
              </w:rPr>
            </w:pPr>
            <w:r w:rsidRPr="00965D73">
              <w:rPr>
                <w:b/>
                <w:color w:val="000000" w:themeColor="text1"/>
                <w:szCs w:val="24"/>
              </w:rPr>
              <w:t>Detalji provedbe</w:t>
            </w:r>
          </w:p>
        </w:tc>
        <w:tc>
          <w:tcPr>
            <w:tcW w:w="6677" w:type="dxa"/>
          </w:tcPr>
          <w:p w14:paraId="3938DCC7" w14:textId="77777777" w:rsidR="00785B36" w:rsidRPr="00965D73" w:rsidRDefault="00E11416" w:rsidP="002C2839">
            <w:pPr>
              <w:jc w:val="both"/>
              <w:rPr>
                <w:rFonts w:eastAsiaTheme="minorHAnsi"/>
                <w:color w:val="000000" w:themeColor="text1"/>
                <w:szCs w:val="24"/>
                <w:lang w:eastAsia="en-US"/>
              </w:rPr>
            </w:pPr>
            <w:r w:rsidRPr="00965D73">
              <w:rPr>
                <w:rFonts w:eastAsiaTheme="minorHAnsi"/>
                <w:color w:val="000000" w:themeColor="text1"/>
                <w:szCs w:val="24"/>
                <w:lang w:eastAsia="en-US"/>
              </w:rPr>
              <w:t>Povjerenstvo za odlučivanje o sukobu interesa je početkom studenoga 2020. godine izdalo publikaciju „</w:t>
            </w:r>
            <w:r w:rsidR="00FD6CEA" w:rsidRPr="00965D73">
              <w:rPr>
                <w:rFonts w:eastAsiaTheme="minorHAnsi"/>
                <w:color w:val="000000" w:themeColor="text1"/>
                <w:szCs w:val="24"/>
                <w:lang w:eastAsia="en-US"/>
              </w:rPr>
              <w:t>Osnovne obveze i ograničenja dužnosnika sukladno odredbama Zakona o sprječavanju sukoba interesa</w:t>
            </w:r>
            <w:r w:rsidRPr="00965D73">
              <w:rPr>
                <w:rFonts w:eastAsiaTheme="minorHAnsi"/>
                <w:color w:val="000000" w:themeColor="text1"/>
                <w:szCs w:val="24"/>
                <w:lang w:eastAsia="en-US"/>
              </w:rPr>
              <w:t>“</w:t>
            </w:r>
            <w:r w:rsidR="00FD6CEA" w:rsidRPr="00965D73">
              <w:rPr>
                <w:rFonts w:eastAsiaTheme="minorHAnsi"/>
                <w:color w:val="000000" w:themeColor="text1"/>
                <w:szCs w:val="24"/>
                <w:lang w:eastAsia="en-US"/>
              </w:rPr>
              <w:t>. Navedena publikacija trebala bi poslužiti kao vodič kroz odredbe predmetnog Zakona, s ciljem ostvarivanja svrhe donošenja istog, a koja je u samom Zakonu definirana kao sprječavanje privatnih utjecaja na donošenje odluka u obnašanju javnih dužnosti, jačanje integriteta, objektivnosti, nepristranosti i transparentnosti u obnašanju javnih dužnosti te jačanje povjerenja građana u tijela javne vlasti. Publikacija je dostavljena zastupnicima u Hrvatskom saboru, članovima Vlade Republike Hrvatske, kao i ostalim dužnosnicima koji obnašaju dužnost u Saboru i Vladi  te je objavljena na mrežnim stranicama Povjerenstva.</w:t>
            </w:r>
            <w:r w:rsidR="00467BD2" w:rsidRPr="00965D73">
              <w:rPr>
                <w:rFonts w:eastAsiaTheme="minorHAnsi"/>
                <w:color w:val="000000" w:themeColor="text1"/>
                <w:szCs w:val="24"/>
                <w:lang w:eastAsia="en-US"/>
              </w:rPr>
              <w:t xml:space="preserve"> </w:t>
            </w:r>
            <w:hyperlink r:id="rId17" w:history="1">
              <w:r w:rsidR="00852100" w:rsidRPr="00965D73">
                <w:rPr>
                  <w:rStyle w:val="Hyperlink"/>
                  <w:color w:val="000000" w:themeColor="text1"/>
                  <w:szCs w:val="24"/>
                </w:rPr>
                <w:t>Publikacije | Povjerenstvo za odlučivanje o sukobu interesa (sukobinteresa.hr)</w:t>
              </w:r>
            </w:hyperlink>
          </w:p>
        </w:tc>
      </w:tr>
    </w:tbl>
    <w:p w14:paraId="57B00A1D" w14:textId="77777777" w:rsidR="00785B36" w:rsidRPr="00965D73" w:rsidRDefault="00785B36" w:rsidP="000915D3">
      <w:pPr>
        <w:jc w:val="both"/>
        <w:rPr>
          <w:color w:val="000000" w:themeColor="text1"/>
          <w:szCs w:val="24"/>
        </w:rPr>
      </w:pPr>
    </w:p>
    <w:p w14:paraId="1780DF77" w14:textId="77777777" w:rsidR="00C91B69" w:rsidRPr="00965D73" w:rsidRDefault="00C91B69" w:rsidP="000915D3">
      <w:pPr>
        <w:pStyle w:val="Heading3"/>
        <w:jc w:val="both"/>
        <w:rPr>
          <w:rFonts w:ascii="Times New Roman" w:hAnsi="Times New Roman" w:cs="Times New Roman"/>
          <w:color w:val="000000" w:themeColor="text1"/>
          <w:szCs w:val="24"/>
          <w:u w:val="single"/>
        </w:rPr>
      </w:pPr>
      <w:bookmarkStart w:id="10" w:name="_Toc76469163"/>
      <w:r w:rsidRPr="00965D73">
        <w:rPr>
          <w:rFonts w:ascii="Times New Roman" w:hAnsi="Times New Roman" w:cs="Times New Roman"/>
          <w:color w:val="000000" w:themeColor="text1"/>
          <w:szCs w:val="24"/>
          <w:u w:val="single"/>
        </w:rPr>
        <w:t>5.1.6. Pravo na pristup informacijama</w:t>
      </w:r>
      <w:bookmarkEnd w:id="10"/>
    </w:p>
    <w:p w14:paraId="4609A568" w14:textId="77777777" w:rsidR="00C91B69" w:rsidRPr="00965D73" w:rsidRDefault="00C91B69" w:rsidP="000915D3">
      <w:pPr>
        <w:jc w:val="both"/>
        <w:rPr>
          <w:b/>
          <w:color w:val="000000" w:themeColor="text1"/>
          <w:szCs w:val="24"/>
        </w:rPr>
      </w:pPr>
    </w:p>
    <w:p w14:paraId="7B1B6410" w14:textId="77777777" w:rsidR="00C91B69" w:rsidRPr="00965D73" w:rsidRDefault="00C91B69" w:rsidP="000915D3">
      <w:pPr>
        <w:jc w:val="both"/>
        <w:rPr>
          <w:b/>
          <w:color w:val="000000" w:themeColor="text1"/>
          <w:szCs w:val="24"/>
        </w:rPr>
      </w:pPr>
      <w:r w:rsidRPr="00965D73">
        <w:rPr>
          <w:b/>
          <w:color w:val="000000" w:themeColor="text1"/>
          <w:szCs w:val="24"/>
        </w:rPr>
        <w:t>Mjera 1. Jačanje provedbe Zakona o pravu na pristup informacijama i drugih propisa kojima se ostvaruje transparentnost</w:t>
      </w:r>
    </w:p>
    <w:p w14:paraId="64DABF7C" w14:textId="77777777" w:rsidR="002F5A7D" w:rsidRPr="00965D73" w:rsidRDefault="002F5A7D"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5"/>
        <w:gridCol w:w="6520"/>
      </w:tblGrid>
      <w:tr w:rsidR="00965D73" w:rsidRPr="00965D73" w14:paraId="21D4DC7B" w14:textId="77777777" w:rsidTr="00C00D69">
        <w:trPr>
          <w:trHeight w:val="334"/>
        </w:trPr>
        <w:tc>
          <w:tcPr>
            <w:tcW w:w="2893" w:type="dxa"/>
            <w:tcBorders>
              <w:top w:val="double" w:sz="4" w:space="0" w:color="auto"/>
              <w:bottom w:val="single" w:sz="6" w:space="0" w:color="auto"/>
            </w:tcBorders>
            <w:shd w:val="pct5" w:color="auto" w:fill="auto"/>
          </w:tcPr>
          <w:p w14:paraId="36F0D3AF" w14:textId="77777777" w:rsidR="002F5A7D" w:rsidRPr="00965D73" w:rsidRDefault="002F5A7D" w:rsidP="000915D3">
            <w:pPr>
              <w:jc w:val="both"/>
              <w:rPr>
                <w:b/>
                <w:color w:val="000000" w:themeColor="text1"/>
                <w:szCs w:val="24"/>
              </w:rPr>
            </w:pPr>
            <w:r w:rsidRPr="00965D73">
              <w:rPr>
                <w:b/>
                <w:color w:val="000000" w:themeColor="text1"/>
                <w:szCs w:val="24"/>
              </w:rPr>
              <w:t>Aktivnost 37.</w:t>
            </w:r>
            <w:r w:rsidR="00805C78" w:rsidRPr="00965D73">
              <w:rPr>
                <w:b/>
                <w:color w:val="000000" w:themeColor="text1"/>
                <w:szCs w:val="24"/>
              </w:rPr>
              <w:t xml:space="preserve"> </w:t>
            </w:r>
          </w:p>
        </w:tc>
        <w:tc>
          <w:tcPr>
            <w:tcW w:w="6677" w:type="dxa"/>
          </w:tcPr>
          <w:p w14:paraId="4FF5C008" w14:textId="77777777" w:rsidR="002F5A7D" w:rsidRPr="00965D73" w:rsidRDefault="002F5A7D" w:rsidP="000915D3">
            <w:pPr>
              <w:jc w:val="both"/>
              <w:rPr>
                <w:color w:val="000000" w:themeColor="text1"/>
                <w:szCs w:val="24"/>
              </w:rPr>
            </w:pPr>
            <w:r w:rsidRPr="00965D73">
              <w:rPr>
                <w:color w:val="000000" w:themeColor="text1"/>
                <w:szCs w:val="24"/>
              </w:rPr>
              <w:t xml:space="preserve">Izrada novog upitnika za samoprocjenu transparentnosti i otvorenosti </w:t>
            </w:r>
          </w:p>
        </w:tc>
      </w:tr>
      <w:tr w:rsidR="00965D73" w:rsidRPr="00965D73" w14:paraId="29513DFD" w14:textId="77777777" w:rsidTr="00C00D69">
        <w:tc>
          <w:tcPr>
            <w:tcW w:w="2893" w:type="dxa"/>
            <w:tcBorders>
              <w:top w:val="single" w:sz="6" w:space="0" w:color="auto"/>
              <w:bottom w:val="single" w:sz="6" w:space="0" w:color="auto"/>
            </w:tcBorders>
            <w:shd w:val="pct5" w:color="auto" w:fill="auto"/>
          </w:tcPr>
          <w:p w14:paraId="7E1B31E6" w14:textId="77777777" w:rsidR="002F5A7D" w:rsidRPr="00965D73" w:rsidRDefault="002F5A7D" w:rsidP="000915D3">
            <w:pPr>
              <w:jc w:val="both"/>
              <w:rPr>
                <w:b/>
                <w:color w:val="000000" w:themeColor="text1"/>
                <w:szCs w:val="24"/>
              </w:rPr>
            </w:pPr>
            <w:r w:rsidRPr="00965D73">
              <w:rPr>
                <w:b/>
                <w:color w:val="000000" w:themeColor="text1"/>
                <w:szCs w:val="24"/>
              </w:rPr>
              <w:t>Nositelj</w:t>
            </w:r>
          </w:p>
        </w:tc>
        <w:tc>
          <w:tcPr>
            <w:tcW w:w="6677" w:type="dxa"/>
          </w:tcPr>
          <w:p w14:paraId="74562EE0" w14:textId="77777777" w:rsidR="002F5A7D" w:rsidRPr="00965D73" w:rsidRDefault="002F5A7D" w:rsidP="000915D3">
            <w:pPr>
              <w:jc w:val="both"/>
              <w:rPr>
                <w:color w:val="000000" w:themeColor="text1"/>
                <w:szCs w:val="24"/>
              </w:rPr>
            </w:pPr>
            <w:r w:rsidRPr="00965D73">
              <w:rPr>
                <w:color w:val="000000" w:themeColor="text1"/>
                <w:szCs w:val="24"/>
              </w:rPr>
              <w:t>Povjerenik za informiranje</w:t>
            </w:r>
          </w:p>
        </w:tc>
      </w:tr>
      <w:tr w:rsidR="00965D73" w:rsidRPr="00965D73" w14:paraId="5BC9916D" w14:textId="77777777" w:rsidTr="00C00D69">
        <w:tc>
          <w:tcPr>
            <w:tcW w:w="2893" w:type="dxa"/>
            <w:tcBorders>
              <w:top w:val="single" w:sz="6" w:space="0" w:color="auto"/>
              <w:bottom w:val="single" w:sz="6" w:space="0" w:color="auto"/>
            </w:tcBorders>
            <w:shd w:val="pct5" w:color="auto" w:fill="auto"/>
          </w:tcPr>
          <w:p w14:paraId="2CC3DB11" w14:textId="77777777" w:rsidR="002F5A7D" w:rsidRPr="00965D73" w:rsidRDefault="002F5A7D" w:rsidP="000915D3">
            <w:pPr>
              <w:jc w:val="both"/>
              <w:rPr>
                <w:b/>
                <w:color w:val="000000" w:themeColor="text1"/>
                <w:szCs w:val="24"/>
              </w:rPr>
            </w:pPr>
            <w:r w:rsidRPr="00965D73">
              <w:rPr>
                <w:b/>
                <w:color w:val="000000" w:themeColor="text1"/>
                <w:szCs w:val="24"/>
              </w:rPr>
              <w:t>Sunositelj</w:t>
            </w:r>
          </w:p>
        </w:tc>
        <w:tc>
          <w:tcPr>
            <w:tcW w:w="6677" w:type="dxa"/>
          </w:tcPr>
          <w:p w14:paraId="70B7F1F1" w14:textId="77777777" w:rsidR="002F5A7D" w:rsidRPr="00965D73" w:rsidRDefault="002F5A7D" w:rsidP="000915D3">
            <w:pPr>
              <w:jc w:val="both"/>
              <w:rPr>
                <w:color w:val="000000" w:themeColor="text1"/>
                <w:szCs w:val="24"/>
              </w:rPr>
            </w:pPr>
            <w:r w:rsidRPr="00965D73">
              <w:rPr>
                <w:color w:val="000000" w:themeColor="text1"/>
                <w:szCs w:val="24"/>
              </w:rPr>
              <w:t>/</w:t>
            </w:r>
          </w:p>
        </w:tc>
      </w:tr>
      <w:tr w:rsidR="00965D73" w:rsidRPr="00965D73" w14:paraId="0B1BDEBB" w14:textId="77777777" w:rsidTr="00C00D69">
        <w:tc>
          <w:tcPr>
            <w:tcW w:w="2893" w:type="dxa"/>
            <w:tcBorders>
              <w:top w:val="single" w:sz="6" w:space="0" w:color="auto"/>
              <w:bottom w:val="single" w:sz="6" w:space="0" w:color="auto"/>
            </w:tcBorders>
            <w:shd w:val="pct5" w:color="auto" w:fill="auto"/>
          </w:tcPr>
          <w:p w14:paraId="5EDCEB92" w14:textId="77777777" w:rsidR="002F5A7D" w:rsidRPr="00965D73" w:rsidRDefault="002F5A7D" w:rsidP="000915D3">
            <w:pPr>
              <w:jc w:val="both"/>
              <w:rPr>
                <w:b/>
                <w:color w:val="000000" w:themeColor="text1"/>
                <w:szCs w:val="24"/>
              </w:rPr>
            </w:pPr>
            <w:r w:rsidRPr="00965D73">
              <w:rPr>
                <w:b/>
                <w:color w:val="000000" w:themeColor="text1"/>
                <w:szCs w:val="24"/>
              </w:rPr>
              <w:t>Rok za provedbu</w:t>
            </w:r>
          </w:p>
        </w:tc>
        <w:tc>
          <w:tcPr>
            <w:tcW w:w="6677" w:type="dxa"/>
          </w:tcPr>
          <w:p w14:paraId="5C462C3C" w14:textId="77777777" w:rsidR="002F5A7D" w:rsidRPr="00965D73" w:rsidRDefault="002F5A7D" w:rsidP="000915D3">
            <w:pPr>
              <w:jc w:val="both"/>
              <w:rPr>
                <w:b/>
                <w:color w:val="000000" w:themeColor="text1"/>
                <w:szCs w:val="24"/>
              </w:rPr>
            </w:pPr>
            <w:r w:rsidRPr="00965D73">
              <w:rPr>
                <w:color w:val="000000" w:themeColor="text1"/>
                <w:szCs w:val="24"/>
              </w:rPr>
              <w:t>I. kvartal 2020.</w:t>
            </w:r>
          </w:p>
        </w:tc>
      </w:tr>
      <w:tr w:rsidR="00965D73" w:rsidRPr="00965D73" w14:paraId="468713CB" w14:textId="77777777" w:rsidTr="00C00D69">
        <w:tc>
          <w:tcPr>
            <w:tcW w:w="2893" w:type="dxa"/>
            <w:tcBorders>
              <w:top w:val="single" w:sz="6" w:space="0" w:color="auto"/>
              <w:bottom w:val="single" w:sz="6" w:space="0" w:color="auto"/>
            </w:tcBorders>
            <w:shd w:val="pct5" w:color="auto" w:fill="auto"/>
          </w:tcPr>
          <w:p w14:paraId="473C52BF" w14:textId="77777777" w:rsidR="002F5A7D" w:rsidRPr="00965D73" w:rsidRDefault="002F5A7D" w:rsidP="000915D3">
            <w:pPr>
              <w:jc w:val="both"/>
              <w:rPr>
                <w:b/>
                <w:color w:val="000000" w:themeColor="text1"/>
                <w:szCs w:val="24"/>
              </w:rPr>
            </w:pPr>
            <w:r w:rsidRPr="00965D73">
              <w:rPr>
                <w:b/>
                <w:color w:val="000000" w:themeColor="text1"/>
                <w:szCs w:val="24"/>
              </w:rPr>
              <w:t>Potrebna sredstva</w:t>
            </w:r>
          </w:p>
        </w:tc>
        <w:tc>
          <w:tcPr>
            <w:tcW w:w="6677" w:type="dxa"/>
          </w:tcPr>
          <w:p w14:paraId="703F46AB" w14:textId="77777777" w:rsidR="002F5A7D" w:rsidRPr="00965D73" w:rsidRDefault="002F5A7D" w:rsidP="000915D3">
            <w:pPr>
              <w:jc w:val="both"/>
              <w:rPr>
                <w:b/>
                <w:color w:val="000000" w:themeColor="text1"/>
                <w:szCs w:val="24"/>
              </w:rPr>
            </w:pPr>
            <w:r w:rsidRPr="00965D73">
              <w:rPr>
                <w:color w:val="000000" w:themeColor="text1"/>
                <w:szCs w:val="24"/>
              </w:rPr>
              <w:t>Nisu potrebna dodatna sredstva</w:t>
            </w:r>
          </w:p>
        </w:tc>
      </w:tr>
      <w:tr w:rsidR="00965D73" w:rsidRPr="00965D73" w14:paraId="2B17CF66" w14:textId="77777777" w:rsidTr="00C00D69">
        <w:tc>
          <w:tcPr>
            <w:tcW w:w="2893" w:type="dxa"/>
            <w:tcBorders>
              <w:top w:val="single" w:sz="6" w:space="0" w:color="auto"/>
              <w:bottom w:val="single" w:sz="6" w:space="0" w:color="auto"/>
            </w:tcBorders>
            <w:shd w:val="pct5" w:color="auto" w:fill="auto"/>
          </w:tcPr>
          <w:p w14:paraId="470F2E62" w14:textId="77777777" w:rsidR="002F5A7D" w:rsidRPr="00965D73" w:rsidRDefault="002F5A7D" w:rsidP="000915D3">
            <w:pPr>
              <w:jc w:val="both"/>
              <w:rPr>
                <w:b/>
                <w:color w:val="000000" w:themeColor="text1"/>
                <w:szCs w:val="24"/>
              </w:rPr>
            </w:pPr>
            <w:r w:rsidRPr="00965D73">
              <w:rPr>
                <w:b/>
                <w:color w:val="000000" w:themeColor="text1"/>
                <w:szCs w:val="24"/>
              </w:rPr>
              <w:lastRenderedPageBreak/>
              <w:t>Pokazatelji provedbe</w:t>
            </w:r>
          </w:p>
        </w:tc>
        <w:tc>
          <w:tcPr>
            <w:tcW w:w="6677" w:type="dxa"/>
          </w:tcPr>
          <w:p w14:paraId="2C734510" w14:textId="77777777" w:rsidR="002F5A7D" w:rsidRPr="00965D73" w:rsidRDefault="00782A69" w:rsidP="000915D3">
            <w:pPr>
              <w:jc w:val="both"/>
              <w:rPr>
                <w:color w:val="000000" w:themeColor="text1"/>
                <w:szCs w:val="24"/>
              </w:rPr>
            </w:pPr>
            <w:r w:rsidRPr="00965D73">
              <w:rPr>
                <w:color w:val="000000" w:themeColor="text1"/>
                <w:szCs w:val="24"/>
              </w:rPr>
              <w:t>- Izrađen, obj</w:t>
            </w:r>
            <w:r w:rsidR="002F5A7D" w:rsidRPr="00965D73">
              <w:rPr>
                <w:color w:val="000000" w:themeColor="text1"/>
                <w:szCs w:val="24"/>
              </w:rPr>
              <w:t>avljen i predstavljen upitnik za samoprocjenu na temelju unaprijeđene metodologije</w:t>
            </w:r>
          </w:p>
          <w:p w14:paraId="5D2D3A06" w14:textId="77777777" w:rsidR="002F5A7D" w:rsidRPr="00965D73" w:rsidRDefault="002F5A7D" w:rsidP="000915D3">
            <w:pPr>
              <w:jc w:val="both"/>
              <w:rPr>
                <w:color w:val="000000" w:themeColor="text1"/>
                <w:szCs w:val="24"/>
              </w:rPr>
            </w:pPr>
            <w:r w:rsidRPr="00965D73">
              <w:rPr>
                <w:color w:val="000000" w:themeColor="text1"/>
                <w:szCs w:val="24"/>
              </w:rPr>
              <w:t>- Upitnik testiran u okviru najmanje 3 radionice za službenike za informiranje</w:t>
            </w:r>
          </w:p>
        </w:tc>
      </w:tr>
      <w:tr w:rsidR="00965D73" w:rsidRPr="00965D73" w14:paraId="2C68469A" w14:textId="77777777" w:rsidTr="00C00D69">
        <w:tc>
          <w:tcPr>
            <w:tcW w:w="2893" w:type="dxa"/>
            <w:tcBorders>
              <w:top w:val="single" w:sz="6" w:space="0" w:color="auto"/>
              <w:bottom w:val="single" w:sz="6" w:space="0" w:color="auto"/>
            </w:tcBorders>
            <w:shd w:val="pct5" w:color="auto" w:fill="auto"/>
          </w:tcPr>
          <w:p w14:paraId="4B7C4004" w14:textId="77777777" w:rsidR="002F5A7D" w:rsidRPr="00965D73" w:rsidRDefault="002F5A7D" w:rsidP="000915D3">
            <w:pPr>
              <w:jc w:val="both"/>
              <w:rPr>
                <w:b/>
                <w:color w:val="000000" w:themeColor="text1"/>
                <w:szCs w:val="24"/>
              </w:rPr>
            </w:pPr>
            <w:r w:rsidRPr="00965D73">
              <w:rPr>
                <w:b/>
                <w:color w:val="000000" w:themeColor="text1"/>
                <w:szCs w:val="24"/>
              </w:rPr>
              <w:t>Status provedbe</w:t>
            </w:r>
          </w:p>
        </w:tc>
        <w:tc>
          <w:tcPr>
            <w:tcW w:w="6677" w:type="dxa"/>
          </w:tcPr>
          <w:p w14:paraId="78B0A9A0" w14:textId="77777777" w:rsidR="002F5A7D" w:rsidRPr="00965D73" w:rsidRDefault="00F64055" w:rsidP="000915D3">
            <w:pPr>
              <w:jc w:val="both"/>
              <w:rPr>
                <w:b/>
                <w:color w:val="000000" w:themeColor="text1"/>
                <w:szCs w:val="24"/>
              </w:rPr>
            </w:pPr>
            <w:r w:rsidRPr="00965D73">
              <w:rPr>
                <w:b/>
                <w:color w:val="000000" w:themeColor="text1"/>
                <w:szCs w:val="24"/>
              </w:rPr>
              <w:t>Provedeno</w:t>
            </w:r>
          </w:p>
        </w:tc>
      </w:tr>
      <w:tr w:rsidR="00965D73" w:rsidRPr="00965D73" w14:paraId="6ED3BF37" w14:textId="77777777" w:rsidTr="00C00D69">
        <w:trPr>
          <w:trHeight w:val="345"/>
        </w:trPr>
        <w:tc>
          <w:tcPr>
            <w:tcW w:w="2893" w:type="dxa"/>
            <w:tcBorders>
              <w:top w:val="single" w:sz="6" w:space="0" w:color="auto"/>
              <w:bottom w:val="double" w:sz="4" w:space="0" w:color="auto"/>
            </w:tcBorders>
            <w:shd w:val="pct5" w:color="auto" w:fill="auto"/>
          </w:tcPr>
          <w:p w14:paraId="376955F1" w14:textId="77777777" w:rsidR="002F5A7D" w:rsidRPr="00965D73" w:rsidRDefault="002F5A7D" w:rsidP="000915D3">
            <w:pPr>
              <w:jc w:val="both"/>
              <w:rPr>
                <w:b/>
                <w:color w:val="000000" w:themeColor="text1"/>
                <w:szCs w:val="24"/>
              </w:rPr>
            </w:pPr>
            <w:r w:rsidRPr="00965D73">
              <w:rPr>
                <w:b/>
                <w:color w:val="000000" w:themeColor="text1"/>
                <w:szCs w:val="24"/>
              </w:rPr>
              <w:t>Detalji provedbe</w:t>
            </w:r>
          </w:p>
        </w:tc>
        <w:tc>
          <w:tcPr>
            <w:tcW w:w="6677" w:type="dxa"/>
          </w:tcPr>
          <w:p w14:paraId="5F12C9C7" w14:textId="77777777" w:rsidR="002F5A7D" w:rsidRPr="00965D73" w:rsidRDefault="002C2839" w:rsidP="000915D3">
            <w:pPr>
              <w:jc w:val="both"/>
              <w:rPr>
                <w:rFonts w:eastAsiaTheme="minorHAnsi"/>
                <w:color w:val="000000" w:themeColor="text1"/>
                <w:szCs w:val="24"/>
                <w:lang w:eastAsia="en-US"/>
              </w:rPr>
            </w:pPr>
            <w:r w:rsidRPr="00965D73">
              <w:rPr>
                <w:rFonts w:eastAsiaTheme="minorHAnsi"/>
                <w:color w:val="000000" w:themeColor="text1"/>
                <w:szCs w:val="24"/>
                <w:lang w:eastAsia="en-US"/>
              </w:rPr>
              <w:t>Aktivnost je</w:t>
            </w:r>
            <w:r w:rsidR="00F64055" w:rsidRPr="00965D73">
              <w:rPr>
                <w:rFonts w:eastAsiaTheme="minorHAnsi"/>
                <w:color w:val="000000" w:themeColor="text1"/>
                <w:szCs w:val="24"/>
                <w:lang w:eastAsia="en-US"/>
              </w:rPr>
              <w:t xml:space="preserve"> provedena i to na temelju nove, unaprijeđene metodologije praćenja primjene članaka 10., 11. i 12. Zakona o pravu na pristup informacijama (</w:t>
            </w:r>
            <w:r w:rsidR="00531FDC" w:rsidRPr="00965D73">
              <w:rPr>
                <w:rFonts w:eastAsiaTheme="minorHAnsi"/>
                <w:color w:val="000000" w:themeColor="text1"/>
                <w:szCs w:val="24"/>
                <w:lang w:eastAsia="en-US"/>
              </w:rPr>
              <w:t>„</w:t>
            </w:r>
            <w:r w:rsidR="00F64055" w:rsidRPr="00965D73">
              <w:rPr>
                <w:rFonts w:eastAsiaTheme="minorHAnsi"/>
                <w:color w:val="000000" w:themeColor="text1"/>
                <w:szCs w:val="24"/>
                <w:lang w:eastAsia="en-US"/>
              </w:rPr>
              <w:t>N</w:t>
            </w:r>
            <w:r w:rsidR="00531FDC" w:rsidRPr="00965D73">
              <w:rPr>
                <w:rFonts w:eastAsiaTheme="minorHAnsi"/>
                <w:color w:val="000000" w:themeColor="text1"/>
                <w:szCs w:val="24"/>
                <w:lang w:eastAsia="en-US"/>
              </w:rPr>
              <w:t xml:space="preserve">arodne novine“, </w:t>
            </w:r>
            <w:r w:rsidR="00F64055" w:rsidRPr="00965D73">
              <w:rPr>
                <w:rFonts w:eastAsiaTheme="minorHAnsi"/>
                <w:color w:val="000000" w:themeColor="text1"/>
                <w:szCs w:val="24"/>
                <w:lang w:eastAsia="en-US"/>
              </w:rPr>
              <w:t>25/13 i 85/15). Upitnik za samoprocjenu je izrađen i objavljen na internetskoj stranici Povjerenika za informiranje, na poveznici https://www.pristupinfo.hr/dokumenti-i-publikacije/instrument-kvalitete-upitnik-za-samoprocjenu/, dok su radionice za testiranje upitnika putem sustava Državne škole za javnu upravu prolongirane iz razloga odgode edukacija „uživo“ zbog pandemije COVID</w:t>
            </w:r>
            <w:r w:rsidR="006974F8" w:rsidRPr="00965D73">
              <w:rPr>
                <w:rFonts w:eastAsiaTheme="minorHAnsi"/>
                <w:color w:val="000000" w:themeColor="text1"/>
                <w:szCs w:val="24"/>
                <w:lang w:eastAsia="en-US"/>
              </w:rPr>
              <w:t>-</w:t>
            </w:r>
            <w:r w:rsidR="00F64055" w:rsidRPr="00965D73">
              <w:rPr>
                <w:rFonts w:eastAsiaTheme="minorHAnsi"/>
                <w:color w:val="000000" w:themeColor="text1"/>
                <w:szCs w:val="24"/>
                <w:lang w:eastAsia="en-US"/>
              </w:rPr>
              <w:t>19. Upitnik se nalazi u upotrebi i tijela javne vlasti se upućuju na njegovo popunjavanje prilikom postupanja po predstavkama korisnika koji ukazuju na nedostatnu razinu ispunjenja obveze proaktivne objave informacija</w:t>
            </w:r>
            <w:r w:rsidRPr="00965D73">
              <w:rPr>
                <w:rFonts w:eastAsiaTheme="minorHAnsi"/>
                <w:color w:val="000000" w:themeColor="text1"/>
                <w:szCs w:val="24"/>
                <w:lang w:eastAsia="en-US"/>
              </w:rPr>
              <w:t>.</w:t>
            </w:r>
          </w:p>
        </w:tc>
      </w:tr>
    </w:tbl>
    <w:p w14:paraId="4C5B9EB6" w14:textId="77777777" w:rsidR="002F5A7D" w:rsidRPr="00965D73" w:rsidRDefault="002F5A7D"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8"/>
        <w:gridCol w:w="6507"/>
      </w:tblGrid>
      <w:tr w:rsidR="00965D73" w:rsidRPr="00965D73" w14:paraId="4131B2C7" w14:textId="77777777" w:rsidTr="00227155">
        <w:trPr>
          <w:trHeight w:val="334"/>
        </w:trPr>
        <w:tc>
          <w:tcPr>
            <w:tcW w:w="2818" w:type="dxa"/>
            <w:tcBorders>
              <w:top w:val="double" w:sz="4" w:space="0" w:color="auto"/>
              <w:bottom w:val="single" w:sz="6" w:space="0" w:color="auto"/>
            </w:tcBorders>
            <w:shd w:val="pct5" w:color="auto" w:fill="auto"/>
          </w:tcPr>
          <w:p w14:paraId="6C5089D1" w14:textId="77777777" w:rsidR="002F5A7D" w:rsidRPr="00965D73" w:rsidRDefault="002F5A7D" w:rsidP="000915D3">
            <w:pPr>
              <w:jc w:val="both"/>
              <w:rPr>
                <w:b/>
                <w:color w:val="000000" w:themeColor="text1"/>
                <w:szCs w:val="24"/>
              </w:rPr>
            </w:pPr>
            <w:r w:rsidRPr="00965D73">
              <w:rPr>
                <w:b/>
                <w:color w:val="000000" w:themeColor="text1"/>
                <w:szCs w:val="24"/>
              </w:rPr>
              <w:t>Aktivnost 41.</w:t>
            </w:r>
            <w:r w:rsidR="00805C78" w:rsidRPr="00965D73">
              <w:rPr>
                <w:b/>
                <w:color w:val="000000" w:themeColor="text1"/>
                <w:szCs w:val="24"/>
              </w:rPr>
              <w:t xml:space="preserve"> </w:t>
            </w:r>
          </w:p>
        </w:tc>
        <w:tc>
          <w:tcPr>
            <w:tcW w:w="6507" w:type="dxa"/>
          </w:tcPr>
          <w:p w14:paraId="68C3F8EE" w14:textId="77777777" w:rsidR="002F5A7D" w:rsidRPr="00965D73" w:rsidRDefault="002F5A7D" w:rsidP="000915D3">
            <w:pPr>
              <w:jc w:val="both"/>
              <w:rPr>
                <w:color w:val="000000" w:themeColor="text1"/>
                <w:szCs w:val="24"/>
              </w:rPr>
            </w:pPr>
            <w:r w:rsidRPr="00965D73">
              <w:rPr>
                <w:color w:val="000000" w:themeColor="text1"/>
                <w:szCs w:val="24"/>
              </w:rPr>
              <w:t>Identificiranje aplikacija koje koriste otvorene podatke i objava na Portalu otvorenih podataka</w:t>
            </w:r>
          </w:p>
        </w:tc>
      </w:tr>
      <w:tr w:rsidR="00965D73" w:rsidRPr="00965D73" w14:paraId="2B266DF0" w14:textId="77777777" w:rsidTr="00227155">
        <w:tc>
          <w:tcPr>
            <w:tcW w:w="2818" w:type="dxa"/>
            <w:tcBorders>
              <w:top w:val="single" w:sz="6" w:space="0" w:color="auto"/>
              <w:bottom w:val="single" w:sz="6" w:space="0" w:color="auto"/>
            </w:tcBorders>
            <w:shd w:val="pct5" w:color="auto" w:fill="auto"/>
          </w:tcPr>
          <w:p w14:paraId="2AA460D9" w14:textId="77777777" w:rsidR="002F5A7D" w:rsidRPr="00965D73" w:rsidRDefault="002F5A7D" w:rsidP="000915D3">
            <w:pPr>
              <w:jc w:val="both"/>
              <w:rPr>
                <w:b/>
                <w:color w:val="000000" w:themeColor="text1"/>
                <w:szCs w:val="24"/>
              </w:rPr>
            </w:pPr>
            <w:r w:rsidRPr="00965D73">
              <w:rPr>
                <w:b/>
                <w:color w:val="000000" w:themeColor="text1"/>
                <w:szCs w:val="24"/>
              </w:rPr>
              <w:t>Nositelj</w:t>
            </w:r>
          </w:p>
        </w:tc>
        <w:tc>
          <w:tcPr>
            <w:tcW w:w="6507" w:type="dxa"/>
          </w:tcPr>
          <w:p w14:paraId="7F243587" w14:textId="77777777" w:rsidR="002F5A7D" w:rsidRPr="00965D73" w:rsidRDefault="002F5A7D" w:rsidP="000915D3">
            <w:pPr>
              <w:jc w:val="both"/>
              <w:rPr>
                <w:color w:val="000000" w:themeColor="text1"/>
                <w:szCs w:val="24"/>
              </w:rPr>
            </w:pPr>
            <w:r w:rsidRPr="00965D73">
              <w:rPr>
                <w:color w:val="000000" w:themeColor="text1"/>
                <w:szCs w:val="24"/>
              </w:rPr>
              <w:t>Središnji državni ured za razvoj digitalnog društva</w:t>
            </w:r>
          </w:p>
        </w:tc>
      </w:tr>
      <w:tr w:rsidR="00965D73" w:rsidRPr="00965D73" w14:paraId="24FC0A41" w14:textId="77777777" w:rsidTr="00227155">
        <w:tc>
          <w:tcPr>
            <w:tcW w:w="2818" w:type="dxa"/>
            <w:tcBorders>
              <w:top w:val="single" w:sz="6" w:space="0" w:color="auto"/>
              <w:bottom w:val="single" w:sz="6" w:space="0" w:color="auto"/>
            </w:tcBorders>
            <w:shd w:val="pct5" w:color="auto" w:fill="auto"/>
          </w:tcPr>
          <w:p w14:paraId="7C544742" w14:textId="77777777" w:rsidR="002F5A7D" w:rsidRPr="00965D73" w:rsidRDefault="002F5A7D" w:rsidP="000915D3">
            <w:pPr>
              <w:jc w:val="both"/>
              <w:rPr>
                <w:b/>
                <w:color w:val="000000" w:themeColor="text1"/>
                <w:szCs w:val="24"/>
              </w:rPr>
            </w:pPr>
            <w:r w:rsidRPr="00965D73">
              <w:rPr>
                <w:b/>
                <w:color w:val="000000" w:themeColor="text1"/>
                <w:szCs w:val="24"/>
              </w:rPr>
              <w:t>Sunositelj</w:t>
            </w:r>
          </w:p>
        </w:tc>
        <w:tc>
          <w:tcPr>
            <w:tcW w:w="6507" w:type="dxa"/>
          </w:tcPr>
          <w:p w14:paraId="483E9C39" w14:textId="77777777" w:rsidR="002F5A7D" w:rsidRPr="00965D73" w:rsidRDefault="002F5A7D" w:rsidP="000915D3">
            <w:pPr>
              <w:jc w:val="both"/>
              <w:rPr>
                <w:color w:val="000000" w:themeColor="text1"/>
                <w:szCs w:val="24"/>
              </w:rPr>
            </w:pPr>
            <w:r w:rsidRPr="00965D73">
              <w:rPr>
                <w:color w:val="000000" w:themeColor="text1"/>
                <w:szCs w:val="24"/>
              </w:rPr>
              <w:t>/</w:t>
            </w:r>
          </w:p>
        </w:tc>
      </w:tr>
      <w:tr w:rsidR="00965D73" w:rsidRPr="00965D73" w14:paraId="1A609D61" w14:textId="77777777" w:rsidTr="00227155">
        <w:tc>
          <w:tcPr>
            <w:tcW w:w="2818" w:type="dxa"/>
            <w:tcBorders>
              <w:top w:val="single" w:sz="6" w:space="0" w:color="auto"/>
              <w:bottom w:val="single" w:sz="6" w:space="0" w:color="auto"/>
            </w:tcBorders>
            <w:shd w:val="pct5" w:color="auto" w:fill="auto"/>
          </w:tcPr>
          <w:p w14:paraId="74222764" w14:textId="77777777" w:rsidR="002F5A7D" w:rsidRPr="00965D73" w:rsidRDefault="002F5A7D" w:rsidP="000915D3">
            <w:pPr>
              <w:jc w:val="both"/>
              <w:rPr>
                <w:b/>
                <w:color w:val="000000" w:themeColor="text1"/>
                <w:szCs w:val="24"/>
              </w:rPr>
            </w:pPr>
            <w:r w:rsidRPr="00965D73">
              <w:rPr>
                <w:b/>
                <w:color w:val="000000" w:themeColor="text1"/>
                <w:szCs w:val="24"/>
              </w:rPr>
              <w:t>Rok za provedbu</w:t>
            </w:r>
          </w:p>
        </w:tc>
        <w:tc>
          <w:tcPr>
            <w:tcW w:w="6507" w:type="dxa"/>
          </w:tcPr>
          <w:p w14:paraId="5D4E27FB" w14:textId="77777777" w:rsidR="002F5A7D" w:rsidRPr="00965D73" w:rsidRDefault="002F5A7D" w:rsidP="000915D3">
            <w:pPr>
              <w:jc w:val="both"/>
              <w:rPr>
                <w:b/>
                <w:color w:val="000000" w:themeColor="text1"/>
                <w:szCs w:val="24"/>
              </w:rPr>
            </w:pPr>
            <w:r w:rsidRPr="00965D73">
              <w:rPr>
                <w:color w:val="000000" w:themeColor="text1"/>
                <w:szCs w:val="24"/>
              </w:rPr>
              <w:t>IV. kvartal 2020.</w:t>
            </w:r>
          </w:p>
        </w:tc>
      </w:tr>
      <w:tr w:rsidR="00965D73" w:rsidRPr="00965D73" w14:paraId="5F1BA925" w14:textId="77777777" w:rsidTr="00227155">
        <w:tc>
          <w:tcPr>
            <w:tcW w:w="2818" w:type="dxa"/>
            <w:tcBorders>
              <w:top w:val="single" w:sz="6" w:space="0" w:color="auto"/>
              <w:bottom w:val="single" w:sz="6" w:space="0" w:color="auto"/>
            </w:tcBorders>
            <w:shd w:val="pct5" w:color="auto" w:fill="auto"/>
          </w:tcPr>
          <w:p w14:paraId="078259E0" w14:textId="77777777" w:rsidR="002F5A7D" w:rsidRPr="00965D73" w:rsidRDefault="002F5A7D" w:rsidP="000915D3">
            <w:pPr>
              <w:jc w:val="both"/>
              <w:rPr>
                <w:b/>
                <w:color w:val="000000" w:themeColor="text1"/>
                <w:szCs w:val="24"/>
              </w:rPr>
            </w:pPr>
            <w:r w:rsidRPr="00965D73">
              <w:rPr>
                <w:b/>
                <w:color w:val="000000" w:themeColor="text1"/>
                <w:szCs w:val="24"/>
              </w:rPr>
              <w:t>Potrebna sredstva</w:t>
            </w:r>
          </w:p>
        </w:tc>
        <w:tc>
          <w:tcPr>
            <w:tcW w:w="6507" w:type="dxa"/>
          </w:tcPr>
          <w:p w14:paraId="2EBE8C5D" w14:textId="77777777" w:rsidR="002F5A7D" w:rsidRPr="00965D73" w:rsidRDefault="002F5A7D" w:rsidP="000915D3">
            <w:pPr>
              <w:jc w:val="both"/>
              <w:rPr>
                <w:b/>
                <w:color w:val="000000" w:themeColor="text1"/>
                <w:szCs w:val="24"/>
              </w:rPr>
            </w:pPr>
            <w:r w:rsidRPr="00965D73">
              <w:rPr>
                <w:color w:val="000000" w:themeColor="text1"/>
                <w:szCs w:val="24"/>
              </w:rPr>
              <w:t>617.000,00 kn</w:t>
            </w:r>
          </w:p>
        </w:tc>
      </w:tr>
      <w:tr w:rsidR="00965D73" w:rsidRPr="00965D73" w14:paraId="211170AB" w14:textId="77777777" w:rsidTr="00227155">
        <w:tc>
          <w:tcPr>
            <w:tcW w:w="2818" w:type="dxa"/>
            <w:tcBorders>
              <w:top w:val="single" w:sz="6" w:space="0" w:color="auto"/>
              <w:bottom w:val="single" w:sz="6" w:space="0" w:color="auto"/>
            </w:tcBorders>
            <w:shd w:val="pct5" w:color="auto" w:fill="auto"/>
          </w:tcPr>
          <w:p w14:paraId="4334D6B8" w14:textId="77777777" w:rsidR="002F5A7D" w:rsidRPr="00965D73" w:rsidRDefault="002F5A7D" w:rsidP="000915D3">
            <w:pPr>
              <w:jc w:val="both"/>
              <w:rPr>
                <w:b/>
                <w:color w:val="000000" w:themeColor="text1"/>
                <w:szCs w:val="24"/>
              </w:rPr>
            </w:pPr>
            <w:r w:rsidRPr="00965D73">
              <w:rPr>
                <w:b/>
                <w:color w:val="000000" w:themeColor="text1"/>
                <w:szCs w:val="24"/>
              </w:rPr>
              <w:t>Pokazatelji provedbe</w:t>
            </w:r>
          </w:p>
        </w:tc>
        <w:tc>
          <w:tcPr>
            <w:tcW w:w="6507" w:type="dxa"/>
          </w:tcPr>
          <w:p w14:paraId="5D1E285C" w14:textId="77777777" w:rsidR="002F5A7D" w:rsidRPr="00965D73" w:rsidRDefault="002F5A7D" w:rsidP="000915D3">
            <w:pPr>
              <w:jc w:val="both"/>
              <w:rPr>
                <w:color w:val="000000" w:themeColor="text1"/>
                <w:szCs w:val="24"/>
              </w:rPr>
            </w:pPr>
            <w:r w:rsidRPr="00965D73">
              <w:rPr>
                <w:color w:val="000000" w:themeColor="text1"/>
                <w:szCs w:val="24"/>
              </w:rPr>
              <w:t>- Identificirane aplikacije koje koriste otvorene podatke</w:t>
            </w:r>
          </w:p>
          <w:p w14:paraId="68FF3141" w14:textId="77777777" w:rsidR="002F5A7D" w:rsidRPr="00965D73" w:rsidRDefault="002F5A7D" w:rsidP="000915D3">
            <w:pPr>
              <w:jc w:val="both"/>
              <w:rPr>
                <w:color w:val="000000" w:themeColor="text1"/>
                <w:szCs w:val="24"/>
              </w:rPr>
            </w:pPr>
            <w:r w:rsidRPr="00965D73">
              <w:rPr>
                <w:color w:val="000000" w:themeColor="text1"/>
                <w:szCs w:val="24"/>
              </w:rPr>
              <w:t>- Poveznice objavljene na Portalu otvorenih podataka</w:t>
            </w:r>
          </w:p>
        </w:tc>
      </w:tr>
      <w:tr w:rsidR="00965D73" w:rsidRPr="00965D73" w14:paraId="6731E2EA" w14:textId="77777777" w:rsidTr="00227155">
        <w:tc>
          <w:tcPr>
            <w:tcW w:w="2818" w:type="dxa"/>
            <w:tcBorders>
              <w:top w:val="single" w:sz="6" w:space="0" w:color="auto"/>
              <w:bottom w:val="single" w:sz="6" w:space="0" w:color="auto"/>
            </w:tcBorders>
            <w:shd w:val="pct5" w:color="auto" w:fill="auto"/>
          </w:tcPr>
          <w:p w14:paraId="351C12BC" w14:textId="77777777" w:rsidR="002F5A7D" w:rsidRPr="00965D73" w:rsidRDefault="002F5A7D" w:rsidP="000915D3">
            <w:pPr>
              <w:jc w:val="both"/>
              <w:rPr>
                <w:b/>
                <w:color w:val="000000" w:themeColor="text1"/>
                <w:szCs w:val="24"/>
              </w:rPr>
            </w:pPr>
            <w:r w:rsidRPr="00965D73">
              <w:rPr>
                <w:b/>
                <w:color w:val="000000" w:themeColor="text1"/>
                <w:szCs w:val="24"/>
              </w:rPr>
              <w:t>Status provedbe</w:t>
            </w:r>
          </w:p>
        </w:tc>
        <w:tc>
          <w:tcPr>
            <w:tcW w:w="6507" w:type="dxa"/>
          </w:tcPr>
          <w:p w14:paraId="11077C22" w14:textId="77777777" w:rsidR="002F5A7D" w:rsidRPr="00965D73" w:rsidRDefault="00B843C5" w:rsidP="000915D3">
            <w:pPr>
              <w:jc w:val="both"/>
              <w:rPr>
                <w:b/>
                <w:color w:val="000000" w:themeColor="text1"/>
                <w:szCs w:val="24"/>
              </w:rPr>
            </w:pPr>
            <w:r w:rsidRPr="00965D73">
              <w:rPr>
                <w:b/>
                <w:color w:val="000000" w:themeColor="text1"/>
                <w:szCs w:val="24"/>
              </w:rPr>
              <w:t>P</w:t>
            </w:r>
            <w:r w:rsidR="00A54731" w:rsidRPr="00965D73">
              <w:rPr>
                <w:b/>
                <w:color w:val="000000" w:themeColor="text1"/>
                <w:szCs w:val="24"/>
              </w:rPr>
              <w:t xml:space="preserve">rovedeno </w:t>
            </w:r>
          </w:p>
        </w:tc>
      </w:tr>
      <w:tr w:rsidR="00965D73" w:rsidRPr="00965D73" w14:paraId="069E70D4" w14:textId="77777777" w:rsidTr="00227155">
        <w:trPr>
          <w:trHeight w:val="345"/>
        </w:trPr>
        <w:tc>
          <w:tcPr>
            <w:tcW w:w="2818" w:type="dxa"/>
            <w:tcBorders>
              <w:top w:val="single" w:sz="6" w:space="0" w:color="auto"/>
              <w:bottom w:val="double" w:sz="4" w:space="0" w:color="auto"/>
            </w:tcBorders>
            <w:shd w:val="pct5" w:color="auto" w:fill="auto"/>
          </w:tcPr>
          <w:p w14:paraId="7FDB1E8B" w14:textId="77777777" w:rsidR="002F5A7D" w:rsidRPr="00965D73" w:rsidRDefault="002F5A7D" w:rsidP="000915D3">
            <w:pPr>
              <w:jc w:val="both"/>
              <w:rPr>
                <w:b/>
                <w:color w:val="000000" w:themeColor="text1"/>
                <w:szCs w:val="24"/>
              </w:rPr>
            </w:pPr>
            <w:r w:rsidRPr="00965D73">
              <w:rPr>
                <w:b/>
                <w:color w:val="000000" w:themeColor="text1"/>
                <w:szCs w:val="24"/>
              </w:rPr>
              <w:t>Detalji provedbe</w:t>
            </w:r>
          </w:p>
        </w:tc>
        <w:tc>
          <w:tcPr>
            <w:tcW w:w="6507" w:type="dxa"/>
          </w:tcPr>
          <w:p w14:paraId="142FBE26" w14:textId="7B1587FD" w:rsidR="002F5A7D" w:rsidRPr="00965D73" w:rsidRDefault="00B843C5" w:rsidP="000915D3">
            <w:pPr>
              <w:jc w:val="both"/>
              <w:rPr>
                <w:color w:val="000000" w:themeColor="text1"/>
                <w:szCs w:val="24"/>
              </w:rPr>
            </w:pPr>
            <w:r w:rsidRPr="00965D73">
              <w:rPr>
                <w:color w:val="000000" w:themeColor="text1"/>
                <w:szCs w:val="24"/>
              </w:rPr>
              <w:t xml:space="preserve">Na novom </w:t>
            </w:r>
            <w:r w:rsidR="00227155">
              <w:rPr>
                <w:color w:val="000000" w:themeColor="text1"/>
                <w:szCs w:val="24"/>
              </w:rPr>
              <w:t>P</w:t>
            </w:r>
            <w:r w:rsidRPr="00965D73">
              <w:rPr>
                <w:color w:val="000000" w:themeColor="text1"/>
                <w:szCs w:val="24"/>
              </w:rPr>
              <w:t>ortalu otvorenih podataka</w:t>
            </w:r>
            <w:r w:rsidR="00227155">
              <w:rPr>
                <w:color w:val="000000" w:themeColor="text1"/>
                <w:szCs w:val="24"/>
              </w:rPr>
              <w:t>,</w:t>
            </w:r>
            <w:r w:rsidRPr="00965D73">
              <w:rPr>
                <w:color w:val="000000" w:themeColor="text1"/>
                <w:szCs w:val="24"/>
              </w:rPr>
              <w:t xml:space="preserve"> uspostavljenom u sklopu projekta „Prilagodba informacijskih sustava tijela javnog sektora Portalu otvorenih podataka (Open Data)“, projektne aktivnosti „Nabava usluga tehnološke, procesne i funkcionalne nadogradnje postojećeg IT sustava objave otvorenih podataka“, u dijelu portala </w:t>
            </w:r>
            <w:hyperlink r:id="rId18" w:history="1">
              <w:r w:rsidRPr="00965D73">
                <w:rPr>
                  <w:rStyle w:val="Hyperlink"/>
                  <w:color w:val="000000" w:themeColor="text1"/>
                  <w:szCs w:val="24"/>
                </w:rPr>
                <w:t>https://data.gov.hr/hr/aplikacije</w:t>
              </w:r>
            </w:hyperlink>
            <w:r w:rsidRPr="00965D73">
              <w:rPr>
                <w:color w:val="000000" w:themeColor="text1"/>
                <w:szCs w:val="24"/>
              </w:rPr>
              <w:t xml:space="preserve"> objavljene su aplikacije koje koriste otvorene podatke.</w:t>
            </w:r>
          </w:p>
        </w:tc>
      </w:tr>
    </w:tbl>
    <w:p w14:paraId="075B3143" w14:textId="77777777" w:rsidR="00C82DE3" w:rsidRPr="00965D73" w:rsidRDefault="00C82DE3"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754D7DCF" w14:textId="77777777" w:rsidTr="009504E8">
        <w:trPr>
          <w:trHeight w:val="334"/>
        </w:trPr>
        <w:tc>
          <w:tcPr>
            <w:tcW w:w="2836" w:type="dxa"/>
            <w:tcBorders>
              <w:top w:val="double" w:sz="4" w:space="0" w:color="auto"/>
              <w:bottom w:val="single" w:sz="6" w:space="0" w:color="auto"/>
            </w:tcBorders>
            <w:shd w:val="pct5" w:color="auto" w:fill="auto"/>
          </w:tcPr>
          <w:p w14:paraId="7B7CC302" w14:textId="77777777" w:rsidR="002F5A7D" w:rsidRPr="00965D73" w:rsidRDefault="002F5A7D" w:rsidP="000915D3">
            <w:pPr>
              <w:jc w:val="both"/>
              <w:rPr>
                <w:b/>
                <w:color w:val="000000" w:themeColor="text1"/>
                <w:szCs w:val="24"/>
              </w:rPr>
            </w:pPr>
            <w:r w:rsidRPr="00965D73">
              <w:rPr>
                <w:b/>
                <w:color w:val="000000" w:themeColor="text1"/>
                <w:szCs w:val="24"/>
              </w:rPr>
              <w:t>Aktivnost 42.</w:t>
            </w:r>
            <w:r w:rsidR="000D236A" w:rsidRPr="00965D73">
              <w:rPr>
                <w:b/>
                <w:color w:val="000000" w:themeColor="text1"/>
                <w:szCs w:val="24"/>
              </w:rPr>
              <w:t xml:space="preserve"> </w:t>
            </w:r>
          </w:p>
        </w:tc>
        <w:tc>
          <w:tcPr>
            <w:tcW w:w="6489" w:type="dxa"/>
          </w:tcPr>
          <w:p w14:paraId="7C521DC8" w14:textId="77777777" w:rsidR="002F5A7D" w:rsidRPr="00965D73" w:rsidRDefault="006227DB" w:rsidP="000915D3">
            <w:pPr>
              <w:jc w:val="both"/>
              <w:rPr>
                <w:color w:val="000000" w:themeColor="text1"/>
                <w:szCs w:val="24"/>
              </w:rPr>
            </w:pPr>
            <w:r w:rsidRPr="00965D73">
              <w:rPr>
                <w:color w:val="000000" w:themeColor="text1"/>
                <w:szCs w:val="24"/>
              </w:rPr>
              <w:t>Formiranje nacionalne mreže za otvorene podatke s relevantnim predstavnicima državne uprave, civilnog društva, lokalne samouprave, znanstvene zajednice, medija i gospodarstva</w:t>
            </w:r>
          </w:p>
        </w:tc>
      </w:tr>
      <w:tr w:rsidR="00965D73" w:rsidRPr="00965D73" w14:paraId="42A903B6" w14:textId="77777777" w:rsidTr="009504E8">
        <w:tc>
          <w:tcPr>
            <w:tcW w:w="2836" w:type="dxa"/>
            <w:tcBorders>
              <w:top w:val="single" w:sz="6" w:space="0" w:color="auto"/>
              <w:bottom w:val="single" w:sz="6" w:space="0" w:color="auto"/>
            </w:tcBorders>
            <w:shd w:val="pct5" w:color="auto" w:fill="auto"/>
          </w:tcPr>
          <w:p w14:paraId="38E06DA7" w14:textId="77777777" w:rsidR="002F5A7D" w:rsidRPr="00965D73" w:rsidRDefault="002F5A7D" w:rsidP="000915D3">
            <w:pPr>
              <w:jc w:val="both"/>
              <w:rPr>
                <w:b/>
                <w:color w:val="000000" w:themeColor="text1"/>
                <w:szCs w:val="24"/>
              </w:rPr>
            </w:pPr>
            <w:r w:rsidRPr="00965D73">
              <w:rPr>
                <w:b/>
                <w:color w:val="000000" w:themeColor="text1"/>
                <w:szCs w:val="24"/>
              </w:rPr>
              <w:t>Nositelj</w:t>
            </w:r>
          </w:p>
        </w:tc>
        <w:tc>
          <w:tcPr>
            <w:tcW w:w="6489" w:type="dxa"/>
          </w:tcPr>
          <w:p w14:paraId="14DB7876" w14:textId="77777777" w:rsidR="002F5A7D" w:rsidRPr="00965D73" w:rsidRDefault="002F5A7D" w:rsidP="000915D3">
            <w:pPr>
              <w:jc w:val="both"/>
              <w:rPr>
                <w:color w:val="000000" w:themeColor="text1"/>
                <w:szCs w:val="24"/>
              </w:rPr>
            </w:pPr>
            <w:r w:rsidRPr="00965D73">
              <w:rPr>
                <w:color w:val="000000" w:themeColor="text1"/>
                <w:szCs w:val="24"/>
              </w:rPr>
              <w:t>Središnji državni ured za razvoj digitalnog društva</w:t>
            </w:r>
          </w:p>
        </w:tc>
      </w:tr>
      <w:tr w:rsidR="00965D73" w:rsidRPr="00965D73" w14:paraId="39DA08AA" w14:textId="77777777" w:rsidTr="009504E8">
        <w:tc>
          <w:tcPr>
            <w:tcW w:w="2836" w:type="dxa"/>
            <w:tcBorders>
              <w:top w:val="single" w:sz="6" w:space="0" w:color="auto"/>
              <w:bottom w:val="single" w:sz="6" w:space="0" w:color="auto"/>
            </w:tcBorders>
            <w:shd w:val="pct5" w:color="auto" w:fill="auto"/>
          </w:tcPr>
          <w:p w14:paraId="69002379" w14:textId="77777777" w:rsidR="002F5A7D" w:rsidRPr="00965D73" w:rsidRDefault="002F5A7D" w:rsidP="000915D3">
            <w:pPr>
              <w:jc w:val="both"/>
              <w:rPr>
                <w:b/>
                <w:color w:val="000000" w:themeColor="text1"/>
                <w:szCs w:val="24"/>
              </w:rPr>
            </w:pPr>
            <w:r w:rsidRPr="00965D73">
              <w:rPr>
                <w:b/>
                <w:color w:val="000000" w:themeColor="text1"/>
                <w:szCs w:val="24"/>
              </w:rPr>
              <w:t>Sunositelj</w:t>
            </w:r>
          </w:p>
        </w:tc>
        <w:tc>
          <w:tcPr>
            <w:tcW w:w="6489" w:type="dxa"/>
          </w:tcPr>
          <w:p w14:paraId="455DC84D" w14:textId="77777777" w:rsidR="002F5A7D" w:rsidRPr="00965D73" w:rsidRDefault="002F5A7D" w:rsidP="000915D3">
            <w:pPr>
              <w:jc w:val="both"/>
              <w:rPr>
                <w:color w:val="000000" w:themeColor="text1"/>
                <w:szCs w:val="24"/>
              </w:rPr>
            </w:pPr>
            <w:r w:rsidRPr="00965D73">
              <w:rPr>
                <w:color w:val="000000" w:themeColor="text1"/>
                <w:szCs w:val="24"/>
              </w:rPr>
              <w:t>/</w:t>
            </w:r>
          </w:p>
        </w:tc>
      </w:tr>
      <w:tr w:rsidR="00965D73" w:rsidRPr="00965D73" w14:paraId="4294CE39" w14:textId="77777777" w:rsidTr="009504E8">
        <w:tc>
          <w:tcPr>
            <w:tcW w:w="2836" w:type="dxa"/>
            <w:tcBorders>
              <w:top w:val="single" w:sz="6" w:space="0" w:color="auto"/>
              <w:bottom w:val="single" w:sz="6" w:space="0" w:color="auto"/>
            </w:tcBorders>
            <w:shd w:val="pct5" w:color="auto" w:fill="auto"/>
          </w:tcPr>
          <w:p w14:paraId="7C8B41AA" w14:textId="77777777" w:rsidR="002F5A7D" w:rsidRPr="00965D73" w:rsidRDefault="002F5A7D" w:rsidP="000915D3">
            <w:pPr>
              <w:jc w:val="both"/>
              <w:rPr>
                <w:b/>
                <w:color w:val="000000" w:themeColor="text1"/>
                <w:szCs w:val="24"/>
              </w:rPr>
            </w:pPr>
            <w:r w:rsidRPr="00965D73">
              <w:rPr>
                <w:b/>
                <w:color w:val="000000" w:themeColor="text1"/>
                <w:szCs w:val="24"/>
              </w:rPr>
              <w:t>Rok za provedbu</w:t>
            </w:r>
          </w:p>
        </w:tc>
        <w:tc>
          <w:tcPr>
            <w:tcW w:w="6489" w:type="dxa"/>
          </w:tcPr>
          <w:p w14:paraId="056303C8" w14:textId="77777777" w:rsidR="002F5A7D" w:rsidRPr="00965D73" w:rsidRDefault="002F5A7D" w:rsidP="000915D3">
            <w:pPr>
              <w:jc w:val="both"/>
              <w:rPr>
                <w:b/>
                <w:color w:val="000000" w:themeColor="text1"/>
                <w:szCs w:val="24"/>
              </w:rPr>
            </w:pPr>
            <w:r w:rsidRPr="00965D73">
              <w:rPr>
                <w:color w:val="000000" w:themeColor="text1"/>
                <w:szCs w:val="24"/>
              </w:rPr>
              <w:t>IV. kvartal 2020.</w:t>
            </w:r>
          </w:p>
        </w:tc>
      </w:tr>
      <w:tr w:rsidR="00965D73" w:rsidRPr="00965D73" w14:paraId="30ABF946" w14:textId="77777777" w:rsidTr="009504E8">
        <w:tc>
          <w:tcPr>
            <w:tcW w:w="2836" w:type="dxa"/>
            <w:tcBorders>
              <w:top w:val="single" w:sz="6" w:space="0" w:color="auto"/>
              <w:bottom w:val="single" w:sz="6" w:space="0" w:color="auto"/>
            </w:tcBorders>
            <w:shd w:val="pct5" w:color="auto" w:fill="auto"/>
          </w:tcPr>
          <w:p w14:paraId="61B82DE2" w14:textId="77777777" w:rsidR="002F5A7D" w:rsidRPr="00965D73" w:rsidRDefault="002F5A7D" w:rsidP="000915D3">
            <w:pPr>
              <w:jc w:val="both"/>
              <w:rPr>
                <w:b/>
                <w:color w:val="000000" w:themeColor="text1"/>
                <w:szCs w:val="24"/>
              </w:rPr>
            </w:pPr>
            <w:r w:rsidRPr="00965D73">
              <w:rPr>
                <w:b/>
                <w:color w:val="000000" w:themeColor="text1"/>
                <w:szCs w:val="24"/>
              </w:rPr>
              <w:t>Potrebna sredstva</w:t>
            </w:r>
          </w:p>
        </w:tc>
        <w:tc>
          <w:tcPr>
            <w:tcW w:w="6489" w:type="dxa"/>
          </w:tcPr>
          <w:p w14:paraId="71C51462" w14:textId="77777777" w:rsidR="002F5A7D" w:rsidRPr="00965D73" w:rsidRDefault="006227DB" w:rsidP="000915D3">
            <w:pPr>
              <w:jc w:val="both"/>
              <w:rPr>
                <w:b/>
                <w:color w:val="000000" w:themeColor="text1"/>
                <w:szCs w:val="24"/>
              </w:rPr>
            </w:pPr>
            <w:r w:rsidRPr="00965D73">
              <w:rPr>
                <w:color w:val="000000" w:themeColor="text1"/>
                <w:szCs w:val="24"/>
              </w:rPr>
              <w:t>Nisu potrebna dodatna sredstva</w:t>
            </w:r>
          </w:p>
        </w:tc>
      </w:tr>
      <w:tr w:rsidR="00965D73" w:rsidRPr="00965D73" w14:paraId="206BA5D1" w14:textId="77777777" w:rsidTr="009504E8">
        <w:tc>
          <w:tcPr>
            <w:tcW w:w="2836" w:type="dxa"/>
            <w:tcBorders>
              <w:top w:val="single" w:sz="6" w:space="0" w:color="auto"/>
              <w:bottom w:val="single" w:sz="6" w:space="0" w:color="auto"/>
            </w:tcBorders>
            <w:shd w:val="pct5" w:color="auto" w:fill="auto"/>
          </w:tcPr>
          <w:p w14:paraId="5086CE11" w14:textId="77777777" w:rsidR="002F5A7D" w:rsidRPr="00965D73" w:rsidRDefault="002F5A7D" w:rsidP="000915D3">
            <w:pPr>
              <w:jc w:val="both"/>
              <w:rPr>
                <w:b/>
                <w:color w:val="000000" w:themeColor="text1"/>
                <w:szCs w:val="24"/>
              </w:rPr>
            </w:pPr>
            <w:r w:rsidRPr="00965D73">
              <w:rPr>
                <w:b/>
                <w:color w:val="000000" w:themeColor="text1"/>
                <w:szCs w:val="24"/>
              </w:rPr>
              <w:t>Pokazatelji provedbe</w:t>
            </w:r>
          </w:p>
        </w:tc>
        <w:tc>
          <w:tcPr>
            <w:tcW w:w="6489" w:type="dxa"/>
          </w:tcPr>
          <w:p w14:paraId="5E9C41A2" w14:textId="77777777" w:rsidR="002F5A7D" w:rsidRPr="00965D73" w:rsidRDefault="002F5A7D" w:rsidP="000915D3">
            <w:pPr>
              <w:jc w:val="both"/>
              <w:rPr>
                <w:color w:val="000000" w:themeColor="text1"/>
                <w:szCs w:val="24"/>
              </w:rPr>
            </w:pPr>
            <w:r w:rsidRPr="00965D73">
              <w:rPr>
                <w:color w:val="000000" w:themeColor="text1"/>
                <w:szCs w:val="24"/>
              </w:rPr>
              <w:t xml:space="preserve">- </w:t>
            </w:r>
            <w:r w:rsidR="006227DB" w:rsidRPr="00965D73">
              <w:rPr>
                <w:color w:val="000000" w:themeColor="text1"/>
                <w:szCs w:val="24"/>
              </w:rPr>
              <w:t xml:space="preserve">Formirana nacionalna mreža za otvorene podatke </w:t>
            </w:r>
          </w:p>
          <w:p w14:paraId="2B8ECD6D" w14:textId="77777777" w:rsidR="002F5A7D" w:rsidRPr="00965D73" w:rsidRDefault="002F5A7D" w:rsidP="000915D3">
            <w:pPr>
              <w:jc w:val="both"/>
              <w:rPr>
                <w:color w:val="000000" w:themeColor="text1"/>
                <w:szCs w:val="24"/>
              </w:rPr>
            </w:pPr>
            <w:r w:rsidRPr="00965D73">
              <w:rPr>
                <w:color w:val="000000" w:themeColor="text1"/>
                <w:szCs w:val="24"/>
              </w:rPr>
              <w:t xml:space="preserve">- </w:t>
            </w:r>
            <w:r w:rsidR="006227DB" w:rsidRPr="00965D73">
              <w:rPr>
                <w:color w:val="000000" w:themeColor="text1"/>
                <w:szCs w:val="24"/>
              </w:rPr>
              <w:t>Održana 4 sastanka mreže godišnje</w:t>
            </w:r>
          </w:p>
        </w:tc>
      </w:tr>
      <w:tr w:rsidR="00965D73" w:rsidRPr="00965D73" w14:paraId="34C00EB1" w14:textId="77777777" w:rsidTr="009504E8">
        <w:tc>
          <w:tcPr>
            <w:tcW w:w="2836" w:type="dxa"/>
            <w:tcBorders>
              <w:top w:val="single" w:sz="6" w:space="0" w:color="auto"/>
              <w:bottom w:val="single" w:sz="6" w:space="0" w:color="auto"/>
            </w:tcBorders>
            <w:shd w:val="pct5" w:color="auto" w:fill="auto"/>
          </w:tcPr>
          <w:p w14:paraId="5CC506E2" w14:textId="77777777" w:rsidR="002F5A7D" w:rsidRPr="00965D73" w:rsidRDefault="002F5A7D" w:rsidP="000915D3">
            <w:pPr>
              <w:jc w:val="both"/>
              <w:rPr>
                <w:b/>
                <w:color w:val="000000" w:themeColor="text1"/>
                <w:szCs w:val="24"/>
              </w:rPr>
            </w:pPr>
            <w:r w:rsidRPr="00965D73">
              <w:rPr>
                <w:b/>
                <w:color w:val="000000" w:themeColor="text1"/>
                <w:szCs w:val="24"/>
              </w:rPr>
              <w:t>Status provedbe</w:t>
            </w:r>
          </w:p>
        </w:tc>
        <w:tc>
          <w:tcPr>
            <w:tcW w:w="6489" w:type="dxa"/>
          </w:tcPr>
          <w:p w14:paraId="0DA602A4" w14:textId="08F0413E" w:rsidR="002F5A7D" w:rsidRPr="00965D73" w:rsidRDefault="00334B08" w:rsidP="000915D3">
            <w:pPr>
              <w:jc w:val="both"/>
              <w:rPr>
                <w:b/>
                <w:color w:val="000000" w:themeColor="text1"/>
                <w:szCs w:val="24"/>
              </w:rPr>
            </w:pPr>
            <w:r>
              <w:rPr>
                <w:b/>
                <w:color w:val="000000" w:themeColor="text1"/>
                <w:szCs w:val="24"/>
              </w:rPr>
              <w:t>Nije</w:t>
            </w:r>
            <w:r w:rsidR="00B843C5" w:rsidRPr="00965D73">
              <w:rPr>
                <w:b/>
                <w:color w:val="000000" w:themeColor="text1"/>
                <w:szCs w:val="24"/>
              </w:rPr>
              <w:t xml:space="preserve"> provedeno</w:t>
            </w:r>
          </w:p>
        </w:tc>
      </w:tr>
      <w:tr w:rsidR="00965D73" w:rsidRPr="00965D73" w14:paraId="3D8B35C7" w14:textId="77777777" w:rsidTr="009504E8">
        <w:trPr>
          <w:trHeight w:val="345"/>
        </w:trPr>
        <w:tc>
          <w:tcPr>
            <w:tcW w:w="2836" w:type="dxa"/>
            <w:tcBorders>
              <w:top w:val="single" w:sz="6" w:space="0" w:color="auto"/>
              <w:bottom w:val="double" w:sz="4" w:space="0" w:color="auto"/>
            </w:tcBorders>
            <w:shd w:val="pct5" w:color="auto" w:fill="auto"/>
          </w:tcPr>
          <w:p w14:paraId="47007038" w14:textId="77777777" w:rsidR="002F5A7D" w:rsidRPr="00965D73" w:rsidRDefault="002F5A7D" w:rsidP="000915D3">
            <w:pPr>
              <w:jc w:val="both"/>
              <w:rPr>
                <w:b/>
                <w:color w:val="000000" w:themeColor="text1"/>
                <w:szCs w:val="24"/>
              </w:rPr>
            </w:pPr>
            <w:r w:rsidRPr="00965D73">
              <w:rPr>
                <w:b/>
                <w:color w:val="000000" w:themeColor="text1"/>
                <w:szCs w:val="24"/>
              </w:rPr>
              <w:t>Detalji provedbe</w:t>
            </w:r>
          </w:p>
        </w:tc>
        <w:tc>
          <w:tcPr>
            <w:tcW w:w="6489" w:type="dxa"/>
          </w:tcPr>
          <w:p w14:paraId="76DDFEF7" w14:textId="380734AA" w:rsidR="002F5A7D" w:rsidRPr="00965D73" w:rsidRDefault="009D5EA7" w:rsidP="000915D3">
            <w:pPr>
              <w:jc w:val="both"/>
              <w:rPr>
                <w:color w:val="000000" w:themeColor="text1"/>
                <w:szCs w:val="24"/>
              </w:rPr>
            </w:pPr>
            <w:r>
              <w:rPr>
                <w:color w:val="000000" w:themeColor="text1"/>
                <w:szCs w:val="24"/>
              </w:rPr>
              <w:t>Nacionalna mreža za otvo</w:t>
            </w:r>
            <w:r w:rsidR="009D2497">
              <w:rPr>
                <w:color w:val="000000" w:themeColor="text1"/>
                <w:szCs w:val="24"/>
              </w:rPr>
              <w:t>rene podatke nije uspostavljena, međutim planirano je osnivanje tijela koje će se baviti otvorenim podacima</w:t>
            </w:r>
            <w:r w:rsidR="001131AB">
              <w:rPr>
                <w:color w:val="000000" w:themeColor="text1"/>
                <w:szCs w:val="24"/>
              </w:rPr>
              <w:t>.</w:t>
            </w:r>
          </w:p>
        </w:tc>
      </w:tr>
    </w:tbl>
    <w:p w14:paraId="209AEA70" w14:textId="19A04BD3" w:rsidR="002F5A7D" w:rsidRDefault="002F5A7D" w:rsidP="000915D3">
      <w:pPr>
        <w:jc w:val="both"/>
        <w:rPr>
          <w:color w:val="000000" w:themeColor="text1"/>
          <w:szCs w:val="24"/>
        </w:rPr>
      </w:pPr>
    </w:p>
    <w:p w14:paraId="35899E8B" w14:textId="7B93F982" w:rsidR="009D5EA7" w:rsidRDefault="009D5EA7" w:rsidP="000915D3">
      <w:pPr>
        <w:jc w:val="both"/>
        <w:rPr>
          <w:color w:val="000000" w:themeColor="text1"/>
          <w:szCs w:val="24"/>
        </w:rPr>
      </w:pPr>
    </w:p>
    <w:p w14:paraId="722087AD" w14:textId="77777777" w:rsidR="006227DB" w:rsidRPr="00965D73" w:rsidRDefault="006227DB" w:rsidP="000915D3">
      <w:pPr>
        <w:jc w:val="both"/>
        <w:rPr>
          <w:b/>
          <w:color w:val="000000" w:themeColor="text1"/>
          <w:szCs w:val="24"/>
        </w:rPr>
      </w:pPr>
      <w:r w:rsidRPr="00965D73">
        <w:rPr>
          <w:b/>
          <w:color w:val="000000" w:themeColor="text1"/>
          <w:szCs w:val="24"/>
        </w:rPr>
        <w:t>Mjera 2. Izgradnja i jačanje institucionalnih kapaciteta za provedbu Zakona o pravu na pristup informacijama</w:t>
      </w:r>
    </w:p>
    <w:p w14:paraId="6501F281" w14:textId="77777777" w:rsidR="006227DB" w:rsidRPr="00965D73" w:rsidRDefault="006227DB"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61EF76BD" w14:textId="77777777" w:rsidTr="00C00D69">
        <w:trPr>
          <w:trHeight w:val="334"/>
        </w:trPr>
        <w:tc>
          <w:tcPr>
            <w:tcW w:w="2893" w:type="dxa"/>
            <w:tcBorders>
              <w:top w:val="double" w:sz="4" w:space="0" w:color="auto"/>
              <w:bottom w:val="single" w:sz="6" w:space="0" w:color="auto"/>
            </w:tcBorders>
            <w:shd w:val="pct5" w:color="auto" w:fill="auto"/>
          </w:tcPr>
          <w:p w14:paraId="16C1260B" w14:textId="77777777" w:rsidR="006227DB" w:rsidRPr="00965D73" w:rsidRDefault="006227DB" w:rsidP="000915D3">
            <w:pPr>
              <w:jc w:val="both"/>
              <w:rPr>
                <w:b/>
                <w:color w:val="000000" w:themeColor="text1"/>
                <w:szCs w:val="24"/>
              </w:rPr>
            </w:pPr>
            <w:r w:rsidRPr="00965D73">
              <w:rPr>
                <w:b/>
                <w:color w:val="000000" w:themeColor="text1"/>
                <w:szCs w:val="24"/>
              </w:rPr>
              <w:t>Aktivnost 43.</w:t>
            </w:r>
            <w:r w:rsidR="00DB097D" w:rsidRPr="00965D73">
              <w:rPr>
                <w:b/>
                <w:color w:val="000000" w:themeColor="text1"/>
                <w:szCs w:val="24"/>
              </w:rPr>
              <w:t xml:space="preserve"> </w:t>
            </w:r>
          </w:p>
        </w:tc>
        <w:tc>
          <w:tcPr>
            <w:tcW w:w="6677" w:type="dxa"/>
          </w:tcPr>
          <w:p w14:paraId="0ADD2C0C" w14:textId="77777777" w:rsidR="006227DB" w:rsidRPr="00965D73" w:rsidRDefault="006227DB" w:rsidP="000915D3">
            <w:pPr>
              <w:jc w:val="both"/>
              <w:rPr>
                <w:color w:val="000000" w:themeColor="text1"/>
                <w:szCs w:val="24"/>
              </w:rPr>
            </w:pPr>
            <w:r w:rsidRPr="00965D73">
              <w:rPr>
                <w:color w:val="000000" w:themeColor="text1"/>
                <w:szCs w:val="24"/>
              </w:rPr>
              <w:t>Provedba edukacija za službenike u tijelima javne vlasti o pravu na pristup informacijama</w:t>
            </w:r>
          </w:p>
        </w:tc>
      </w:tr>
      <w:tr w:rsidR="00965D73" w:rsidRPr="00965D73" w14:paraId="11B688FF" w14:textId="77777777" w:rsidTr="00C00D69">
        <w:tc>
          <w:tcPr>
            <w:tcW w:w="2893" w:type="dxa"/>
            <w:tcBorders>
              <w:top w:val="single" w:sz="6" w:space="0" w:color="auto"/>
              <w:bottom w:val="single" w:sz="6" w:space="0" w:color="auto"/>
            </w:tcBorders>
            <w:shd w:val="pct5" w:color="auto" w:fill="auto"/>
          </w:tcPr>
          <w:p w14:paraId="3AAB1B35" w14:textId="77777777" w:rsidR="006227DB" w:rsidRPr="00965D73" w:rsidRDefault="006227DB" w:rsidP="000915D3">
            <w:pPr>
              <w:jc w:val="both"/>
              <w:rPr>
                <w:b/>
                <w:color w:val="000000" w:themeColor="text1"/>
                <w:szCs w:val="24"/>
              </w:rPr>
            </w:pPr>
            <w:r w:rsidRPr="00965D73">
              <w:rPr>
                <w:b/>
                <w:color w:val="000000" w:themeColor="text1"/>
                <w:szCs w:val="24"/>
              </w:rPr>
              <w:t>Nositelj</w:t>
            </w:r>
          </w:p>
        </w:tc>
        <w:tc>
          <w:tcPr>
            <w:tcW w:w="6677" w:type="dxa"/>
          </w:tcPr>
          <w:p w14:paraId="513FA555" w14:textId="77777777" w:rsidR="006227DB" w:rsidRPr="00965D73" w:rsidRDefault="006227DB" w:rsidP="000915D3">
            <w:pPr>
              <w:jc w:val="both"/>
              <w:rPr>
                <w:color w:val="000000" w:themeColor="text1"/>
                <w:szCs w:val="24"/>
              </w:rPr>
            </w:pPr>
            <w:r w:rsidRPr="00965D73">
              <w:rPr>
                <w:color w:val="000000" w:themeColor="text1"/>
                <w:szCs w:val="24"/>
              </w:rPr>
              <w:t>Povjerenik za informiranje</w:t>
            </w:r>
          </w:p>
        </w:tc>
      </w:tr>
      <w:tr w:rsidR="00965D73" w:rsidRPr="00965D73" w14:paraId="7D7EF5A3" w14:textId="77777777" w:rsidTr="00C00D69">
        <w:tc>
          <w:tcPr>
            <w:tcW w:w="2893" w:type="dxa"/>
            <w:tcBorders>
              <w:top w:val="single" w:sz="6" w:space="0" w:color="auto"/>
              <w:bottom w:val="single" w:sz="6" w:space="0" w:color="auto"/>
            </w:tcBorders>
            <w:shd w:val="pct5" w:color="auto" w:fill="auto"/>
          </w:tcPr>
          <w:p w14:paraId="22B24D52" w14:textId="77777777" w:rsidR="006227DB" w:rsidRPr="00965D73" w:rsidRDefault="006227DB" w:rsidP="000915D3">
            <w:pPr>
              <w:jc w:val="both"/>
              <w:rPr>
                <w:b/>
                <w:color w:val="000000" w:themeColor="text1"/>
                <w:szCs w:val="24"/>
              </w:rPr>
            </w:pPr>
            <w:r w:rsidRPr="00965D73">
              <w:rPr>
                <w:b/>
                <w:color w:val="000000" w:themeColor="text1"/>
                <w:szCs w:val="24"/>
              </w:rPr>
              <w:t>Sunositelj</w:t>
            </w:r>
          </w:p>
        </w:tc>
        <w:tc>
          <w:tcPr>
            <w:tcW w:w="6677" w:type="dxa"/>
          </w:tcPr>
          <w:p w14:paraId="2D4CFC7C" w14:textId="77777777" w:rsidR="006227DB" w:rsidRPr="00965D73" w:rsidRDefault="006227DB" w:rsidP="000915D3">
            <w:pPr>
              <w:jc w:val="both"/>
              <w:rPr>
                <w:color w:val="000000" w:themeColor="text1"/>
                <w:szCs w:val="24"/>
              </w:rPr>
            </w:pPr>
            <w:r w:rsidRPr="00965D73">
              <w:rPr>
                <w:color w:val="000000" w:themeColor="text1"/>
                <w:szCs w:val="24"/>
              </w:rPr>
              <w:t>Državna škola za javnu upravu</w:t>
            </w:r>
          </w:p>
        </w:tc>
      </w:tr>
      <w:tr w:rsidR="00965D73" w:rsidRPr="00965D73" w14:paraId="03E48BD8" w14:textId="77777777" w:rsidTr="00C00D69">
        <w:tc>
          <w:tcPr>
            <w:tcW w:w="2893" w:type="dxa"/>
            <w:tcBorders>
              <w:top w:val="single" w:sz="6" w:space="0" w:color="auto"/>
              <w:bottom w:val="single" w:sz="6" w:space="0" w:color="auto"/>
            </w:tcBorders>
            <w:shd w:val="pct5" w:color="auto" w:fill="auto"/>
          </w:tcPr>
          <w:p w14:paraId="0AA27131" w14:textId="77777777" w:rsidR="006227DB" w:rsidRPr="00965D73" w:rsidRDefault="006227DB" w:rsidP="000915D3">
            <w:pPr>
              <w:jc w:val="both"/>
              <w:rPr>
                <w:b/>
                <w:color w:val="000000" w:themeColor="text1"/>
                <w:szCs w:val="24"/>
              </w:rPr>
            </w:pPr>
            <w:r w:rsidRPr="00965D73">
              <w:rPr>
                <w:b/>
                <w:color w:val="000000" w:themeColor="text1"/>
                <w:szCs w:val="24"/>
              </w:rPr>
              <w:t>Rok za provedbu</w:t>
            </w:r>
          </w:p>
        </w:tc>
        <w:tc>
          <w:tcPr>
            <w:tcW w:w="6677" w:type="dxa"/>
          </w:tcPr>
          <w:p w14:paraId="14DD2BC3" w14:textId="77777777" w:rsidR="006227DB" w:rsidRPr="00965D73" w:rsidRDefault="006227DB" w:rsidP="000915D3">
            <w:pPr>
              <w:jc w:val="both"/>
              <w:rPr>
                <w:b/>
                <w:color w:val="000000" w:themeColor="text1"/>
                <w:szCs w:val="24"/>
              </w:rPr>
            </w:pPr>
            <w:r w:rsidRPr="00965D73">
              <w:rPr>
                <w:color w:val="000000" w:themeColor="text1"/>
                <w:szCs w:val="24"/>
              </w:rPr>
              <w:t>IV. kvartal 2020.</w:t>
            </w:r>
          </w:p>
        </w:tc>
      </w:tr>
      <w:tr w:rsidR="00965D73" w:rsidRPr="00965D73" w14:paraId="2D546D9A" w14:textId="77777777" w:rsidTr="00C00D69">
        <w:tc>
          <w:tcPr>
            <w:tcW w:w="2893" w:type="dxa"/>
            <w:tcBorders>
              <w:top w:val="single" w:sz="6" w:space="0" w:color="auto"/>
              <w:bottom w:val="single" w:sz="6" w:space="0" w:color="auto"/>
            </w:tcBorders>
            <w:shd w:val="pct5" w:color="auto" w:fill="auto"/>
          </w:tcPr>
          <w:p w14:paraId="71D59331" w14:textId="77777777" w:rsidR="006227DB" w:rsidRPr="00965D73" w:rsidRDefault="006227DB" w:rsidP="000915D3">
            <w:pPr>
              <w:jc w:val="both"/>
              <w:rPr>
                <w:b/>
                <w:color w:val="000000" w:themeColor="text1"/>
                <w:szCs w:val="24"/>
              </w:rPr>
            </w:pPr>
            <w:r w:rsidRPr="00965D73">
              <w:rPr>
                <w:b/>
                <w:color w:val="000000" w:themeColor="text1"/>
                <w:szCs w:val="24"/>
              </w:rPr>
              <w:t>Potrebna sredstva</w:t>
            </w:r>
          </w:p>
        </w:tc>
        <w:tc>
          <w:tcPr>
            <w:tcW w:w="6677" w:type="dxa"/>
          </w:tcPr>
          <w:p w14:paraId="297CA1B5" w14:textId="77777777" w:rsidR="006227DB" w:rsidRPr="00965D73" w:rsidRDefault="006227DB" w:rsidP="000915D3">
            <w:pPr>
              <w:jc w:val="both"/>
              <w:rPr>
                <w:b/>
                <w:color w:val="000000" w:themeColor="text1"/>
                <w:szCs w:val="24"/>
              </w:rPr>
            </w:pPr>
            <w:r w:rsidRPr="00965D73">
              <w:rPr>
                <w:color w:val="000000" w:themeColor="text1"/>
                <w:szCs w:val="24"/>
              </w:rPr>
              <w:t>Nisu potrebna dodatna sredstva</w:t>
            </w:r>
          </w:p>
        </w:tc>
      </w:tr>
      <w:tr w:rsidR="00965D73" w:rsidRPr="00965D73" w14:paraId="619B5483" w14:textId="77777777" w:rsidTr="00C00D69">
        <w:tc>
          <w:tcPr>
            <w:tcW w:w="2893" w:type="dxa"/>
            <w:tcBorders>
              <w:top w:val="single" w:sz="6" w:space="0" w:color="auto"/>
              <w:bottom w:val="single" w:sz="6" w:space="0" w:color="auto"/>
            </w:tcBorders>
            <w:shd w:val="pct5" w:color="auto" w:fill="auto"/>
          </w:tcPr>
          <w:p w14:paraId="1AFD866A" w14:textId="77777777" w:rsidR="006227DB" w:rsidRPr="00965D73" w:rsidRDefault="006227DB" w:rsidP="000915D3">
            <w:pPr>
              <w:jc w:val="both"/>
              <w:rPr>
                <w:b/>
                <w:color w:val="000000" w:themeColor="text1"/>
                <w:szCs w:val="24"/>
              </w:rPr>
            </w:pPr>
            <w:r w:rsidRPr="00965D73">
              <w:rPr>
                <w:b/>
                <w:color w:val="000000" w:themeColor="text1"/>
                <w:szCs w:val="24"/>
              </w:rPr>
              <w:t>Pokazatelji provedbe</w:t>
            </w:r>
          </w:p>
        </w:tc>
        <w:tc>
          <w:tcPr>
            <w:tcW w:w="6677" w:type="dxa"/>
          </w:tcPr>
          <w:p w14:paraId="0B1A3F57" w14:textId="77777777" w:rsidR="006227DB" w:rsidRPr="00965D73" w:rsidRDefault="006227DB" w:rsidP="000915D3">
            <w:pPr>
              <w:jc w:val="both"/>
              <w:rPr>
                <w:color w:val="000000" w:themeColor="text1"/>
                <w:szCs w:val="24"/>
              </w:rPr>
            </w:pPr>
            <w:r w:rsidRPr="00965D73">
              <w:rPr>
                <w:color w:val="000000" w:themeColor="text1"/>
                <w:szCs w:val="24"/>
              </w:rPr>
              <w:t xml:space="preserve">- Provedeno minimalno 3 edukacije godišnje za službenike u tijelima javne vlasti </w:t>
            </w:r>
          </w:p>
          <w:p w14:paraId="08FCB43E" w14:textId="040EE888" w:rsidR="006227DB" w:rsidRPr="00965D73" w:rsidRDefault="006227DB" w:rsidP="000915D3">
            <w:pPr>
              <w:jc w:val="both"/>
              <w:rPr>
                <w:color w:val="000000" w:themeColor="text1"/>
                <w:szCs w:val="24"/>
              </w:rPr>
            </w:pPr>
            <w:r w:rsidRPr="00965D73">
              <w:rPr>
                <w:color w:val="000000" w:themeColor="text1"/>
                <w:szCs w:val="24"/>
              </w:rPr>
              <w:t>- Educirano uk</w:t>
            </w:r>
            <w:r w:rsidR="00227155">
              <w:rPr>
                <w:color w:val="000000" w:themeColor="text1"/>
                <w:szCs w:val="24"/>
              </w:rPr>
              <w:t>u</w:t>
            </w:r>
            <w:r w:rsidRPr="00965D73">
              <w:rPr>
                <w:color w:val="000000" w:themeColor="text1"/>
                <w:szCs w:val="24"/>
              </w:rPr>
              <w:t>pno najmanje 60 službenika godišnje</w:t>
            </w:r>
          </w:p>
        </w:tc>
      </w:tr>
      <w:tr w:rsidR="00965D73" w:rsidRPr="00965D73" w14:paraId="171DC11B" w14:textId="77777777" w:rsidTr="00C00D69">
        <w:tc>
          <w:tcPr>
            <w:tcW w:w="2893" w:type="dxa"/>
            <w:tcBorders>
              <w:top w:val="single" w:sz="6" w:space="0" w:color="auto"/>
              <w:bottom w:val="single" w:sz="6" w:space="0" w:color="auto"/>
            </w:tcBorders>
            <w:shd w:val="pct5" w:color="auto" w:fill="auto"/>
          </w:tcPr>
          <w:p w14:paraId="1F0602F4" w14:textId="77777777" w:rsidR="006227DB" w:rsidRPr="00965D73" w:rsidRDefault="006227DB" w:rsidP="000915D3">
            <w:pPr>
              <w:jc w:val="both"/>
              <w:rPr>
                <w:b/>
                <w:color w:val="000000" w:themeColor="text1"/>
                <w:szCs w:val="24"/>
              </w:rPr>
            </w:pPr>
            <w:r w:rsidRPr="00965D73">
              <w:rPr>
                <w:b/>
                <w:color w:val="000000" w:themeColor="text1"/>
                <w:szCs w:val="24"/>
              </w:rPr>
              <w:t>Status provedbe</w:t>
            </w:r>
          </w:p>
        </w:tc>
        <w:tc>
          <w:tcPr>
            <w:tcW w:w="6677" w:type="dxa"/>
          </w:tcPr>
          <w:p w14:paraId="44AC0A8E" w14:textId="77777777" w:rsidR="006227DB" w:rsidRPr="00965D73" w:rsidRDefault="007E0755" w:rsidP="000915D3">
            <w:pPr>
              <w:jc w:val="both"/>
              <w:rPr>
                <w:b/>
                <w:color w:val="000000" w:themeColor="text1"/>
                <w:szCs w:val="24"/>
              </w:rPr>
            </w:pPr>
            <w:r w:rsidRPr="00965D73">
              <w:rPr>
                <w:b/>
                <w:color w:val="000000" w:themeColor="text1"/>
                <w:szCs w:val="24"/>
              </w:rPr>
              <w:t>Provedeno</w:t>
            </w:r>
          </w:p>
        </w:tc>
      </w:tr>
      <w:tr w:rsidR="00965D73" w:rsidRPr="00965D73" w14:paraId="7EAA3677" w14:textId="77777777" w:rsidTr="00C00D69">
        <w:trPr>
          <w:trHeight w:val="345"/>
        </w:trPr>
        <w:tc>
          <w:tcPr>
            <w:tcW w:w="2893" w:type="dxa"/>
            <w:tcBorders>
              <w:top w:val="single" w:sz="6" w:space="0" w:color="auto"/>
              <w:bottom w:val="double" w:sz="4" w:space="0" w:color="auto"/>
            </w:tcBorders>
            <w:shd w:val="pct5" w:color="auto" w:fill="auto"/>
          </w:tcPr>
          <w:p w14:paraId="6B85E247" w14:textId="77777777" w:rsidR="006227DB" w:rsidRPr="00965D73" w:rsidRDefault="006227DB" w:rsidP="000915D3">
            <w:pPr>
              <w:jc w:val="both"/>
              <w:rPr>
                <w:b/>
                <w:color w:val="000000" w:themeColor="text1"/>
                <w:szCs w:val="24"/>
              </w:rPr>
            </w:pPr>
            <w:r w:rsidRPr="00965D73">
              <w:rPr>
                <w:b/>
                <w:color w:val="000000" w:themeColor="text1"/>
                <w:szCs w:val="24"/>
              </w:rPr>
              <w:t>Detalji provedbe</w:t>
            </w:r>
          </w:p>
        </w:tc>
        <w:tc>
          <w:tcPr>
            <w:tcW w:w="6677" w:type="dxa"/>
          </w:tcPr>
          <w:p w14:paraId="1F3A0983" w14:textId="77777777" w:rsidR="00F64055" w:rsidRPr="00965D73" w:rsidRDefault="00F64055" w:rsidP="00F64055">
            <w:pPr>
              <w:jc w:val="both"/>
              <w:rPr>
                <w:color w:val="000000" w:themeColor="text1"/>
                <w:szCs w:val="24"/>
              </w:rPr>
            </w:pPr>
            <w:r w:rsidRPr="00965D73">
              <w:rPr>
                <w:color w:val="000000" w:themeColor="text1"/>
                <w:szCs w:val="24"/>
              </w:rPr>
              <w:t>U 2020. održane su ukupno 3 edukacije Pravo na pristup informacijama - osnovni modul putem sustava Državne škole za javnu upravu, za 47 polaznika, a druge su odgođene dok se ne steknu uvjeti za ponovno održavanje klasičnih edukacija. Putem platforme ZOOM u suradnji s Državnom školom, održana je u prosincu krojena edukacija Pristup informacijama i transparentnost tijela javne vlasti za Primorsko-goransku županiju za 12 polaznika.</w:t>
            </w:r>
          </w:p>
          <w:p w14:paraId="108B9679" w14:textId="77777777" w:rsidR="00F64055" w:rsidRPr="00965D73" w:rsidRDefault="00F64055" w:rsidP="00F64055">
            <w:pPr>
              <w:jc w:val="both"/>
              <w:rPr>
                <w:color w:val="000000" w:themeColor="text1"/>
                <w:szCs w:val="24"/>
              </w:rPr>
            </w:pPr>
          </w:p>
          <w:p w14:paraId="5618560E" w14:textId="77777777" w:rsidR="00E50EB9" w:rsidRPr="00965D73" w:rsidRDefault="00F64055" w:rsidP="00F64055">
            <w:pPr>
              <w:jc w:val="both"/>
              <w:rPr>
                <w:color w:val="000000" w:themeColor="text1"/>
                <w:szCs w:val="24"/>
              </w:rPr>
            </w:pPr>
            <w:r w:rsidRPr="00965D73">
              <w:rPr>
                <w:color w:val="000000" w:themeColor="text1"/>
                <w:szCs w:val="24"/>
              </w:rPr>
              <w:t>U 2019. i u 2020. (on-line, putem ZOOM platforme) održano je godišnje savjetovanje službenika za informiranje, kao oblik edukacije uz umrežavanje, dijalog i pružanje uvida u širi kontekst postupanja prema Zakonu o pravu na pristup informacijama, na kojima je sudjelovalo ukupno preko 300 službenika.</w:t>
            </w:r>
          </w:p>
        </w:tc>
      </w:tr>
    </w:tbl>
    <w:p w14:paraId="62F87C33" w14:textId="77777777" w:rsidR="006227DB" w:rsidRPr="00965D73" w:rsidRDefault="006227DB"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7884633B" w14:textId="77777777" w:rsidTr="009504E8">
        <w:trPr>
          <w:trHeight w:val="334"/>
        </w:trPr>
        <w:tc>
          <w:tcPr>
            <w:tcW w:w="2837" w:type="dxa"/>
            <w:tcBorders>
              <w:top w:val="double" w:sz="4" w:space="0" w:color="auto"/>
              <w:bottom w:val="single" w:sz="6" w:space="0" w:color="auto"/>
            </w:tcBorders>
            <w:shd w:val="pct5" w:color="auto" w:fill="auto"/>
          </w:tcPr>
          <w:p w14:paraId="291F873C" w14:textId="77777777" w:rsidR="006227DB" w:rsidRPr="00965D73" w:rsidRDefault="006227DB" w:rsidP="000915D3">
            <w:pPr>
              <w:jc w:val="both"/>
              <w:rPr>
                <w:b/>
                <w:color w:val="000000" w:themeColor="text1"/>
                <w:szCs w:val="24"/>
              </w:rPr>
            </w:pPr>
            <w:r w:rsidRPr="00965D73">
              <w:rPr>
                <w:b/>
                <w:color w:val="000000" w:themeColor="text1"/>
                <w:szCs w:val="24"/>
              </w:rPr>
              <w:t>Aktivnost 44.</w:t>
            </w:r>
            <w:r w:rsidR="000D236A" w:rsidRPr="00965D73">
              <w:rPr>
                <w:b/>
                <w:color w:val="000000" w:themeColor="text1"/>
                <w:szCs w:val="24"/>
              </w:rPr>
              <w:t xml:space="preserve"> </w:t>
            </w:r>
          </w:p>
        </w:tc>
        <w:tc>
          <w:tcPr>
            <w:tcW w:w="6488" w:type="dxa"/>
          </w:tcPr>
          <w:p w14:paraId="3993DCA4" w14:textId="77777777" w:rsidR="006227DB" w:rsidRPr="00965D73" w:rsidRDefault="006227DB" w:rsidP="000915D3">
            <w:pPr>
              <w:jc w:val="both"/>
              <w:rPr>
                <w:color w:val="000000" w:themeColor="text1"/>
                <w:szCs w:val="24"/>
              </w:rPr>
            </w:pPr>
            <w:r w:rsidRPr="00965D73">
              <w:rPr>
                <w:color w:val="000000" w:themeColor="text1"/>
                <w:szCs w:val="24"/>
              </w:rPr>
              <w:t>Provedba tematskih webinara za službenike u tijelima javne vlasti</w:t>
            </w:r>
          </w:p>
        </w:tc>
      </w:tr>
      <w:tr w:rsidR="00965D73" w:rsidRPr="00965D73" w14:paraId="7DDF7D1F" w14:textId="77777777" w:rsidTr="009504E8">
        <w:tc>
          <w:tcPr>
            <w:tcW w:w="2837" w:type="dxa"/>
            <w:tcBorders>
              <w:top w:val="single" w:sz="6" w:space="0" w:color="auto"/>
              <w:bottom w:val="single" w:sz="6" w:space="0" w:color="auto"/>
            </w:tcBorders>
            <w:shd w:val="pct5" w:color="auto" w:fill="auto"/>
          </w:tcPr>
          <w:p w14:paraId="09DFBE9B" w14:textId="77777777" w:rsidR="006227DB" w:rsidRPr="00965D73" w:rsidRDefault="006227DB" w:rsidP="000915D3">
            <w:pPr>
              <w:jc w:val="both"/>
              <w:rPr>
                <w:b/>
                <w:color w:val="000000" w:themeColor="text1"/>
                <w:szCs w:val="24"/>
              </w:rPr>
            </w:pPr>
            <w:r w:rsidRPr="00965D73">
              <w:rPr>
                <w:b/>
                <w:color w:val="000000" w:themeColor="text1"/>
                <w:szCs w:val="24"/>
              </w:rPr>
              <w:t>Nositelj</w:t>
            </w:r>
          </w:p>
        </w:tc>
        <w:tc>
          <w:tcPr>
            <w:tcW w:w="6488" w:type="dxa"/>
          </w:tcPr>
          <w:p w14:paraId="679FF0A3" w14:textId="77777777" w:rsidR="006227DB" w:rsidRPr="00965D73" w:rsidRDefault="006227DB" w:rsidP="000915D3">
            <w:pPr>
              <w:jc w:val="both"/>
              <w:rPr>
                <w:color w:val="000000" w:themeColor="text1"/>
                <w:szCs w:val="24"/>
              </w:rPr>
            </w:pPr>
            <w:r w:rsidRPr="00965D73">
              <w:rPr>
                <w:color w:val="000000" w:themeColor="text1"/>
                <w:szCs w:val="24"/>
              </w:rPr>
              <w:t>Povjerenik za informiranje</w:t>
            </w:r>
          </w:p>
        </w:tc>
      </w:tr>
      <w:tr w:rsidR="00965D73" w:rsidRPr="00965D73" w14:paraId="343FBF2C" w14:textId="77777777" w:rsidTr="009504E8">
        <w:tc>
          <w:tcPr>
            <w:tcW w:w="2837" w:type="dxa"/>
            <w:tcBorders>
              <w:top w:val="single" w:sz="6" w:space="0" w:color="auto"/>
              <w:bottom w:val="single" w:sz="6" w:space="0" w:color="auto"/>
            </w:tcBorders>
            <w:shd w:val="pct5" w:color="auto" w:fill="auto"/>
          </w:tcPr>
          <w:p w14:paraId="01CFFB49" w14:textId="77777777" w:rsidR="006227DB" w:rsidRPr="00965D73" w:rsidRDefault="006227DB" w:rsidP="000915D3">
            <w:pPr>
              <w:jc w:val="both"/>
              <w:rPr>
                <w:b/>
                <w:color w:val="000000" w:themeColor="text1"/>
                <w:szCs w:val="24"/>
              </w:rPr>
            </w:pPr>
            <w:r w:rsidRPr="00965D73">
              <w:rPr>
                <w:b/>
                <w:color w:val="000000" w:themeColor="text1"/>
                <w:szCs w:val="24"/>
              </w:rPr>
              <w:t>Sunositelj</w:t>
            </w:r>
          </w:p>
        </w:tc>
        <w:tc>
          <w:tcPr>
            <w:tcW w:w="6488" w:type="dxa"/>
          </w:tcPr>
          <w:p w14:paraId="22E7DE16" w14:textId="77777777" w:rsidR="006227DB" w:rsidRPr="00965D73" w:rsidRDefault="006227DB" w:rsidP="000915D3">
            <w:pPr>
              <w:jc w:val="both"/>
              <w:rPr>
                <w:color w:val="000000" w:themeColor="text1"/>
                <w:szCs w:val="24"/>
              </w:rPr>
            </w:pPr>
            <w:r w:rsidRPr="00965D73">
              <w:rPr>
                <w:color w:val="000000" w:themeColor="text1"/>
                <w:szCs w:val="24"/>
              </w:rPr>
              <w:t>/</w:t>
            </w:r>
          </w:p>
        </w:tc>
      </w:tr>
      <w:tr w:rsidR="00965D73" w:rsidRPr="00965D73" w14:paraId="4049A8ED" w14:textId="77777777" w:rsidTr="009504E8">
        <w:tc>
          <w:tcPr>
            <w:tcW w:w="2837" w:type="dxa"/>
            <w:tcBorders>
              <w:top w:val="single" w:sz="6" w:space="0" w:color="auto"/>
              <w:bottom w:val="single" w:sz="6" w:space="0" w:color="auto"/>
            </w:tcBorders>
            <w:shd w:val="pct5" w:color="auto" w:fill="auto"/>
          </w:tcPr>
          <w:p w14:paraId="0C95C8EA" w14:textId="77777777" w:rsidR="006227DB" w:rsidRPr="00965D73" w:rsidRDefault="006227DB" w:rsidP="000915D3">
            <w:pPr>
              <w:jc w:val="both"/>
              <w:rPr>
                <w:b/>
                <w:color w:val="000000" w:themeColor="text1"/>
                <w:szCs w:val="24"/>
              </w:rPr>
            </w:pPr>
            <w:r w:rsidRPr="00965D73">
              <w:rPr>
                <w:b/>
                <w:color w:val="000000" w:themeColor="text1"/>
                <w:szCs w:val="24"/>
              </w:rPr>
              <w:t>Rok za provedbu</w:t>
            </w:r>
          </w:p>
        </w:tc>
        <w:tc>
          <w:tcPr>
            <w:tcW w:w="6488" w:type="dxa"/>
          </w:tcPr>
          <w:p w14:paraId="694968E3" w14:textId="77777777" w:rsidR="006227DB" w:rsidRPr="00965D73" w:rsidRDefault="006227DB" w:rsidP="000915D3">
            <w:pPr>
              <w:jc w:val="both"/>
              <w:rPr>
                <w:b/>
                <w:color w:val="000000" w:themeColor="text1"/>
                <w:szCs w:val="24"/>
              </w:rPr>
            </w:pPr>
            <w:r w:rsidRPr="00965D73">
              <w:rPr>
                <w:color w:val="000000" w:themeColor="text1"/>
                <w:szCs w:val="24"/>
              </w:rPr>
              <w:t>IV. kvartal 2020.</w:t>
            </w:r>
          </w:p>
        </w:tc>
      </w:tr>
      <w:tr w:rsidR="00965D73" w:rsidRPr="00965D73" w14:paraId="4F436238" w14:textId="77777777" w:rsidTr="009504E8">
        <w:tc>
          <w:tcPr>
            <w:tcW w:w="2837" w:type="dxa"/>
            <w:tcBorders>
              <w:top w:val="single" w:sz="6" w:space="0" w:color="auto"/>
              <w:bottom w:val="single" w:sz="6" w:space="0" w:color="auto"/>
            </w:tcBorders>
            <w:shd w:val="pct5" w:color="auto" w:fill="auto"/>
          </w:tcPr>
          <w:p w14:paraId="64E26B7B" w14:textId="77777777" w:rsidR="006227DB" w:rsidRPr="00965D73" w:rsidRDefault="006227DB" w:rsidP="000915D3">
            <w:pPr>
              <w:jc w:val="both"/>
              <w:rPr>
                <w:b/>
                <w:color w:val="000000" w:themeColor="text1"/>
                <w:szCs w:val="24"/>
              </w:rPr>
            </w:pPr>
            <w:r w:rsidRPr="00965D73">
              <w:rPr>
                <w:b/>
                <w:color w:val="000000" w:themeColor="text1"/>
                <w:szCs w:val="24"/>
              </w:rPr>
              <w:t>Potrebna sredstva</w:t>
            </w:r>
          </w:p>
        </w:tc>
        <w:tc>
          <w:tcPr>
            <w:tcW w:w="6488" w:type="dxa"/>
          </w:tcPr>
          <w:p w14:paraId="5D42304A" w14:textId="77777777" w:rsidR="006227DB" w:rsidRPr="00965D73" w:rsidRDefault="006227DB" w:rsidP="000915D3">
            <w:pPr>
              <w:jc w:val="both"/>
              <w:rPr>
                <w:b/>
                <w:color w:val="000000" w:themeColor="text1"/>
                <w:szCs w:val="24"/>
              </w:rPr>
            </w:pPr>
            <w:r w:rsidRPr="00965D73">
              <w:rPr>
                <w:color w:val="000000" w:themeColor="text1"/>
                <w:szCs w:val="24"/>
              </w:rPr>
              <w:t>Nisu potrebna dodatna sredstva</w:t>
            </w:r>
          </w:p>
        </w:tc>
      </w:tr>
      <w:tr w:rsidR="00965D73" w:rsidRPr="00965D73" w14:paraId="4271881D" w14:textId="77777777" w:rsidTr="009504E8">
        <w:tc>
          <w:tcPr>
            <w:tcW w:w="2837" w:type="dxa"/>
            <w:tcBorders>
              <w:top w:val="single" w:sz="6" w:space="0" w:color="auto"/>
              <w:bottom w:val="single" w:sz="6" w:space="0" w:color="auto"/>
            </w:tcBorders>
            <w:shd w:val="pct5" w:color="auto" w:fill="auto"/>
          </w:tcPr>
          <w:p w14:paraId="671BE84A" w14:textId="77777777" w:rsidR="006227DB" w:rsidRPr="00965D73" w:rsidRDefault="006227DB" w:rsidP="000915D3">
            <w:pPr>
              <w:jc w:val="both"/>
              <w:rPr>
                <w:b/>
                <w:color w:val="000000" w:themeColor="text1"/>
                <w:szCs w:val="24"/>
              </w:rPr>
            </w:pPr>
            <w:r w:rsidRPr="00965D73">
              <w:rPr>
                <w:b/>
                <w:color w:val="000000" w:themeColor="text1"/>
                <w:szCs w:val="24"/>
              </w:rPr>
              <w:t>Pokazatelji provedbe</w:t>
            </w:r>
          </w:p>
        </w:tc>
        <w:tc>
          <w:tcPr>
            <w:tcW w:w="6488" w:type="dxa"/>
          </w:tcPr>
          <w:p w14:paraId="34AB58F1" w14:textId="77777777" w:rsidR="006227DB" w:rsidRPr="00965D73" w:rsidRDefault="006227DB" w:rsidP="000915D3">
            <w:pPr>
              <w:jc w:val="both"/>
              <w:rPr>
                <w:color w:val="000000" w:themeColor="text1"/>
                <w:szCs w:val="24"/>
              </w:rPr>
            </w:pPr>
            <w:r w:rsidRPr="00965D73">
              <w:rPr>
                <w:color w:val="000000" w:themeColor="text1"/>
                <w:szCs w:val="24"/>
              </w:rPr>
              <w:t xml:space="preserve">- Provedeno minimalno 5 webinara godišnje </w:t>
            </w:r>
          </w:p>
          <w:p w14:paraId="2C7FEB45" w14:textId="77777777" w:rsidR="006227DB" w:rsidRPr="00965D73" w:rsidRDefault="006227DB" w:rsidP="000915D3">
            <w:pPr>
              <w:jc w:val="both"/>
              <w:rPr>
                <w:color w:val="000000" w:themeColor="text1"/>
                <w:szCs w:val="24"/>
              </w:rPr>
            </w:pPr>
            <w:r w:rsidRPr="00965D73">
              <w:rPr>
                <w:color w:val="000000" w:themeColor="text1"/>
                <w:szCs w:val="24"/>
              </w:rPr>
              <w:t>- Educirano ukupno najmanje 50 službenika godišnje</w:t>
            </w:r>
          </w:p>
        </w:tc>
      </w:tr>
      <w:tr w:rsidR="00965D73" w:rsidRPr="00965D73" w14:paraId="0009B60C" w14:textId="77777777" w:rsidTr="009504E8">
        <w:tc>
          <w:tcPr>
            <w:tcW w:w="2837" w:type="dxa"/>
            <w:tcBorders>
              <w:top w:val="single" w:sz="6" w:space="0" w:color="auto"/>
              <w:bottom w:val="single" w:sz="6" w:space="0" w:color="auto"/>
            </w:tcBorders>
            <w:shd w:val="pct5" w:color="auto" w:fill="auto"/>
          </w:tcPr>
          <w:p w14:paraId="187F9668" w14:textId="77777777" w:rsidR="006227DB" w:rsidRPr="00965D73" w:rsidRDefault="006227DB" w:rsidP="000915D3">
            <w:pPr>
              <w:jc w:val="both"/>
              <w:rPr>
                <w:b/>
                <w:color w:val="000000" w:themeColor="text1"/>
                <w:szCs w:val="24"/>
              </w:rPr>
            </w:pPr>
            <w:r w:rsidRPr="00965D73">
              <w:rPr>
                <w:b/>
                <w:color w:val="000000" w:themeColor="text1"/>
                <w:szCs w:val="24"/>
              </w:rPr>
              <w:t>Status provedbe</w:t>
            </w:r>
          </w:p>
        </w:tc>
        <w:tc>
          <w:tcPr>
            <w:tcW w:w="6488" w:type="dxa"/>
          </w:tcPr>
          <w:p w14:paraId="71B9CD66" w14:textId="77777777" w:rsidR="006227DB" w:rsidRPr="00965D73" w:rsidRDefault="002F1A3E" w:rsidP="000915D3">
            <w:pPr>
              <w:jc w:val="both"/>
              <w:rPr>
                <w:b/>
                <w:color w:val="000000" w:themeColor="text1"/>
                <w:szCs w:val="24"/>
              </w:rPr>
            </w:pPr>
            <w:r w:rsidRPr="00965D73">
              <w:rPr>
                <w:b/>
                <w:color w:val="000000" w:themeColor="text1"/>
                <w:szCs w:val="24"/>
              </w:rPr>
              <w:t>Provedeno</w:t>
            </w:r>
          </w:p>
        </w:tc>
      </w:tr>
      <w:tr w:rsidR="00965D73" w:rsidRPr="00965D73" w14:paraId="10F0937F" w14:textId="77777777" w:rsidTr="009504E8">
        <w:trPr>
          <w:trHeight w:val="345"/>
        </w:trPr>
        <w:tc>
          <w:tcPr>
            <w:tcW w:w="2837" w:type="dxa"/>
            <w:tcBorders>
              <w:top w:val="single" w:sz="6" w:space="0" w:color="auto"/>
              <w:bottom w:val="double" w:sz="4" w:space="0" w:color="auto"/>
            </w:tcBorders>
            <w:shd w:val="pct5" w:color="auto" w:fill="auto"/>
          </w:tcPr>
          <w:p w14:paraId="0F99A4BB" w14:textId="77777777" w:rsidR="006227DB" w:rsidRPr="00965D73" w:rsidRDefault="006227DB" w:rsidP="000915D3">
            <w:pPr>
              <w:jc w:val="both"/>
              <w:rPr>
                <w:b/>
                <w:color w:val="000000" w:themeColor="text1"/>
                <w:szCs w:val="24"/>
              </w:rPr>
            </w:pPr>
            <w:r w:rsidRPr="00965D73">
              <w:rPr>
                <w:b/>
                <w:color w:val="000000" w:themeColor="text1"/>
                <w:szCs w:val="24"/>
              </w:rPr>
              <w:t>Detalji provedbe</w:t>
            </w:r>
          </w:p>
        </w:tc>
        <w:tc>
          <w:tcPr>
            <w:tcW w:w="6488" w:type="dxa"/>
          </w:tcPr>
          <w:p w14:paraId="14516085" w14:textId="1F8BDFBD" w:rsidR="00F64055" w:rsidRPr="00965D73" w:rsidRDefault="008770CC" w:rsidP="000915D3">
            <w:pPr>
              <w:jc w:val="both"/>
              <w:rPr>
                <w:color w:val="000000" w:themeColor="text1"/>
                <w:szCs w:val="24"/>
              </w:rPr>
            </w:pPr>
            <w:r>
              <w:rPr>
                <w:color w:val="000000" w:themeColor="text1"/>
                <w:szCs w:val="24"/>
              </w:rPr>
              <w:t>T</w:t>
            </w:r>
            <w:r w:rsidR="00F64055" w:rsidRPr="00965D73">
              <w:rPr>
                <w:color w:val="000000" w:themeColor="text1"/>
                <w:szCs w:val="24"/>
              </w:rPr>
              <w:t>ijekom 2020. održano je ukupno 12 tematskih webinara, osmišljenih na način da kroz kratko vrijeme pruže sve relevantne informacije, i to na sljedeće teme: Osobni podaci, Evidentiranje zahtjeva u službeni upisnik, Poslovna, profesionalna i porezna tajna, Proaktivna objava informacija, Savjetovanja s javnošću i Ponovna uporaba informacija.</w:t>
            </w:r>
            <w:r w:rsidR="0067544E" w:rsidRPr="00965D73">
              <w:rPr>
                <w:color w:val="000000" w:themeColor="text1"/>
                <w:szCs w:val="24"/>
              </w:rPr>
              <w:t xml:space="preserve"> </w:t>
            </w:r>
            <w:r w:rsidR="00852100" w:rsidRPr="00965D73">
              <w:rPr>
                <w:color w:val="000000" w:themeColor="text1"/>
                <w:szCs w:val="24"/>
              </w:rPr>
              <w:t>Ukupno je na webinarima sudjelovalo 496 službenika iz tijela javne vlasti.</w:t>
            </w:r>
          </w:p>
        </w:tc>
      </w:tr>
    </w:tbl>
    <w:p w14:paraId="785733DD" w14:textId="4D5E3EBE" w:rsidR="006227DB" w:rsidRDefault="006227DB" w:rsidP="000915D3">
      <w:pPr>
        <w:jc w:val="both"/>
        <w:rPr>
          <w:color w:val="000000" w:themeColor="text1"/>
          <w:szCs w:val="24"/>
        </w:rPr>
      </w:pPr>
    </w:p>
    <w:p w14:paraId="3399E59A" w14:textId="77777777" w:rsidR="00DA30B0" w:rsidRPr="00965D73" w:rsidRDefault="00DA30B0" w:rsidP="000915D3">
      <w:pPr>
        <w:jc w:val="both"/>
        <w:rPr>
          <w:color w:val="000000" w:themeColor="text1"/>
          <w:szCs w:val="24"/>
        </w:rPr>
      </w:pPr>
    </w:p>
    <w:p w14:paraId="446D8CEE" w14:textId="77777777" w:rsidR="006227DB" w:rsidRPr="00965D73" w:rsidRDefault="006227DB" w:rsidP="000915D3">
      <w:pPr>
        <w:jc w:val="both"/>
        <w:rPr>
          <w:b/>
          <w:color w:val="000000" w:themeColor="text1"/>
          <w:szCs w:val="24"/>
        </w:rPr>
      </w:pPr>
      <w:r w:rsidRPr="00965D73">
        <w:rPr>
          <w:b/>
          <w:color w:val="000000" w:themeColor="text1"/>
          <w:szCs w:val="24"/>
        </w:rPr>
        <w:t>Mjera 3. Jačanje svijesti o pravu na pristup informacijama i potrebi transparentnog rada tijela javne vlasti</w:t>
      </w:r>
    </w:p>
    <w:p w14:paraId="39C4609A" w14:textId="77777777" w:rsidR="006227DB" w:rsidRPr="00965D73" w:rsidRDefault="006227DB"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3"/>
        <w:gridCol w:w="6512"/>
      </w:tblGrid>
      <w:tr w:rsidR="00965D73" w:rsidRPr="00965D73" w14:paraId="6AE785EA" w14:textId="77777777" w:rsidTr="00C00D69">
        <w:trPr>
          <w:trHeight w:val="334"/>
        </w:trPr>
        <w:tc>
          <w:tcPr>
            <w:tcW w:w="2893" w:type="dxa"/>
            <w:tcBorders>
              <w:top w:val="double" w:sz="4" w:space="0" w:color="auto"/>
              <w:bottom w:val="single" w:sz="6" w:space="0" w:color="auto"/>
            </w:tcBorders>
            <w:shd w:val="pct5" w:color="auto" w:fill="auto"/>
          </w:tcPr>
          <w:p w14:paraId="3DBABB21" w14:textId="77777777" w:rsidR="006227DB" w:rsidRPr="00965D73" w:rsidRDefault="006227DB" w:rsidP="000915D3">
            <w:pPr>
              <w:jc w:val="both"/>
              <w:rPr>
                <w:b/>
                <w:color w:val="000000" w:themeColor="text1"/>
                <w:szCs w:val="24"/>
              </w:rPr>
            </w:pPr>
            <w:r w:rsidRPr="00965D73">
              <w:rPr>
                <w:b/>
                <w:color w:val="000000" w:themeColor="text1"/>
                <w:szCs w:val="24"/>
              </w:rPr>
              <w:t>Aktivnost 45.</w:t>
            </w:r>
            <w:r w:rsidR="00DB097D" w:rsidRPr="00965D73">
              <w:rPr>
                <w:b/>
                <w:color w:val="000000" w:themeColor="text1"/>
                <w:szCs w:val="24"/>
              </w:rPr>
              <w:t xml:space="preserve"> </w:t>
            </w:r>
          </w:p>
        </w:tc>
        <w:tc>
          <w:tcPr>
            <w:tcW w:w="6677" w:type="dxa"/>
          </w:tcPr>
          <w:p w14:paraId="3FA9A9E5" w14:textId="77777777" w:rsidR="006227DB" w:rsidRPr="00965D73" w:rsidRDefault="006227DB" w:rsidP="000915D3">
            <w:pPr>
              <w:jc w:val="both"/>
              <w:rPr>
                <w:color w:val="000000" w:themeColor="text1"/>
                <w:szCs w:val="24"/>
              </w:rPr>
            </w:pPr>
            <w:bookmarkStart w:id="11" w:name="_Hlk67044607"/>
            <w:r w:rsidRPr="00965D73">
              <w:rPr>
                <w:color w:val="000000" w:themeColor="text1"/>
                <w:szCs w:val="24"/>
              </w:rPr>
              <w:t>Provedba kampanje za korisnike prava na pristup informacijama</w:t>
            </w:r>
            <w:bookmarkEnd w:id="11"/>
          </w:p>
        </w:tc>
      </w:tr>
      <w:tr w:rsidR="00965D73" w:rsidRPr="00965D73" w14:paraId="2E95E041" w14:textId="77777777" w:rsidTr="00C00D69">
        <w:tc>
          <w:tcPr>
            <w:tcW w:w="2893" w:type="dxa"/>
            <w:tcBorders>
              <w:top w:val="single" w:sz="6" w:space="0" w:color="auto"/>
              <w:bottom w:val="single" w:sz="6" w:space="0" w:color="auto"/>
            </w:tcBorders>
            <w:shd w:val="pct5" w:color="auto" w:fill="auto"/>
          </w:tcPr>
          <w:p w14:paraId="4F094609" w14:textId="77777777" w:rsidR="006227DB" w:rsidRPr="00965D73" w:rsidRDefault="006227DB" w:rsidP="000915D3">
            <w:pPr>
              <w:jc w:val="both"/>
              <w:rPr>
                <w:b/>
                <w:color w:val="000000" w:themeColor="text1"/>
                <w:szCs w:val="24"/>
              </w:rPr>
            </w:pPr>
            <w:r w:rsidRPr="00965D73">
              <w:rPr>
                <w:b/>
                <w:color w:val="000000" w:themeColor="text1"/>
                <w:szCs w:val="24"/>
              </w:rPr>
              <w:t>Nositelj</w:t>
            </w:r>
          </w:p>
        </w:tc>
        <w:tc>
          <w:tcPr>
            <w:tcW w:w="6677" w:type="dxa"/>
          </w:tcPr>
          <w:p w14:paraId="31D0B3FE" w14:textId="77777777" w:rsidR="006227DB" w:rsidRPr="00965D73" w:rsidRDefault="006227DB" w:rsidP="000915D3">
            <w:pPr>
              <w:jc w:val="both"/>
              <w:rPr>
                <w:color w:val="000000" w:themeColor="text1"/>
                <w:szCs w:val="24"/>
              </w:rPr>
            </w:pPr>
            <w:r w:rsidRPr="00965D73">
              <w:rPr>
                <w:color w:val="000000" w:themeColor="text1"/>
                <w:szCs w:val="24"/>
              </w:rPr>
              <w:t>Povjerenik za informiranje</w:t>
            </w:r>
          </w:p>
        </w:tc>
      </w:tr>
      <w:tr w:rsidR="00965D73" w:rsidRPr="00965D73" w14:paraId="144E1B8C" w14:textId="77777777" w:rsidTr="00C00D69">
        <w:tc>
          <w:tcPr>
            <w:tcW w:w="2893" w:type="dxa"/>
            <w:tcBorders>
              <w:top w:val="single" w:sz="6" w:space="0" w:color="auto"/>
              <w:bottom w:val="single" w:sz="6" w:space="0" w:color="auto"/>
            </w:tcBorders>
            <w:shd w:val="pct5" w:color="auto" w:fill="auto"/>
          </w:tcPr>
          <w:p w14:paraId="46C8F44E" w14:textId="77777777" w:rsidR="006227DB" w:rsidRPr="00965D73" w:rsidRDefault="006227DB" w:rsidP="000915D3">
            <w:pPr>
              <w:jc w:val="both"/>
              <w:rPr>
                <w:b/>
                <w:color w:val="000000" w:themeColor="text1"/>
                <w:szCs w:val="24"/>
              </w:rPr>
            </w:pPr>
            <w:r w:rsidRPr="00965D73">
              <w:rPr>
                <w:b/>
                <w:color w:val="000000" w:themeColor="text1"/>
                <w:szCs w:val="24"/>
              </w:rPr>
              <w:t>Sunositelj</w:t>
            </w:r>
          </w:p>
        </w:tc>
        <w:tc>
          <w:tcPr>
            <w:tcW w:w="6677" w:type="dxa"/>
          </w:tcPr>
          <w:p w14:paraId="2651343F" w14:textId="77777777" w:rsidR="006227DB" w:rsidRPr="00965D73" w:rsidRDefault="00B935B5" w:rsidP="000915D3">
            <w:pPr>
              <w:jc w:val="both"/>
              <w:rPr>
                <w:color w:val="000000" w:themeColor="text1"/>
                <w:szCs w:val="24"/>
              </w:rPr>
            </w:pPr>
            <w:r w:rsidRPr="00965D73">
              <w:rPr>
                <w:color w:val="000000" w:themeColor="text1"/>
                <w:szCs w:val="24"/>
              </w:rPr>
              <w:t>/</w:t>
            </w:r>
          </w:p>
        </w:tc>
      </w:tr>
      <w:tr w:rsidR="00965D73" w:rsidRPr="00965D73" w14:paraId="3F334153" w14:textId="77777777" w:rsidTr="00C00D69">
        <w:tc>
          <w:tcPr>
            <w:tcW w:w="2893" w:type="dxa"/>
            <w:tcBorders>
              <w:top w:val="single" w:sz="6" w:space="0" w:color="auto"/>
              <w:bottom w:val="single" w:sz="6" w:space="0" w:color="auto"/>
            </w:tcBorders>
            <w:shd w:val="pct5" w:color="auto" w:fill="auto"/>
          </w:tcPr>
          <w:p w14:paraId="1383885A" w14:textId="77777777" w:rsidR="006227DB" w:rsidRPr="00965D73" w:rsidRDefault="006227DB" w:rsidP="000915D3">
            <w:pPr>
              <w:jc w:val="both"/>
              <w:rPr>
                <w:b/>
                <w:color w:val="000000" w:themeColor="text1"/>
                <w:szCs w:val="24"/>
              </w:rPr>
            </w:pPr>
            <w:r w:rsidRPr="00965D73">
              <w:rPr>
                <w:b/>
                <w:color w:val="000000" w:themeColor="text1"/>
                <w:szCs w:val="24"/>
              </w:rPr>
              <w:t>Rok za provedbu</w:t>
            </w:r>
          </w:p>
        </w:tc>
        <w:tc>
          <w:tcPr>
            <w:tcW w:w="6677" w:type="dxa"/>
          </w:tcPr>
          <w:p w14:paraId="3812AAE7" w14:textId="77777777" w:rsidR="006227DB" w:rsidRPr="00965D73" w:rsidRDefault="006227DB" w:rsidP="000915D3">
            <w:pPr>
              <w:jc w:val="both"/>
              <w:rPr>
                <w:b/>
                <w:color w:val="000000" w:themeColor="text1"/>
                <w:szCs w:val="24"/>
              </w:rPr>
            </w:pPr>
            <w:r w:rsidRPr="00965D73">
              <w:rPr>
                <w:color w:val="000000" w:themeColor="text1"/>
                <w:szCs w:val="24"/>
              </w:rPr>
              <w:t>IV. kvartal 2020.</w:t>
            </w:r>
          </w:p>
        </w:tc>
      </w:tr>
      <w:tr w:rsidR="00965D73" w:rsidRPr="00965D73" w14:paraId="174E90DF" w14:textId="77777777" w:rsidTr="00C00D69">
        <w:tc>
          <w:tcPr>
            <w:tcW w:w="2893" w:type="dxa"/>
            <w:tcBorders>
              <w:top w:val="single" w:sz="6" w:space="0" w:color="auto"/>
              <w:bottom w:val="single" w:sz="6" w:space="0" w:color="auto"/>
            </w:tcBorders>
            <w:shd w:val="pct5" w:color="auto" w:fill="auto"/>
          </w:tcPr>
          <w:p w14:paraId="2C5DEC17" w14:textId="77777777" w:rsidR="006227DB" w:rsidRPr="00965D73" w:rsidRDefault="006227DB" w:rsidP="000915D3">
            <w:pPr>
              <w:jc w:val="both"/>
              <w:rPr>
                <w:b/>
                <w:color w:val="000000" w:themeColor="text1"/>
                <w:szCs w:val="24"/>
              </w:rPr>
            </w:pPr>
            <w:r w:rsidRPr="00965D73">
              <w:rPr>
                <w:b/>
                <w:color w:val="000000" w:themeColor="text1"/>
                <w:szCs w:val="24"/>
              </w:rPr>
              <w:t>Potrebna sredstva</w:t>
            </w:r>
          </w:p>
        </w:tc>
        <w:tc>
          <w:tcPr>
            <w:tcW w:w="6677" w:type="dxa"/>
          </w:tcPr>
          <w:p w14:paraId="2A36E727" w14:textId="77777777" w:rsidR="006227DB" w:rsidRPr="00965D73" w:rsidRDefault="00B935B5" w:rsidP="000915D3">
            <w:pPr>
              <w:jc w:val="both"/>
              <w:rPr>
                <w:b/>
                <w:color w:val="000000" w:themeColor="text1"/>
                <w:szCs w:val="24"/>
              </w:rPr>
            </w:pPr>
            <w:r w:rsidRPr="00965D73">
              <w:rPr>
                <w:color w:val="000000" w:themeColor="text1"/>
                <w:szCs w:val="24"/>
              </w:rPr>
              <w:t>25.000,00 kn</w:t>
            </w:r>
          </w:p>
        </w:tc>
      </w:tr>
      <w:tr w:rsidR="00965D73" w:rsidRPr="00965D73" w14:paraId="58EB3F07" w14:textId="77777777" w:rsidTr="00C00D69">
        <w:tc>
          <w:tcPr>
            <w:tcW w:w="2893" w:type="dxa"/>
            <w:tcBorders>
              <w:top w:val="single" w:sz="6" w:space="0" w:color="auto"/>
              <w:bottom w:val="single" w:sz="6" w:space="0" w:color="auto"/>
            </w:tcBorders>
            <w:shd w:val="pct5" w:color="auto" w:fill="auto"/>
          </w:tcPr>
          <w:p w14:paraId="3C187C5A" w14:textId="77777777" w:rsidR="006227DB" w:rsidRPr="00965D73" w:rsidRDefault="006227DB" w:rsidP="000915D3">
            <w:pPr>
              <w:jc w:val="both"/>
              <w:rPr>
                <w:b/>
                <w:color w:val="000000" w:themeColor="text1"/>
                <w:szCs w:val="24"/>
              </w:rPr>
            </w:pPr>
            <w:r w:rsidRPr="00965D73">
              <w:rPr>
                <w:b/>
                <w:color w:val="000000" w:themeColor="text1"/>
                <w:szCs w:val="24"/>
              </w:rPr>
              <w:t>Pokazatelji provedbe</w:t>
            </w:r>
          </w:p>
        </w:tc>
        <w:tc>
          <w:tcPr>
            <w:tcW w:w="6677" w:type="dxa"/>
          </w:tcPr>
          <w:p w14:paraId="12674B29" w14:textId="77777777" w:rsidR="006227DB" w:rsidRPr="00965D73" w:rsidRDefault="006227DB" w:rsidP="000915D3">
            <w:pPr>
              <w:jc w:val="both"/>
              <w:rPr>
                <w:color w:val="000000" w:themeColor="text1"/>
                <w:szCs w:val="24"/>
              </w:rPr>
            </w:pPr>
            <w:r w:rsidRPr="00965D73">
              <w:rPr>
                <w:color w:val="000000" w:themeColor="text1"/>
                <w:szCs w:val="24"/>
              </w:rPr>
              <w:t xml:space="preserve">- </w:t>
            </w:r>
            <w:r w:rsidR="00B935B5" w:rsidRPr="00965D73">
              <w:rPr>
                <w:color w:val="000000" w:themeColor="text1"/>
                <w:szCs w:val="24"/>
              </w:rPr>
              <w:t>Izrađeni i objavljeni promotivni materijali i distribuirani u najmanje 1.000 tijela javne vlasti</w:t>
            </w:r>
          </w:p>
          <w:p w14:paraId="1FBB1BCB" w14:textId="77777777" w:rsidR="00B935B5" w:rsidRPr="00965D73" w:rsidRDefault="00B935B5" w:rsidP="000915D3">
            <w:pPr>
              <w:jc w:val="both"/>
              <w:rPr>
                <w:color w:val="000000" w:themeColor="text1"/>
                <w:szCs w:val="24"/>
              </w:rPr>
            </w:pPr>
            <w:r w:rsidRPr="00965D73">
              <w:rPr>
                <w:color w:val="000000" w:themeColor="text1"/>
                <w:szCs w:val="24"/>
              </w:rPr>
              <w:t>- Provedena anketa među korisnicima o razini znanja i svijesti o pravu na pristup informacijama</w:t>
            </w:r>
          </w:p>
          <w:p w14:paraId="6826018D" w14:textId="77777777" w:rsidR="00B935B5" w:rsidRPr="00965D73" w:rsidRDefault="00B935B5" w:rsidP="000915D3">
            <w:pPr>
              <w:jc w:val="both"/>
              <w:rPr>
                <w:color w:val="000000" w:themeColor="text1"/>
                <w:szCs w:val="24"/>
              </w:rPr>
            </w:pPr>
            <w:r w:rsidRPr="00965D73">
              <w:rPr>
                <w:color w:val="000000" w:themeColor="text1"/>
                <w:szCs w:val="24"/>
              </w:rPr>
              <w:t>- Održano najmanje 4 webinara godišnje za korisnike</w:t>
            </w:r>
          </w:p>
          <w:p w14:paraId="15167104" w14:textId="77777777" w:rsidR="00B935B5" w:rsidRPr="00965D73" w:rsidRDefault="00B935B5" w:rsidP="000915D3">
            <w:pPr>
              <w:jc w:val="both"/>
              <w:rPr>
                <w:color w:val="000000" w:themeColor="text1"/>
                <w:szCs w:val="24"/>
              </w:rPr>
            </w:pPr>
            <w:r w:rsidRPr="00965D73">
              <w:rPr>
                <w:color w:val="000000" w:themeColor="text1"/>
                <w:szCs w:val="24"/>
              </w:rPr>
              <w:t>- Distribuirani video edukativni materijali na internet stranici i društvenim mrežama (minimalni doseg 2.000 korisnika)</w:t>
            </w:r>
          </w:p>
          <w:p w14:paraId="18FA646C" w14:textId="77777777" w:rsidR="00B935B5" w:rsidRPr="00965D73" w:rsidRDefault="00B935B5" w:rsidP="000915D3">
            <w:pPr>
              <w:jc w:val="both"/>
              <w:rPr>
                <w:color w:val="000000" w:themeColor="text1"/>
                <w:szCs w:val="24"/>
              </w:rPr>
            </w:pPr>
            <w:r w:rsidRPr="00965D73">
              <w:rPr>
                <w:color w:val="000000" w:themeColor="text1"/>
                <w:szCs w:val="24"/>
              </w:rPr>
              <w:t>- Radijski spot o PPI distribuiran kroz mrežu nacionalnih radijskih stanica</w:t>
            </w:r>
          </w:p>
        </w:tc>
      </w:tr>
      <w:tr w:rsidR="00965D73" w:rsidRPr="00965D73" w14:paraId="639C43A9" w14:textId="77777777" w:rsidTr="00C00D69">
        <w:tc>
          <w:tcPr>
            <w:tcW w:w="2893" w:type="dxa"/>
            <w:tcBorders>
              <w:top w:val="single" w:sz="6" w:space="0" w:color="auto"/>
              <w:bottom w:val="single" w:sz="6" w:space="0" w:color="auto"/>
            </w:tcBorders>
            <w:shd w:val="pct5" w:color="auto" w:fill="auto"/>
          </w:tcPr>
          <w:p w14:paraId="53DDC76F" w14:textId="77777777" w:rsidR="006227DB" w:rsidRPr="00965D73" w:rsidRDefault="006227DB" w:rsidP="000915D3">
            <w:pPr>
              <w:jc w:val="both"/>
              <w:rPr>
                <w:b/>
                <w:color w:val="000000" w:themeColor="text1"/>
                <w:szCs w:val="24"/>
              </w:rPr>
            </w:pPr>
            <w:r w:rsidRPr="00965D73">
              <w:rPr>
                <w:b/>
                <w:color w:val="000000" w:themeColor="text1"/>
                <w:szCs w:val="24"/>
              </w:rPr>
              <w:t>Status provedbe</w:t>
            </w:r>
          </w:p>
        </w:tc>
        <w:tc>
          <w:tcPr>
            <w:tcW w:w="6677" w:type="dxa"/>
          </w:tcPr>
          <w:p w14:paraId="7E38C9A2" w14:textId="77777777" w:rsidR="006227DB" w:rsidRPr="00965D73" w:rsidRDefault="008C779A" w:rsidP="000915D3">
            <w:pPr>
              <w:jc w:val="both"/>
              <w:rPr>
                <w:b/>
                <w:color w:val="000000" w:themeColor="text1"/>
                <w:szCs w:val="24"/>
              </w:rPr>
            </w:pPr>
            <w:r w:rsidRPr="00965D73">
              <w:rPr>
                <w:b/>
                <w:color w:val="000000" w:themeColor="text1"/>
                <w:szCs w:val="24"/>
              </w:rPr>
              <w:t>Provedeno</w:t>
            </w:r>
          </w:p>
        </w:tc>
      </w:tr>
      <w:tr w:rsidR="00965D73" w:rsidRPr="00965D73" w14:paraId="39350643" w14:textId="77777777" w:rsidTr="00C00D69">
        <w:trPr>
          <w:trHeight w:val="345"/>
        </w:trPr>
        <w:tc>
          <w:tcPr>
            <w:tcW w:w="2893" w:type="dxa"/>
            <w:tcBorders>
              <w:top w:val="single" w:sz="6" w:space="0" w:color="auto"/>
              <w:bottom w:val="double" w:sz="4" w:space="0" w:color="auto"/>
            </w:tcBorders>
            <w:shd w:val="pct5" w:color="auto" w:fill="auto"/>
          </w:tcPr>
          <w:p w14:paraId="7CDC9550" w14:textId="77777777" w:rsidR="006227DB" w:rsidRPr="00965D73" w:rsidRDefault="006227DB" w:rsidP="000915D3">
            <w:pPr>
              <w:jc w:val="both"/>
              <w:rPr>
                <w:b/>
                <w:color w:val="000000" w:themeColor="text1"/>
                <w:szCs w:val="24"/>
              </w:rPr>
            </w:pPr>
            <w:r w:rsidRPr="00965D73">
              <w:rPr>
                <w:b/>
                <w:color w:val="000000" w:themeColor="text1"/>
                <w:szCs w:val="24"/>
              </w:rPr>
              <w:t>Detalji provedbe</w:t>
            </w:r>
          </w:p>
        </w:tc>
        <w:tc>
          <w:tcPr>
            <w:tcW w:w="6677" w:type="dxa"/>
          </w:tcPr>
          <w:p w14:paraId="355925FC" w14:textId="07BBFDE0" w:rsidR="008C779A" w:rsidRPr="00A44193" w:rsidRDefault="008C779A" w:rsidP="00DA30B0">
            <w:pPr>
              <w:jc w:val="both"/>
              <w:rPr>
                <w:rFonts w:eastAsia="Calibri"/>
                <w:color w:val="000000" w:themeColor="text1"/>
                <w:szCs w:val="24"/>
                <w:lang w:eastAsia="en-US"/>
              </w:rPr>
            </w:pPr>
            <w:r w:rsidRPr="00A44193">
              <w:rPr>
                <w:rFonts w:eastAsia="Calibri"/>
                <w:color w:val="000000" w:themeColor="text1"/>
                <w:szCs w:val="24"/>
                <w:lang w:eastAsia="en-US"/>
              </w:rPr>
              <w:t>Povjerenik za informrianje je tijekom 2020. godine značajan dio svojih aktivnosti usmjerio na provedbu ciljanih kampanja za korisnike prava na prisutp informacijama</w:t>
            </w:r>
            <w:r w:rsidR="00227155">
              <w:rPr>
                <w:rFonts w:eastAsia="Calibri"/>
                <w:color w:val="000000" w:themeColor="text1"/>
                <w:szCs w:val="24"/>
                <w:lang w:eastAsia="en-US"/>
              </w:rPr>
              <w:t>:</w:t>
            </w:r>
            <w:r w:rsidRPr="00A44193">
              <w:rPr>
                <w:rFonts w:eastAsia="Calibri"/>
                <w:color w:val="000000" w:themeColor="text1"/>
                <w:szCs w:val="24"/>
                <w:lang w:eastAsia="en-US"/>
              </w:rPr>
              <w:t xml:space="preserve"> </w:t>
            </w:r>
          </w:p>
          <w:p w14:paraId="3812FB34" w14:textId="77777777" w:rsidR="008C779A" w:rsidRPr="00A44193" w:rsidRDefault="008C779A" w:rsidP="00ED0622">
            <w:pPr>
              <w:spacing w:before="240"/>
              <w:jc w:val="both"/>
              <w:rPr>
                <w:rFonts w:eastAsia="Calibri"/>
                <w:b/>
                <w:bCs/>
                <w:i/>
                <w:iCs/>
                <w:color w:val="000000" w:themeColor="text1"/>
                <w:szCs w:val="24"/>
                <w:lang w:eastAsia="en-US"/>
              </w:rPr>
            </w:pPr>
            <w:r w:rsidRPr="00A44193">
              <w:rPr>
                <w:rFonts w:eastAsia="Calibri"/>
                <w:b/>
                <w:bCs/>
                <w:i/>
                <w:iCs/>
                <w:color w:val="000000" w:themeColor="text1"/>
                <w:szCs w:val="24"/>
                <w:lang w:eastAsia="en-US"/>
              </w:rPr>
              <w:t>Kampanja Ostvari svoje pravo na informaciju</w:t>
            </w:r>
          </w:p>
          <w:p w14:paraId="4B3BDEBE" w14:textId="77777777" w:rsidR="008C779A" w:rsidRPr="00A44193" w:rsidRDefault="008C779A" w:rsidP="00ED0622">
            <w:pPr>
              <w:jc w:val="both"/>
              <w:rPr>
                <w:rFonts w:eastAsia="Calibri"/>
                <w:color w:val="000000" w:themeColor="text1"/>
                <w:szCs w:val="24"/>
                <w:lang w:eastAsia="en-US"/>
              </w:rPr>
            </w:pPr>
            <w:r w:rsidRPr="00A44193">
              <w:rPr>
                <w:rFonts w:eastAsia="Calibri"/>
                <w:color w:val="000000" w:themeColor="text1"/>
                <w:szCs w:val="24"/>
                <w:lang w:eastAsia="en-US"/>
              </w:rPr>
              <w:t xml:space="preserve">Značajan dio promotivnih aktivnosti odnosio se na provedbu medijske kampanje Ostvari svoje pravo na informaciju koju je na inicijativu Povjerenika dodjelom gratis termina za emitiranje video i audio promotivnih filmova o pravu na pristup informacijama podržalo preko 20 nacionalnih i regionalnih radijskih i televizijskih kuća. </w:t>
            </w:r>
          </w:p>
          <w:p w14:paraId="52DD0B98" w14:textId="77777777" w:rsidR="008C779A" w:rsidRPr="00A44193" w:rsidRDefault="008C779A" w:rsidP="00ED0622">
            <w:pPr>
              <w:jc w:val="both"/>
              <w:rPr>
                <w:rFonts w:eastAsia="Calibri"/>
                <w:color w:val="000000" w:themeColor="text1"/>
                <w:szCs w:val="24"/>
                <w:lang w:eastAsia="en-US"/>
              </w:rPr>
            </w:pPr>
            <w:r w:rsidRPr="00A44193">
              <w:rPr>
                <w:rFonts w:eastAsia="Calibri"/>
                <w:color w:val="000000" w:themeColor="text1"/>
                <w:szCs w:val="24"/>
                <w:lang w:eastAsia="en-US"/>
              </w:rPr>
              <w:t>Spotovi su nastali u okviru provedbe projekta sufinanciranog od strane Europskog socijalnog fonda Jačanje kapaciteta tijela javne vlasti, udruga, medija i građana za provedbu ZPPI-ja.</w:t>
            </w:r>
          </w:p>
          <w:p w14:paraId="0512A7A1" w14:textId="77777777" w:rsidR="008C779A" w:rsidRPr="00A44193" w:rsidRDefault="008C779A" w:rsidP="00ED0622">
            <w:pPr>
              <w:jc w:val="both"/>
              <w:rPr>
                <w:rFonts w:eastAsia="Calibri"/>
                <w:color w:val="000000" w:themeColor="text1"/>
                <w:szCs w:val="24"/>
                <w:lang w:eastAsia="en-US"/>
              </w:rPr>
            </w:pPr>
            <w:r w:rsidRPr="00A44193">
              <w:rPr>
                <w:rFonts w:eastAsia="Calibri"/>
                <w:color w:val="000000" w:themeColor="text1"/>
                <w:szCs w:val="24"/>
                <w:lang w:eastAsia="en-US"/>
              </w:rPr>
              <w:t xml:space="preserve">Spotovi Povjerenika emitirani preko 335 puta, a bili su dostupni za pregled i klikom na prigodne bannere na portalima. S obzirom na dosadašnje teškoće vezane uz promociju prava na pristup informacijama što širem krugu korisnika (građana) ova kampanja može se smatrati izuzetno značajnom i uspješnom. </w:t>
            </w:r>
          </w:p>
          <w:p w14:paraId="37B5840F" w14:textId="77777777" w:rsidR="008C779A" w:rsidRPr="00965D73" w:rsidRDefault="008C779A" w:rsidP="00ED0622">
            <w:pPr>
              <w:spacing w:before="240"/>
              <w:jc w:val="both"/>
              <w:rPr>
                <w:rFonts w:eastAsia="Calibri"/>
                <w:b/>
                <w:bCs/>
                <w:i/>
                <w:iCs/>
                <w:color w:val="000000" w:themeColor="text1"/>
                <w:szCs w:val="24"/>
                <w:lang w:val="en-GB"/>
              </w:rPr>
            </w:pPr>
            <w:bookmarkStart w:id="12" w:name="_Toc36308993"/>
            <w:r w:rsidRPr="00965D73">
              <w:rPr>
                <w:rFonts w:eastAsia="Calibri"/>
                <w:b/>
                <w:bCs/>
                <w:i/>
                <w:iCs/>
                <w:color w:val="000000" w:themeColor="text1"/>
                <w:szCs w:val="24"/>
                <w:lang w:val="en-GB" w:eastAsia="en-US"/>
              </w:rPr>
              <w:t>Kampanja Pravo na pristup informacijama za mlade: Želim znati, želim sudjelovati</w:t>
            </w:r>
            <w:bookmarkEnd w:id="12"/>
            <w:r w:rsidRPr="00965D73">
              <w:rPr>
                <w:rFonts w:eastAsia="Calibri"/>
                <w:b/>
                <w:bCs/>
                <w:i/>
                <w:iCs/>
                <w:color w:val="000000" w:themeColor="text1"/>
                <w:szCs w:val="24"/>
                <w:lang w:val="en-GB" w:eastAsia="en-US"/>
              </w:rPr>
              <w:t xml:space="preserve"> </w:t>
            </w:r>
          </w:p>
          <w:p w14:paraId="4998129C" w14:textId="77777777"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Povjerenik je u 2020. godini nastavio s provedbom uspješne ciljane kampanje Pristup informacijama za mlade: Želim znati, želim sudjelovati, pa je tijekom izvještajnog razdoblja održao radionice za ukupno 75 studenata na Pravnom fakultetu Sveučilišta u Splitu, te Visokom učilištu za komunikacijski menadžment Edward Bernays. Radionicama je prethodilo ispunjavanje anketnog upitnika kojima se željela utvrditi razina upoznatosti s načinima ostvarivanja i zaštite prava na informaciju. Radionice su bile osmišljene na način da studente i nastavnike potaknu da koriste mogućnosti koje im pruža ZPPI prije svega u njihovim akademskim naporima, prilikom obrađivanja pojedinih stručnih tema ili u fazi pripreme za izradu stručnih i diplomskih radnji.</w:t>
            </w:r>
          </w:p>
          <w:p w14:paraId="6A0EB85F" w14:textId="77777777"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lastRenderedPageBreak/>
              <w:t xml:space="preserve">Dodatno, jedan od ciljeva je bio i ukazivanje na mogućnost korištenja otvorenih podataka u svrhu njihove ponovne uporabe i razvoja novih vrijednosti, kao i sudjelovanja u donošenju odluka na europskoj, nacionalnoj i lokalnoj razini. </w:t>
            </w:r>
          </w:p>
          <w:p w14:paraId="51C3FC36" w14:textId="450E423A"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 xml:space="preserve">Zbog pandemijskih uvjeta, radionica koja je planirana za svibanj na Fakultetu političkih znanosti Sveučilišta u Zagrebu morala je biti odgođena. </w:t>
            </w:r>
          </w:p>
          <w:p w14:paraId="66AF8C71" w14:textId="77777777" w:rsidR="008C779A" w:rsidRPr="00965D73" w:rsidRDefault="008C779A" w:rsidP="00ED0622">
            <w:pPr>
              <w:spacing w:before="240"/>
              <w:jc w:val="both"/>
              <w:rPr>
                <w:rFonts w:eastAsia="Calibri"/>
                <w:b/>
                <w:bCs/>
                <w:i/>
                <w:iCs/>
                <w:color w:val="000000" w:themeColor="text1"/>
                <w:szCs w:val="24"/>
                <w:lang w:val="en-GB" w:eastAsia="en-US"/>
              </w:rPr>
            </w:pPr>
            <w:r w:rsidRPr="00965D73">
              <w:rPr>
                <w:rFonts w:eastAsia="Calibri"/>
                <w:b/>
                <w:bCs/>
                <w:i/>
                <w:iCs/>
                <w:color w:val="000000" w:themeColor="text1"/>
                <w:szCs w:val="24"/>
                <w:lang w:val="en-GB" w:eastAsia="en-US"/>
              </w:rPr>
              <w:t>Otvorena klima- program za mlade</w:t>
            </w:r>
          </w:p>
          <w:p w14:paraId="77ABA94F" w14:textId="77777777"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 xml:space="preserve">Kao partner u projektu, Ured povjerenika za informranje je sudjelovao u organizaciji i održavanju trodnevnog programa “Otvorena klima” za mlade koji dijele interes za klimatske promjene, a koji su imati priliku raditi s preko 20 hrvatskih i europskih stručnjaka na razvoju javnih politika na području zaštite okoliša i tako utjecati na donositelje odluka. </w:t>
            </w:r>
          </w:p>
          <w:p w14:paraId="0F8B28DF" w14:textId="77777777"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Tijekom edukacije sudionici su naučili koristiti vještine kao što su online istraživanje, dostupnost i provjera podataka i informacija, izrada rješenja temeljnih odrednica javnih politika, zagovaranje i lobiranje, timski rad i umrežavanje.</w:t>
            </w:r>
          </w:p>
          <w:p w14:paraId="68ABBF83" w14:textId="77777777"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 xml:space="preserve">Kao doprinos promicanju ovih tema među studentima i općenito mlađom populacijom, Povjerenik je izradio letak Otvoreni podaci – otvorene mogućnosti, dostupan na poveznici </w:t>
            </w:r>
            <w:hyperlink r:id="rId19" w:history="1">
              <w:r w:rsidRPr="00965D73">
                <w:rPr>
                  <w:rFonts w:eastAsia="Calibri"/>
                  <w:color w:val="000000" w:themeColor="text1"/>
                  <w:szCs w:val="24"/>
                  <w:u w:val="single"/>
                  <w:lang w:val="en-GB" w:eastAsia="en-US"/>
                </w:rPr>
                <w:t>https://pristupinfo.hr/wp-content/uploads/2020/10/otvoreni-podaci-za-mlade.pdf?x58018</w:t>
              </w:r>
            </w:hyperlink>
          </w:p>
          <w:p w14:paraId="1FDEEFE4" w14:textId="77777777" w:rsidR="008C779A" w:rsidRPr="00965D73" w:rsidRDefault="008C779A" w:rsidP="00ED0622">
            <w:pPr>
              <w:jc w:val="both"/>
              <w:rPr>
                <w:rFonts w:eastAsia="Calibri"/>
                <w:color w:val="000000" w:themeColor="text1"/>
                <w:szCs w:val="24"/>
                <w:lang w:val="en-GB" w:eastAsia="en-US"/>
              </w:rPr>
            </w:pPr>
          </w:p>
          <w:p w14:paraId="46A5B580" w14:textId="77777777"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 xml:space="preserve">U odnosu na prethodna razdoblja, zabilježen je dodatni interes medija za specijalizirane teme i specifičnosti primjene ZPPI-ja, posebno kad je riječ o ograničenjima prava na pristup informacijama. </w:t>
            </w:r>
          </w:p>
          <w:p w14:paraId="5E30C7C4" w14:textId="77777777"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 xml:space="preserve">Javnost se nastoji informirati putem kontinuirane komunikacije s novinarima, objavom sadržaja na internetskoj stranici </w:t>
            </w:r>
            <w:hyperlink r:id="rId20" w:history="1">
              <w:r w:rsidRPr="00965D73">
                <w:rPr>
                  <w:rFonts w:eastAsia="Calibri"/>
                  <w:color w:val="000000" w:themeColor="text1"/>
                  <w:szCs w:val="24"/>
                  <w:lang w:val="en-GB" w:eastAsia="en-US"/>
                </w:rPr>
                <w:t>www.pristupinfo.hr</w:t>
              </w:r>
            </w:hyperlink>
            <w:r w:rsidRPr="00965D73">
              <w:rPr>
                <w:rFonts w:eastAsia="Calibri"/>
                <w:color w:val="000000" w:themeColor="text1"/>
                <w:szCs w:val="24"/>
                <w:lang w:val="en-GB" w:eastAsia="en-US"/>
              </w:rPr>
              <w:t>, a također se objavljuju i dostavljaju stručnoj javnosti newsletteri s najnovijim vijestima na području prava na pristup informacijama.</w:t>
            </w:r>
          </w:p>
          <w:p w14:paraId="106C82FF" w14:textId="3120FF2E" w:rsidR="008C779A"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Sadržaj koji se objavljuje na internetskim stranicama Povjerenika i dalje se koncepcijski dograđuje, a najkorištenije i najposjećenije su aplikacije – Tražilica odluka i mišljenja Povjerenika i Visokog upravnog suda - TOM, Popis tijela javne vlasti i aplikacija za podnošenje godišnjeg izvješća. Također je dostupan i novi alat za samoprocjenu tijela javne vlasti o usklađenosti vlastitih internetskih stranica s pojedinim odredbama Zakona o pravu na pristup informacijama,.</w:t>
            </w:r>
          </w:p>
          <w:p w14:paraId="2DEA2D7B" w14:textId="77777777" w:rsidR="006227DB" w:rsidRPr="00965D73" w:rsidRDefault="008C779A" w:rsidP="00ED0622">
            <w:pPr>
              <w:jc w:val="both"/>
              <w:rPr>
                <w:rFonts w:eastAsia="Calibri"/>
                <w:color w:val="000000" w:themeColor="text1"/>
                <w:szCs w:val="24"/>
                <w:lang w:val="en-GB" w:eastAsia="en-US"/>
              </w:rPr>
            </w:pPr>
            <w:r w:rsidRPr="00965D73">
              <w:rPr>
                <w:rFonts w:eastAsia="Calibri"/>
                <w:color w:val="000000" w:themeColor="text1"/>
                <w:szCs w:val="24"/>
                <w:lang w:val="en-GB" w:eastAsia="en-US"/>
              </w:rPr>
              <w:t>Tijekom 2020. je na internetskoj stranici Povjerenika u sklopu redovitog izvještavanja javnosti i ciljnih skupina objavljeno ukupno 42 vijesti i obavijesti.  </w:t>
            </w:r>
          </w:p>
          <w:p w14:paraId="0BDF8E0B" w14:textId="77777777" w:rsidR="000030F0" w:rsidRPr="00965D73" w:rsidRDefault="000030F0" w:rsidP="00ED0622">
            <w:pPr>
              <w:jc w:val="both"/>
              <w:rPr>
                <w:rFonts w:eastAsia="Calibri"/>
                <w:color w:val="000000" w:themeColor="text1"/>
                <w:szCs w:val="24"/>
                <w:lang w:val="en-GB" w:eastAsia="en-US"/>
              </w:rPr>
            </w:pPr>
          </w:p>
          <w:p w14:paraId="1A5904FB" w14:textId="52072C5A" w:rsidR="000030F0" w:rsidRPr="00965D73" w:rsidRDefault="000030F0" w:rsidP="00ED0622">
            <w:pPr>
              <w:jc w:val="both"/>
              <w:rPr>
                <w:color w:val="000000" w:themeColor="text1"/>
                <w:szCs w:val="24"/>
              </w:rPr>
            </w:pPr>
            <w:r w:rsidRPr="00965D73">
              <w:rPr>
                <w:color w:val="000000" w:themeColor="text1"/>
                <w:szCs w:val="24"/>
              </w:rPr>
              <w:t xml:space="preserve">U okviru provedbe ove aktivnosti Povjerenik za informiranje je, osim redovitog komuniciranja s korisnicima prava na pristup informacijama putem info-telefona i davanjem pisanih mišljenja o </w:t>
            </w:r>
            <w:r w:rsidRPr="00965D73">
              <w:rPr>
                <w:color w:val="000000" w:themeColor="text1"/>
                <w:szCs w:val="24"/>
              </w:rPr>
              <w:lastRenderedPageBreak/>
              <w:t>primjeni Zakona povodom upita, održavao i tematske webinare za korisnike.</w:t>
            </w:r>
          </w:p>
          <w:p w14:paraId="6420C183" w14:textId="77777777" w:rsidR="000030F0" w:rsidRPr="00965D73" w:rsidRDefault="000030F0" w:rsidP="00ED0622">
            <w:pPr>
              <w:jc w:val="both"/>
              <w:rPr>
                <w:color w:val="000000" w:themeColor="text1"/>
                <w:szCs w:val="24"/>
              </w:rPr>
            </w:pPr>
          </w:p>
          <w:p w14:paraId="5D3AF262" w14:textId="77777777" w:rsidR="000030F0" w:rsidRPr="00965D73" w:rsidRDefault="000030F0" w:rsidP="00ED0622">
            <w:pPr>
              <w:jc w:val="both"/>
              <w:rPr>
                <w:color w:val="000000" w:themeColor="text1"/>
                <w:szCs w:val="24"/>
              </w:rPr>
            </w:pPr>
            <w:r w:rsidRPr="00965D73">
              <w:rPr>
                <w:color w:val="000000" w:themeColor="text1"/>
                <w:szCs w:val="24"/>
              </w:rPr>
              <w:t xml:space="preserve">Tijekom siječnja 2020. pokrenuta je kampanja Povjerenika za informiranje s ciljem upoznavanja javnosti s pravom na pristup informacijama i načinima ostvarivanja ovog prava, u suradnji s mrežom Hrvatske radiotelevizije i 25 lokalnih televizijskih i radijskih stanica te portala, pa je promidžbeni audio i radio spot Povjerenika za informiranje emitiran 355 puta tijekom siječnja i veljače 2020. </w:t>
            </w:r>
          </w:p>
          <w:p w14:paraId="3971862C" w14:textId="77777777" w:rsidR="000030F0" w:rsidRPr="00965D73" w:rsidRDefault="000030F0" w:rsidP="00ED0622">
            <w:pPr>
              <w:jc w:val="both"/>
              <w:rPr>
                <w:color w:val="000000" w:themeColor="text1"/>
                <w:szCs w:val="24"/>
              </w:rPr>
            </w:pPr>
          </w:p>
          <w:p w14:paraId="53352764" w14:textId="4F0F9026" w:rsidR="000030F0" w:rsidRPr="00965D73" w:rsidRDefault="000030F0" w:rsidP="00ED0622">
            <w:pPr>
              <w:jc w:val="both"/>
              <w:rPr>
                <w:color w:val="000000" w:themeColor="text1"/>
                <w:szCs w:val="24"/>
              </w:rPr>
            </w:pPr>
            <w:r w:rsidRPr="00965D73">
              <w:rPr>
                <w:color w:val="000000" w:themeColor="text1"/>
                <w:szCs w:val="24"/>
              </w:rPr>
              <w:t xml:space="preserve">U povodu obilježavanja Međunarodnog dana prava na pristup informacijama 28. rujna 2020., Povjerenik za informiranje pokrenuo je ciklus prethodnih rasprava, osim s tijelima javne vlasti i  s korisničkim skupinama (udruge, mediji, akademska zajednica), o mogućim doradama nekih instituta ostvarivanja prava na pristup informacijama.  Rasprave su trajale do konca prosinca 2020. </w:t>
            </w:r>
          </w:p>
        </w:tc>
      </w:tr>
    </w:tbl>
    <w:p w14:paraId="423E1780" w14:textId="77777777" w:rsidR="006227DB" w:rsidRPr="00965D73" w:rsidRDefault="006227DB" w:rsidP="000915D3">
      <w:pPr>
        <w:jc w:val="both"/>
        <w:rPr>
          <w:b/>
          <w:color w:val="000000" w:themeColor="text1"/>
          <w:szCs w:val="24"/>
        </w:rPr>
      </w:pPr>
    </w:p>
    <w:p w14:paraId="63185733" w14:textId="77777777" w:rsidR="006227DB" w:rsidRPr="00965D73" w:rsidRDefault="006227DB" w:rsidP="000915D3">
      <w:pPr>
        <w:jc w:val="both"/>
        <w:rPr>
          <w:b/>
          <w:color w:val="000000" w:themeColor="text1"/>
          <w:szCs w:val="24"/>
        </w:rPr>
      </w:pPr>
    </w:p>
    <w:p w14:paraId="37D6273B" w14:textId="77777777" w:rsidR="00B121A3" w:rsidRPr="00965D73" w:rsidRDefault="00B121A3" w:rsidP="000915D3">
      <w:pPr>
        <w:jc w:val="both"/>
        <w:rPr>
          <w:color w:val="000000" w:themeColor="text1"/>
          <w:szCs w:val="24"/>
        </w:rPr>
      </w:pPr>
      <w:r w:rsidRPr="00965D73">
        <w:rPr>
          <w:b/>
          <w:bCs/>
          <w:color w:val="000000" w:themeColor="text1"/>
          <w:szCs w:val="24"/>
        </w:rPr>
        <w:t>Mjera 4. Poboljšanje pravnog okvira za ostvarivanje načela transparentnosti u javnom upravljanju</w:t>
      </w:r>
    </w:p>
    <w:p w14:paraId="2DABC4E5" w14:textId="77777777" w:rsidR="00B121A3" w:rsidRPr="00965D73" w:rsidRDefault="00B121A3"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2"/>
        <w:gridCol w:w="6503"/>
      </w:tblGrid>
      <w:tr w:rsidR="00965D73" w:rsidRPr="00965D73" w14:paraId="06A60824" w14:textId="77777777" w:rsidTr="009504E8">
        <w:trPr>
          <w:trHeight w:val="334"/>
        </w:trPr>
        <w:tc>
          <w:tcPr>
            <w:tcW w:w="2822" w:type="dxa"/>
            <w:tcBorders>
              <w:top w:val="double" w:sz="4" w:space="0" w:color="auto"/>
              <w:bottom w:val="single" w:sz="6" w:space="0" w:color="auto"/>
            </w:tcBorders>
            <w:shd w:val="pct5" w:color="auto" w:fill="auto"/>
          </w:tcPr>
          <w:p w14:paraId="192C1BA6" w14:textId="77777777" w:rsidR="00B935B5" w:rsidRPr="00965D73" w:rsidRDefault="00B935B5" w:rsidP="000915D3">
            <w:pPr>
              <w:jc w:val="both"/>
              <w:rPr>
                <w:b/>
                <w:color w:val="000000" w:themeColor="text1"/>
                <w:szCs w:val="24"/>
              </w:rPr>
            </w:pPr>
            <w:r w:rsidRPr="00965D73">
              <w:rPr>
                <w:b/>
                <w:color w:val="000000" w:themeColor="text1"/>
                <w:szCs w:val="24"/>
              </w:rPr>
              <w:t>Aktivnost 47.</w:t>
            </w:r>
          </w:p>
        </w:tc>
        <w:tc>
          <w:tcPr>
            <w:tcW w:w="6503" w:type="dxa"/>
          </w:tcPr>
          <w:p w14:paraId="4C2D731D" w14:textId="783D5873" w:rsidR="0064498E" w:rsidRPr="00965D73" w:rsidRDefault="00B935B5" w:rsidP="00227155">
            <w:pPr>
              <w:jc w:val="both"/>
              <w:rPr>
                <w:color w:val="000000" w:themeColor="text1"/>
                <w:szCs w:val="24"/>
              </w:rPr>
            </w:pPr>
            <w:r w:rsidRPr="00965D73">
              <w:rPr>
                <w:color w:val="000000" w:themeColor="text1"/>
                <w:szCs w:val="24"/>
              </w:rPr>
              <w:t>Izrada Smjernica o pristupu informacijama i klasificiranim podacima</w:t>
            </w:r>
          </w:p>
        </w:tc>
      </w:tr>
      <w:tr w:rsidR="00965D73" w:rsidRPr="00965D73" w14:paraId="3617D26C" w14:textId="77777777" w:rsidTr="009504E8">
        <w:tc>
          <w:tcPr>
            <w:tcW w:w="2822" w:type="dxa"/>
            <w:tcBorders>
              <w:top w:val="single" w:sz="6" w:space="0" w:color="auto"/>
              <w:bottom w:val="single" w:sz="6" w:space="0" w:color="auto"/>
            </w:tcBorders>
            <w:shd w:val="pct5" w:color="auto" w:fill="auto"/>
          </w:tcPr>
          <w:p w14:paraId="2A92F012" w14:textId="77777777" w:rsidR="00B935B5" w:rsidRPr="00965D73" w:rsidRDefault="00B935B5" w:rsidP="000915D3">
            <w:pPr>
              <w:jc w:val="both"/>
              <w:rPr>
                <w:b/>
                <w:color w:val="000000" w:themeColor="text1"/>
                <w:szCs w:val="24"/>
              </w:rPr>
            </w:pPr>
            <w:r w:rsidRPr="00965D73">
              <w:rPr>
                <w:b/>
                <w:color w:val="000000" w:themeColor="text1"/>
                <w:szCs w:val="24"/>
              </w:rPr>
              <w:t>Nositelj</w:t>
            </w:r>
          </w:p>
        </w:tc>
        <w:tc>
          <w:tcPr>
            <w:tcW w:w="6503" w:type="dxa"/>
          </w:tcPr>
          <w:p w14:paraId="6210B5B5" w14:textId="77777777" w:rsidR="00B935B5" w:rsidRPr="00965D73" w:rsidRDefault="00B935B5" w:rsidP="000915D3">
            <w:pPr>
              <w:jc w:val="both"/>
              <w:rPr>
                <w:color w:val="000000" w:themeColor="text1"/>
                <w:szCs w:val="24"/>
              </w:rPr>
            </w:pPr>
            <w:r w:rsidRPr="00965D73">
              <w:rPr>
                <w:color w:val="000000" w:themeColor="text1"/>
                <w:szCs w:val="24"/>
              </w:rPr>
              <w:t>Povjerenik za informiranje</w:t>
            </w:r>
          </w:p>
        </w:tc>
      </w:tr>
      <w:tr w:rsidR="00965D73" w:rsidRPr="00965D73" w14:paraId="727E410C" w14:textId="77777777" w:rsidTr="009504E8">
        <w:tc>
          <w:tcPr>
            <w:tcW w:w="2822" w:type="dxa"/>
            <w:tcBorders>
              <w:top w:val="single" w:sz="6" w:space="0" w:color="auto"/>
              <w:bottom w:val="single" w:sz="6" w:space="0" w:color="auto"/>
            </w:tcBorders>
            <w:shd w:val="pct5" w:color="auto" w:fill="auto"/>
          </w:tcPr>
          <w:p w14:paraId="4AF041C4" w14:textId="77777777" w:rsidR="00B935B5" w:rsidRPr="00965D73" w:rsidRDefault="00B935B5" w:rsidP="000915D3">
            <w:pPr>
              <w:jc w:val="both"/>
              <w:rPr>
                <w:b/>
                <w:color w:val="000000" w:themeColor="text1"/>
                <w:szCs w:val="24"/>
              </w:rPr>
            </w:pPr>
            <w:r w:rsidRPr="00965D73">
              <w:rPr>
                <w:b/>
                <w:color w:val="000000" w:themeColor="text1"/>
                <w:szCs w:val="24"/>
              </w:rPr>
              <w:t>Sunositelj</w:t>
            </w:r>
          </w:p>
        </w:tc>
        <w:tc>
          <w:tcPr>
            <w:tcW w:w="6503" w:type="dxa"/>
          </w:tcPr>
          <w:p w14:paraId="7E17CF72" w14:textId="77777777" w:rsidR="00B935B5" w:rsidRPr="00965D73" w:rsidRDefault="00B935B5" w:rsidP="000915D3">
            <w:pPr>
              <w:jc w:val="both"/>
              <w:rPr>
                <w:color w:val="000000" w:themeColor="text1"/>
                <w:szCs w:val="24"/>
              </w:rPr>
            </w:pPr>
            <w:r w:rsidRPr="00965D73">
              <w:rPr>
                <w:color w:val="000000" w:themeColor="text1"/>
                <w:szCs w:val="24"/>
              </w:rPr>
              <w:t>/</w:t>
            </w:r>
          </w:p>
        </w:tc>
      </w:tr>
      <w:tr w:rsidR="00965D73" w:rsidRPr="00965D73" w14:paraId="0D0E25F0" w14:textId="77777777" w:rsidTr="009504E8">
        <w:tc>
          <w:tcPr>
            <w:tcW w:w="2822" w:type="dxa"/>
            <w:tcBorders>
              <w:top w:val="single" w:sz="6" w:space="0" w:color="auto"/>
              <w:bottom w:val="single" w:sz="6" w:space="0" w:color="auto"/>
            </w:tcBorders>
            <w:shd w:val="pct5" w:color="auto" w:fill="auto"/>
          </w:tcPr>
          <w:p w14:paraId="70925448" w14:textId="77777777" w:rsidR="00B935B5" w:rsidRPr="00965D73" w:rsidRDefault="00B935B5" w:rsidP="000915D3">
            <w:pPr>
              <w:jc w:val="both"/>
              <w:rPr>
                <w:b/>
                <w:color w:val="000000" w:themeColor="text1"/>
                <w:szCs w:val="24"/>
              </w:rPr>
            </w:pPr>
            <w:r w:rsidRPr="00965D73">
              <w:rPr>
                <w:b/>
                <w:color w:val="000000" w:themeColor="text1"/>
                <w:szCs w:val="24"/>
              </w:rPr>
              <w:t>Rok za provedbu</w:t>
            </w:r>
          </w:p>
        </w:tc>
        <w:tc>
          <w:tcPr>
            <w:tcW w:w="6503" w:type="dxa"/>
          </w:tcPr>
          <w:p w14:paraId="38B82FCA" w14:textId="77777777" w:rsidR="00B935B5" w:rsidRPr="00965D73" w:rsidRDefault="00B935B5" w:rsidP="000915D3">
            <w:pPr>
              <w:jc w:val="both"/>
              <w:rPr>
                <w:b/>
                <w:color w:val="000000" w:themeColor="text1"/>
                <w:szCs w:val="24"/>
              </w:rPr>
            </w:pPr>
            <w:r w:rsidRPr="00965D73">
              <w:rPr>
                <w:color w:val="000000" w:themeColor="text1"/>
                <w:szCs w:val="24"/>
              </w:rPr>
              <w:t>II. kvartal 2020.</w:t>
            </w:r>
          </w:p>
        </w:tc>
      </w:tr>
      <w:tr w:rsidR="00965D73" w:rsidRPr="00965D73" w14:paraId="22C85D89" w14:textId="77777777" w:rsidTr="009504E8">
        <w:tc>
          <w:tcPr>
            <w:tcW w:w="2822" w:type="dxa"/>
            <w:tcBorders>
              <w:top w:val="single" w:sz="6" w:space="0" w:color="auto"/>
              <w:bottom w:val="single" w:sz="6" w:space="0" w:color="auto"/>
            </w:tcBorders>
            <w:shd w:val="pct5" w:color="auto" w:fill="auto"/>
          </w:tcPr>
          <w:p w14:paraId="72D21B96" w14:textId="77777777" w:rsidR="00B935B5" w:rsidRPr="00965D73" w:rsidRDefault="00B935B5" w:rsidP="000915D3">
            <w:pPr>
              <w:jc w:val="both"/>
              <w:rPr>
                <w:b/>
                <w:color w:val="000000" w:themeColor="text1"/>
                <w:szCs w:val="24"/>
              </w:rPr>
            </w:pPr>
            <w:r w:rsidRPr="00965D73">
              <w:rPr>
                <w:b/>
                <w:color w:val="000000" w:themeColor="text1"/>
                <w:szCs w:val="24"/>
              </w:rPr>
              <w:t>Potrebna sredstva</w:t>
            </w:r>
          </w:p>
        </w:tc>
        <w:tc>
          <w:tcPr>
            <w:tcW w:w="6503" w:type="dxa"/>
          </w:tcPr>
          <w:p w14:paraId="01793A90" w14:textId="77777777" w:rsidR="00B935B5" w:rsidRPr="00965D73" w:rsidRDefault="00B935B5" w:rsidP="000915D3">
            <w:pPr>
              <w:jc w:val="both"/>
              <w:rPr>
                <w:b/>
                <w:color w:val="000000" w:themeColor="text1"/>
                <w:szCs w:val="24"/>
              </w:rPr>
            </w:pPr>
            <w:r w:rsidRPr="00965D73">
              <w:rPr>
                <w:color w:val="000000" w:themeColor="text1"/>
                <w:szCs w:val="24"/>
              </w:rPr>
              <w:t>Nisu potrebna dodatna sredstva</w:t>
            </w:r>
          </w:p>
        </w:tc>
      </w:tr>
      <w:tr w:rsidR="00965D73" w:rsidRPr="00965D73" w14:paraId="2A5BB2F2" w14:textId="77777777" w:rsidTr="009504E8">
        <w:tc>
          <w:tcPr>
            <w:tcW w:w="2822" w:type="dxa"/>
            <w:tcBorders>
              <w:top w:val="single" w:sz="6" w:space="0" w:color="auto"/>
              <w:bottom w:val="single" w:sz="6" w:space="0" w:color="auto"/>
            </w:tcBorders>
            <w:shd w:val="pct5" w:color="auto" w:fill="auto"/>
          </w:tcPr>
          <w:p w14:paraId="7BB92596" w14:textId="77777777" w:rsidR="00B935B5" w:rsidRPr="00965D73" w:rsidRDefault="00B935B5" w:rsidP="000915D3">
            <w:pPr>
              <w:jc w:val="both"/>
              <w:rPr>
                <w:b/>
                <w:color w:val="000000" w:themeColor="text1"/>
                <w:szCs w:val="24"/>
              </w:rPr>
            </w:pPr>
            <w:r w:rsidRPr="00965D73">
              <w:rPr>
                <w:b/>
                <w:color w:val="000000" w:themeColor="text1"/>
                <w:szCs w:val="24"/>
              </w:rPr>
              <w:t>Pokazatelji provedbe</w:t>
            </w:r>
          </w:p>
        </w:tc>
        <w:tc>
          <w:tcPr>
            <w:tcW w:w="6503" w:type="dxa"/>
          </w:tcPr>
          <w:p w14:paraId="08E3E884" w14:textId="77777777" w:rsidR="00B935B5" w:rsidRPr="00965D73" w:rsidRDefault="00B935B5" w:rsidP="000915D3">
            <w:pPr>
              <w:jc w:val="both"/>
              <w:rPr>
                <w:color w:val="000000" w:themeColor="text1"/>
                <w:szCs w:val="24"/>
              </w:rPr>
            </w:pPr>
            <w:r w:rsidRPr="00965D73">
              <w:rPr>
                <w:color w:val="000000" w:themeColor="text1"/>
                <w:szCs w:val="24"/>
              </w:rPr>
              <w:t>- Izrađene i objavljene Smjernice</w:t>
            </w:r>
          </w:p>
        </w:tc>
      </w:tr>
      <w:tr w:rsidR="00965D73" w:rsidRPr="00965D73" w14:paraId="40BB1024" w14:textId="77777777" w:rsidTr="009504E8">
        <w:tc>
          <w:tcPr>
            <w:tcW w:w="2822" w:type="dxa"/>
            <w:tcBorders>
              <w:top w:val="single" w:sz="6" w:space="0" w:color="auto"/>
              <w:bottom w:val="single" w:sz="6" w:space="0" w:color="auto"/>
            </w:tcBorders>
            <w:shd w:val="pct5" w:color="auto" w:fill="auto"/>
          </w:tcPr>
          <w:p w14:paraId="1AECC116" w14:textId="77777777" w:rsidR="00B935B5" w:rsidRPr="00965D73" w:rsidRDefault="00B935B5" w:rsidP="000915D3">
            <w:pPr>
              <w:jc w:val="both"/>
              <w:rPr>
                <w:b/>
                <w:color w:val="000000" w:themeColor="text1"/>
                <w:szCs w:val="24"/>
              </w:rPr>
            </w:pPr>
            <w:r w:rsidRPr="00965D73">
              <w:rPr>
                <w:b/>
                <w:color w:val="000000" w:themeColor="text1"/>
                <w:szCs w:val="24"/>
              </w:rPr>
              <w:t>Status provedbe</w:t>
            </w:r>
          </w:p>
        </w:tc>
        <w:tc>
          <w:tcPr>
            <w:tcW w:w="6503" w:type="dxa"/>
          </w:tcPr>
          <w:p w14:paraId="07B8344D" w14:textId="77777777" w:rsidR="00B935B5" w:rsidRPr="00965D73" w:rsidRDefault="008C779A" w:rsidP="000915D3">
            <w:pPr>
              <w:jc w:val="both"/>
              <w:rPr>
                <w:b/>
                <w:color w:val="000000" w:themeColor="text1"/>
                <w:szCs w:val="24"/>
              </w:rPr>
            </w:pPr>
            <w:r w:rsidRPr="00965D73">
              <w:rPr>
                <w:b/>
                <w:color w:val="000000" w:themeColor="text1"/>
                <w:szCs w:val="24"/>
              </w:rPr>
              <w:t>Provedeno</w:t>
            </w:r>
          </w:p>
        </w:tc>
      </w:tr>
      <w:tr w:rsidR="00965D73" w:rsidRPr="00965D73" w14:paraId="520E1815" w14:textId="77777777" w:rsidTr="009504E8">
        <w:trPr>
          <w:trHeight w:val="345"/>
        </w:trPr>
        <w:tc>
          <w:tcPr>
            <w:tcW w:w="2822" w:type="dxa"/>
            <w:tcBorders>
              <w:top w:val="single" w:sz="6" w:space="0" w:color="auto"/>
              <w:bottom w:val="double" w:sz="4" w:space="0" w:color="auto"/>
            </w:tcBorders>
            <w:shd w:val="pct5" w:color="auto" w:fill="auto"/>
          </w:tcPr>
          <w:p w14:paraId="63670852" w14:textId="77777777" w:rsidR="00B935B5" w:rsidRPr="00965D73" w:rsidRDefault="00B935B5" w:rsidP="000915D3">
            <w:pPr>
              <w:jc w:val="both"/>
              <w:rPr>
                <w:b/>
                <w:color w:val="000000" w:themeColor="text1"/>
                <w:szCs w:val="24"/>
              </w:rPr>
            </w:pPr>
            <w:r w:rsidRPr="00965D73">
              <w:rPr>
                <w:b/>
                <w:color w:val="000000" w:themeColor="text1"/>
                <w:szCs w:val="24"/>
              </w:rPr>
              <w:t>Detalji provedbe</w:t>
            </w:r>
          </w:p>
        </w:tc>
        <w:tc>
          <w:tcPr>
            <w:tcW w:w="6503" w:type="dxa"/>
          </w:tcPr>
          <w:p w14:paraId="02B72A6D" w14:textId="77777777" w:rsidR="008C779A" w:rsidRPr="00965D73" w:rsidRDefault="008C779A" w:rsidP="008C779A">
            <w:pPr>
              <w:jc w:val="both"/>
              <w:rPr>
                <w:color w:val="000000" w:themeColor="text1"/>
                <w:szCs w:val="24"/>
              </w:rPr>
            </w:pPr>
            <w:r w:rsidRPr="00965D73">
              <w:rPr>
                <w:color w:val="000000" w:themeColor="text1"/>
                <w:szCs w:val="24"/>
              </w:rPr>
              <w:t>S ciljem olakšavanja provedbe postupka po zahtjevu za pristup informacijama kojim se traže informacije koje su klasificirane stupnjem tajnosti podataka, Povjerenik za informiranje izradio je </w:t>
            </w:r>
            <w:hyperlink r:id="rId21" w:history="1">
              <w:r w:rsidRPr="00965D73">
                <w:rPr>
                  <w:rStyle w:val="Hyperlink"/>
                  <w:color w:val="000000" w:themeColor="text1"/>
                  <w:szCs w:val="24"/>
                  <w:u w:val="none"/>
                </w:rPr>
                <w:t>Smjernice o pristupu informacijama i klasificiranim podacima</w:t>
              </w:r>
            </w:hyperlink>
            <w:r w:rsidR="000030F0" w:rsidRPr="00965D73">
              <w:rPr>
                <w:rStyle w:val="Hyperlink"/>
                <w:color w:val="000000" w:themeColor="text1"/>
                <w:szCs w:val="24"/>
                <w:u w:val="none"/>
              </w:rPr>
              <w:t>.</w:t>
            </w:r>
            <w:r w:rsidR="000030F0" w:rsidRPr="00965D73">
              <w:rPr>
                <w:rStyle w:val="Hyperlink"/>
                <w:color w:val="000000" w:themeColor="text1"/>
                <w:szCs w:val="24"/>
              </w:rPr>
              <w:t xml:space="preserve"> </w:t>
            </w:r>
            <w:r w:rsidRPr="00965D73">
              <w:rPr>
                <w:color w:val="000000" w:themeColor="text1"/>
                <w:szCs w:val="24"/>
              </w:rPr>
              <w:t xml:space="preserve"> </w:t>
            </w:r>
            <w:r w:rsidR="000030F0" w:rsidRPr="00965D73">
              <w:rPr>
                <w:color w:val="000000" w:themeColor="text1"/>
                <w:szCs w:val="24"/>
              </w:rPr>
              <w:t xml:space="preserve">Također je objavljena na poveznici </w:t>
            </w:r>
            <w:hyperlink r:id="rId22" w:history="1">
              <w:r w:rsidR="000030F0" w:rsidRPr="00965D73">
                <w:rPr>
                  <w:rStyle w:val="Hyperlink"/>
                  <w:color w:val="000000" w:themeColor="text1"/>
                  <w:szCs w:val="24"/>
                </w:rPr>
                <w:t>https://pristupinfo.hr/pravni-okvir/upute-smjernice-obrasci/</w:t>
              </w:r>
            </w:hyperlink>
            <w:r w:rsidR="000030F0" w:rsidRPr="00965D73">
              <w:rPr>
                <w:color w:val="000000" w:themeColor="text1"/>
                <w:szCs w:val="24"/>
              </w:rPr>
              <w:t xml:space="preserve"> </w:t>
            </w:r>
            <w:r w:rsidRPr="00965D73">
              <w:rPr>
                <w:color w:val="000000" w:themeColor="text1"/>
                <w:szCs w:val="24"/>
              </w:rPr>
              <w:t>.</w:t>
            </w:r>
          </w:p>
          <w:p w14:paraId="47E35C02" w14:textId="77777777" w:rsidR="008C779A" w:rsidRPr="00965D73" w:rsidRDefault="008C779A" w:rsidP="000915D3">
            <w:pPr>
              <w:jc w:val="both"/>
              <w:rPr>
                <w:color w:val="000000" w:themeColor="text1"/>
                <w:szCs w:val="24"/>
              </w:rPr>
            </w:pPr>
            <w:r w:rsidRPr="00965D73">
              <w:rPr>
                <w:color w:val="000000" w:themeColor="text1"/>
                <w:szCs w:val="24"/>
              </w:rPr>
              <w:t>Pristup klasificiranim podacima može biti ograničen ili omogućen, ovisno o rezultatu provedenog testa razmjernosti i javnog interesa. Kako bi doprinijele pravilnom, zakonitom i efikasnom odlučivanju po zahtjevima korisnika kojima se traži pristup informacijama koje su klasificirane stupnjem tajnosti, Smjernice sadrže prikaz pravnog okvira i načina postupanja s klasificiranim podacima prilikom rješavanja takvih zahtjeva. Stoga su Smjernice namijenjene službenicima za informiranje koji rješavaju zaprimljene zahtjeve, ali i ostalim službenicima u tijelima javne vlasti, koji su uključeni u postupak ostvarivanja prava na pristup informacijama.</w:t>
            </w:r>
          </w:p>
          <w:p w14:paraId="784D8C59" w14:textId="77777777" w:rsidR="000030F0" w:rsidRPr="00965D73" w:rsidRDefault="000030F0" w:rsidP="000915D3">
            <w:pPr>
              <w:jc w:val="both"/>
              <w:rPr>
                <w:color w:val="000000" w:themeColor="text1"/>
                <w:szCs w:val="24"/>
              </w:rPr>
            </w:pPr>
            <w:r w:rsidRPr="00965D73">
              <w:rPr>
                <w:color w:val="000000" w:themeColor="text1"/>
                <w:szCs w:val="24"/>
              </w:rPr>
              <w:t xml:space="preserve">Smjernica je prezentirana na Godišnjem savjetovanju službenika za informiranje održanom u studenom 2020. godine u Zagrebu. </w:t>
            </w:r>
          </w:p>
        </w:tc>
      </w:tr>
    </w:tbl>
    <w:p w14:paraId="01BED13F" w14:textId="77777777" w:rsidR="00B935B5" w:rsidRPr="00965D73" w:rsidRDefault="00B935B5" w:rsidP="000915D3">
      <w:pPr>
        <w:jc w:val="both"/>
        <w:rPr>
          <w:b/>
          <w:color w:val="000000" w:themeColor="text1"/>
          <w:szCs w:val="24"/>
          <w:u w:val="single"/>
        </w:rPr>
      </w:pPr>
    </w:p>
    <w:p w14:paraId="106E1BC8" w14:textId="77777777" w:rsidR="001B6D0F" w:rsidRPr="00965D73" w:rsidRDefault="001B6D0F" w:rsidP="000915D3">
      <w:pPr>
        <w:jc w:val="both"/>
        <w:rPr>
          <w:b/>
          <w:color w:val="000000" w:themeColor="text1"/>
          <w:szCs w:val="24"/>
          <w:u w:val="single"/>
        </w:rPr>
      </w:pPr>
    </w:p>
    <w:p w14:paraId="6B2C7C7B" w14:textId="77777777" w:rsidR="003276F6" w:rsidRPr="00965D73" w:rsidRDefault="003276F6" w:rsidP="000915D3">
      <w:pPr>
        <w:pStyle w:val="Heading3"/>
        <w:jc w:val="both"/>
        <w:rPr>
          <w:rFonts w:ascii="Times New Roman" w:hAnsi="Times New Roman" w:cs="Times New Roman"/>
          <w:color w:val="000000" w:themeColor="text1"/>
          <w:szCs w:val="24"/>
          <w:u w:val="single"/>
        </w:rPr>
      </w:pPr>
      <w:bookmarkStart w:id="13" w:name="_Toc76469164"/>
      <w:r w:rsidRPr="00965D73">
        <w:rPr>
          <w:rFonts w:ascii="Times New Roman" w:hAnsi="Times New Roman" w:cs="Times New Roman"/>
          <w:color w:val="000000" w:themeColor="text1"/>
          <w:szCs w:val="24"/>
          <w:u w:val="single"/>
        </w:rPr>
        <w:t>5.1.7. Uloga organizacija civilnog društva, građana i medija u suzbijanju korupcije</w:t>
      </w:r>
      <w:bookmarkEnd w:id="13"/>
    </w:p>
    <w:p w14:paraId="24B06DB3" w14:textId="77777777" w:rsidR="00DD3BB0" w:rsidRPr="00965D73" w:rsidRDefault="00DD3BB0" w:rsidP="000915D3">
      <w:pPr>
        <w:jc w:val="both"/>
        <w:rPr>
          <w:b/>
          <w:color w:val="000000" w:themeColor="text1"/>
          <w:szCs w:val="24"/>
          <w:u w:val="single"/>
        </w:rPr>
      </w:pPr>
    </w:p>
    <w:p w14:paraId="1F6D3EFA" w14:textId="77777777" w:rsidR="00A64770" w:rsidRPr="00965D73" w:rsidRDefault="003276F6" w:rsidP="000915D3">
      <w:pPr>
        <w:jc w:val="both"/>
        <w:rPr>
          <w:b/>
          <w:color w:val="000000" w:themeColor="text1"/>
          <w:szCs w:val="24"/>
        </w:rPr>
      </w:pPr>
      <w:r w:rsidRPr="00965D73">
        <w:rPr>
          <w:b/>
          <w:color w:val="000000" w:themeColor="text1"/>
          <w:szCs w:val="24"/>
        </w:rPr>
        <w:t>Mjera 1. Povećanje transparentnosti suradnje tijela javne vlasti s civilnim društvom</w:t>
      </w:r>
    </w:p>
    <w:p w14:paraId="3D15B338" w14:textId="77777777" w:rsidR="003276F6" w:rsidRPr="00965D73" w:rsidRDefault="003276F6"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6"/>
        <w:gridCol w:w="20"/>
        <w:gridCol w:w="6489"/>
      </w:tblGrid>
      <w:tr w:rsidR="00965D73" w:rsidRPr="00965D73" w14:paraId="589944FE" w14:textId="77777777" w:rsidTr="00FB7864">
        <w:trPr>
          <w:trHeight w:val="334"/>
        </w:trPr>
        <w:tc>
          <w:tcPr>
            <w:tcW w:w="2816" w:type="dxa"/>
            <w:tcBorders>
              <w:top w:val="double" w:sz="4" w:space="0" w:color="auto"/>
              <w:bottom w:val="single" w:sz="6" w:space="0" w:color="auto"/>
            </w:tcBorders>
            <w:shd w:val="pct5" w:color="auto" w:fill="auto"/>
          </w:tcPr>
          <w:p w14:paraId="0489403E" w14:textId="77777777" w:rsidR="00DC2586" w:rsidRPr="00965D73" w:rsidRDefault="00AD5AE2" w:rsidP="000915D3">
            <w:pPr>
              <w:jc w:val="both"/>
              <w:rPr>
                <w:b/>
                <w:color w:val="000000" w:themeColor="text1"/>
                <w:szCs w:val="24"/>
              </w:rPr>
            </w:pPr>
            <w:r w:rsidRPr="00965D73">
              <w:rPr>
                <w:b/>
                <w:color w:val="000000" w:themeColor="text1"/>
                <w:szCs w:val="24"/>
              </w:rPr>
              <w:t>Aktivnost 48</w:t>
            </w:r>
            <w:r w:rsidR="00DC2586" w:rsidRPr="00965D73">
              <w:rPr>
                <w:b/>
                <w:color w:val="000000" w:themeColor="text1"/>
                <w:szCs w:val="24"/>
              </w:rPr>
              <w:t>.</w:t>
            </w:r>
            <w:r w:rsidR="00DB097D" w:rsidRPr="00965D73">
              <w:rPr>
                <w:b/>
                <w:color w:val="000000" w:themeColor="text1"/>
                <w:szCs w:val="24"/>
              </w:rPr>
              <w:t xml:space="preserve"> </w:t>
            </w:r>
          </w:p>
        </w:tc>
        <w:tc>
          <w:tcPr>
            <w:tcW w:w="6509" w:type="dxa"/>
            <w:gridSpan w:val="2"/>
          </w:tcPr>
          <w:p w14:paraId="20723649" w14:textId="77777777" w:rsidR="00DC2586" w:rsidRPr="00965D73" w:rsidRDefault="003276F6" w:rsidP="000915D3">
            <w:pPr>
              <w:jc w:val="both"/>
              <w:rPr>
                <w:color w:val="000000" w:themeColor="text1"/>
                <w:szCs w:val="24"/>
              </w:rPr>
            </w:pPr>
            <w:r w:rsidRPr="00965D73">
              <w:rPr>
                <w:color w:val="000000" w:themeColor="text1"/>
                <w:szCs w:val="24"/>
              </w:rPr>
              <w:t>Ažuriranje baze podataka o sastavima radnih skupina za izradu nacrta zakona, drugih propisa i akata te drugih povjerenstava i radnih tijela (uključuju</w:t>
            </w:r>
            <w:r w:rsidR="00DD3BB0" w:rsidRPr="00965D73">
              <w:rPr>
                <w:color w:val="000000" w:themeColor="text1"/>
                <w:szCs w:val="24"/>
              </w:rPr>
              <w:t>ć</w:t>
            </w:r>
            <w:r w:rsidRPr="00965D73">
              <w:rPr>
                <w:color w:val="000000" w:themeColor="text1"/>
                <w:szCs w:val="24"/>
              </w:rPr>
              <w:t>i ona u kojima sudjeluju organizacije civilnog društva i ostali predstavnici zainteresirane javnosti) u sklopu savjetovanja.gov.hr</w:t>
            </w:r>
            <w:r w:rsidR="00265456" w:rsidRPr="00965D73">
              <w:rPr>
                <w:color w:val="000000" w:themeColor="text1"/>
                <w:szCs w:val="24"/>
              </w:rPr>
              <w:t>.</w:t>
            </w:r>
          </w:p>
        </w:tc>
      </w:tr>
      <w:tr w:rsidR="00965D73" w:rsidRPr="00965D73" w14:paraId="29D445B1" w14:textId="77777777" w:rsidTr="00FB7864">
        <w:tc>
          <w:tcPr>
            <w:tcW w:w="2816" w:type="dxa"/>
            <w:tcBorders>
              <w:top w:val="single" w:sz="6" w:space="0" w:color="auto"/>
              <w:bottom w:val="single" w:sz="6" w:space="0" w:color="auto"/>
            </w:tcBorders>
            <w:shd w:val="pct5" w:color="auto" w:fill="auto"/>
          </w:tcPr>
          <w:p w14:paraId="0AF8A024" w14:textId="77777777" w:rsidR="00DC2586" w:rsidRPr="00965D73" w:rsidRDefault="00DC2586" w:rsidP="000915D3">
            <w:pPr>
              <w:jc w:val="both"/>
              <w:rPr>
                <w:b/>
                <w:color w:val="000000" w:themeColor="text1"/>
                <w:szCs w:val="24"/>
              </w:rPr>
            </w:pPr>
            <w:r w:rsidRPr="00965D73">
              <w:rPr>
                <w:b/>
                <w:color w:val="000000" w:themeColor="text1"/>
                <w:szCs w:val="24"/>
              </w:rPr>
              <w:t>Nositelj</w:t>
            </w:r>
          </w:p>
        </w:tc>
        <w:tc>
          <w:tcPr>
            <w:tcW w:w="6509" w:type="dxa"/>
            <w:gridSpan w:val="2"/>
          </w:tcPr>
          <w:p w14:paraId="7F242CB6" w14:textId="77777777" w:rsidR="00DC2586" w:rsidRPr="00965D73" w:rsidRDefault="00DD3BB0" w:rsidP="000915D3">
            <w:pPr>
              <w:jc w:val="both"/>
              <w:rPr>
                <w:color w:val="000000" w:themeColor="text1"/>
                <w:szCs w:val="24"/>
              </w:rPr>
            </w:pPr>
            <w:r w:rsidRPr="00965D73">
              <w:rPr>
                <w:color w:val="000000" w:themeColor="text1"/>
                <w:szCs w:val="24"/>
              </w:rPr>
              <w:t>Ured za udruge Vlade Republike Hrvatske</w:t>
            </w:r>
          </w:p>
        </w:tc>
      </w:tr>
      <w:tr w:rsidR="00965D73" w:rsidRPr="00965D73" w14:paraId="1122B054" w14:textId="77777777" w:rsidTr="00FB7864">
        <w:tc>
          <w:tcPr>
            <w:tcW w:w="2816" w:type="dxa"/>
            <w:tcBorders>
              <w:top w:val="single" w:sz="6" w:space="0" w:color="auto"/>
              <w:bottom w:val="single" w:sz="6" w:space="0" w:color="auto"/>
            </w:tcBorders>
            <w:shd w:val="pct5" w:color="auto" w:fill="auto"/>
          </w:tcPr>
          <w:p w14:paraId="4F826FA4" w14:textId="77777777" w:rsidR="00DC2586" w:rsidRPr="00965D73" w:rsidRDefault="00DC2586" w:rsidP="000915D3">
            <w:pPr>
              <w:jc w:val="both"/>
              <w:rPr>
                <w:b/>
                <w:color w:val="000000" w:themeColor="text1"/>
                <w:szCs w:val="24"/>
              </w:rPr>
            </w:pPr>
            <w:r w:rsidRPr="00965D73">
              <w:rPr>
                <w:b/>
                <w:color w:val="000000" w:themeColor="text1"/>
                <w:szCs w:val="24"/>
              </w:rPr>
              <w:t>Sunositelj</w:t>
            </w:r>
          </w:p>
        </w:tc>
        <w:tc>
          <w:tcPr>
            <w:tcW w:w="6509" w:type="dxa"/>
            <w:gridSpan w:val="2"/>
          </w:tcPr>
          <w:p w14:paraId="5A01C656" w14:textId="77777777" w:rsidR="00DC2586" w:rsidRPr="00965D73" w:rsidRDefault="00DD3BB0" w:rsidP="000915D3">
            <w:pPr>
              <w:jc w:val="both"/>
              <w:rPr>
                <w:color w:val="000000" w:themeColor="text1"/>
                <w:szCs w:val="24"/>
              </w:rPr>
            </w:pPr>
            <w:r w:rsidRPr="00965D73">
              <w:rPr>
                <w:color w:val="000000" w:themeColor="text1"/>
                <w:szCs w:val="24"/>
              </w:rPr>
              <w:t>Povjerenik za informiranje</w:t>
            </w:r>
          </w:p>
        </w:tc>
      </w:tr>
      <w:tr w:rsidR="00965D73" w:rsidRPr="00965D73" w14:paraId="26AFE948" w14:textId="77777777" w:rsidTr="00FB7864">
        <w:tc>
          <w:tcPr>
            <w:tcW w:w="2816" w:type="dxa"/>
            <w:tcBorders>
              <w:top w:val="single" w:sz="6" w:space="0" w:color="auto"/>
              <w:bottom w:val="single" w:sz="6" w:space="0" w:color="auto"/>
            </w:tcBorders>
            <w:shd w:val="pct5" w:color="auto" w:fill="auto"/>
          </w:tcPr>
          <w:p w14:paraId="7AD34D3F" w14:textId="77777777" w:rsidR="00DC2586" w:rsidRPr="00965D73" w:rsidRDefault="00DC2586" w:rsidP="000915D3">
            <w:pPr>
              <w:jc w:val="both"/>
              <w:rPr>
                <w:b/>
                <w:color w:val="000000" w:themeColor="text1"/>
                <w:szCs w:val="24"/>
              </w:rPr>
            </w:pPr>
            <w:r w:rsidRPr="00965D73">
              <w:rPr>
                <w:b/>
                <w:color w:val="000000" w:themeColor="text1"/>
                <w:szCs w:val="24"/>
              </w:rPr>
              <w:t>Rok za provedbu</w:t>
            </w:r>
          </w:p>
        </w:tc>
        <w:tc>
          <w:tcPr>
            <w:tcW w:w="6509" w:type="dxa"/>
            <w:gridSpan w:val="2"/>
          </w:tcPr>
          <w:p w14:paraId="174755B6" w14:textId="77777777" w:rsidR="00DC2586" w:rsidRPr="00965D73" w:rsidRDefault="00DC2586" w:rsidP="000915D3">
            <w:pPr>
              <w:jc w:val="both"/>
              <w:rPr>
                <w:b/>
                <w:color w:val="000000" w:themeColor="text1"/>
                <w:szCs w:val="24"/>
              </w:rPr>
            </w:pPr>
            <w:r w:rsidRPr="00965D73">
              <w:rPr>
                <w:color w:val="000000" w:themeColor="text1"/>
                <w:szCs w:val="24"/>
              </w:rPr>
              <w:t>I</w:t>
            </w:r>
            <w:r w:rsidR="00DD3BB0" w:rsidRPr="00965D73">
              <w:rPr>
                <w:color w:val="000000" w:themeColor="text1"/>
                <w:szCs w:val="24"/>
              </w:rPr>
              <w:t>V</w:t>
            </w:r>
            <w:r w:rsidRPr="00965D73">
              <w:rPr>
                <w:color w:val="000000" w:themeColor="text1"/>
                <w:szCs w:val="24"/>
              </w:rPr>
              <w:t>. kvartal 201</w:t>
            </w:r>
            <w:r w:rsidR="00A35ED2" w:rsidRPr="00965D73">
              <w:rPr>
                <w:color w:val="000000" w:themeColor="text1"/>
                <w:szCs w:val="24"/>
              </w:rPr>
              <w:t>9</w:t>
            </w:r>
            <w:r w:rsidRPr="00965D73">
              <w:rPr>
                <w:color w:val="000000" w:themeColor="text1"/>
                <w:szCs w:val="24"/>
              </w:rPr>
              <w:t>.</w:t>
            </w:r>
          </w:p>
        </w:tc>
      </w:tr>
      <w:tr w:rsidR="00965D73" w:rsidRPr="00965D73" w14:paraId="4C18A850" w14:textId="77777777" w:rsidTr="00FB7864">
        <w:tc>
          <w:tcPr>
            <w:tcW w:w="2816" w:type="dxa"/>
            <w:tcBorders>
              <w:top w:val="single" w:sz="6" w:space="0" w:color="auto"/>
              <w:bottom w:val="single" w:sz="6" w:space="0" w:color="auto"/>
            </w:tcBorders>
            <w:shd w:val="pct5" w:color="auto" w:fill="auto"/>
          </w:tcPr>
          <w:p w14:paraId="4595318B" w14:textId="77777777" w:rsidR="00DC2586" w:rsidRPr="00965D73" w:rsidRDefault="00DC2586" w:rsidP="000915D3">
            <w:pPr>
              <w:jc w:val="both"/>
              <w:rPr>
                <w:b/>
                <w:color w:val="000000" w:themeColor="text1"/>
                <w:szCs w:val="24"/>
              </w:rPr>
            </w:pPr>
            <w:r w:rsidRPr="00965D73">
              <w:rPr>
                <w:b/>
                <w:color w:val="000000" w:themeColor="text1"/>
                <w:szCs w:val="24"/>
              </w:rPr>
              <w:t>Potrebna sredstva</w:t>
            </w:r>
          </w:p>
        </w:tc>
        <w:tc>
          <w:tcPr>
            <w:tcW w:w="6509" w:type="dxa"/>
            <w:gridSpan w:val="2"/>
          </w:tcPr>
          <w:p w14:paraId="079A78CB" w14:textId="77777777" w:rsidR="00DC2586" w:rsidRPr="00965D73" w:rsidRDefault="00DC2586" w:rsidP="000915D3">
            <w:pPr>
              <w:jc w:val="both"/>
              <w:rPr>
                <w:b/>
                <w:color w:val="000000" w:themeColor="text1"/>
                <w:szCs w:val="24"/>
              </w:rPr>
            </w:pPr>
            <w:r w:rsidRPr="00965D73">
              <w:rPr>
                <w:color w:val="000000" w:themeColor="text1"/>
                <w:szCs w:val="24"/>
              </w:rPr>
              <w:t>Nisu potrebna dodatna sredstva</w:t>
            </w:r>
          </w:p>
        </w:tc>
      </w:tr>
      <w:tr w:rsidR="00965D73" w:rsidRPr="00965D73" w14:paraId="66D268E0" w14:textId="77777777" w:rsidTr="00FB7864">
        <w:tc>
          <w:tcPr>
            <w:tcW w:w="2816" w:type="dxa"/>
            <w:tcBorders>
              <w:top w:val="single" w:sz="6" w:space="0" w:color="auto"/>
              <w:bottom w:val="single" w:sz="6" w:space="0" w:color="auto"/>
            </w:tcBorders>
            <w:shd w:val="pct5" w:color="auto" w:fill="auto"/>
          </w:tcPr>
          <w:p w14:paraId="68FDD11D" w14:textId="77777777" w:rsidR="00DC2586" w:rsidRPr="00965D73" w:rsidRDefault="00DC2586" w:rsidP="000915D3">
            <w:pPr>
              <w:jc w:val="both"/>
              <w:rPr>
                <w:b/>
                <w:color w:val="000000" w:themeColor="text1"/>
                <w:szCs w:val="24"/>
              </w:rPr>
            </w:pPr>
            <w:r w:rsidRPr="00965D73">
              <w:rPr>
                <w:b/>
                <w:color w:val="000000" w:themeColor="text1"/>
                <w:szCs w:val="24"/>
              </w:rPr>
              <w:t>Pokazatelji provedbe</w:t>
            </w:r>
          </w:p>
        </w:tc>
        <w:tc>
          <w:tcPr>
            <w:tcW w:w="6509" w:type="dxa"/>
            <w:gridSpan w:val="2"/>
          </w:tcPr>
          <w:p w14:paraId="4175FF5D" w14:textId="7527EF57" w:rsidR="00DC2586" w:rsidRPr="00965D73" w:rsidRDefault="00A35ED2" w:rsidP="000915D3">
            <w:pPr>
              <w:jc w:val="both"/>
              <w:rPr>
                <w:color w:val="000000" w:themeColor="text1"/>
                <w:szCs w:val="24"/>
              </w:rPr>
            </w:pPr>
            <w:r w:rsidRPr="00965D73">
              <w:rPr>
                <w:color w:val="000000" w:themeColor="text1"/>
                <w:szCs w:val="24"/>
              </w:rPr>
              <w:t xml:space="preserve">- Ažurirana baza podataka na stranici </w:t>
            </w:r>
            <w:hyperlink r:id="rId23" w:history="1">
              <w:r w:rsidRPr="00965D73">
                <w:rPr>
                  <w:rStyle w:val="Hyperlink"/>
                  <w:color w:val="000000" w:themeColor="text1"/>
                  <w:szCs w:val="24"/>
                </w:rPr>
                <w:t>https://savjetovanja.gov.hr/baza-savjetodavnih-tijela/1118</w:t>
              </w:r>
            </w:hyperlink>
            <w:r w:rsidRPr="00965D73">
              <w:rPr>
                <w:color w:val="000000" w:themeColor="text1"/>
                <w:szCs w:val="24"/>
              </w:rPr>
              <w:t xml:space="preserve"> o sastavima radnih skupina u otvorenom obliku</w:t>
            </w:r>
          </w:p>
        </w:tc>
      </w:tr>
      <w:tr w:rsidR="00965D73" w:rsidRPr="00965D73" w14:paraId="201EB097" w14:textId="77777777" w:rsidTr="00FB7864">
        <w:tc>
          <w:tcPr>
            <w:tcW w:w="2816" w:type="dxa"/>
            <w:tcBorders>
              <w:top w:val="single" w:sz="6" w:space="0" w:color="auto"/>
              <w:bottom w:val="single" w:sz="6" w:space="0" w:color="auto"/>
            </w:tcBorders>
            <w:shd w:val="pct5" w:color="auto" w:fill="auto"/>
          </w:tcPr>
          <w:p w14:paraId="310E4E44" w14:textId="77777777" w:rsidR="00DC2586" w:rsidRPr="00965D73" w:rsidRDefault="00DC2586" w:rsidP="000915D3">
            <w:pPr>
              <w:jc w:val="both"/>
              <w:rPr>
                <w:b/>
                <w:color w:val="000000" w:themeColor="text1"/>
                <w:szCs w:val="24"/>
              </w:rPr>
            </w:pPr>
            <w:r w:rsidRPr="00965D73">
              <w:rPr>
                <w:b/>
                <w:color w:val="000000" w:themeColor="text1"/>
                <w:szCs w:val="24"/>
              </w:rPr>
              <w:t>Status provedbe</w:t>
            </w:r>
          </w:p>
        </w:tc>
        <w:tc>
          <w:tcPr>
            <w:tcW w:w="6509" w:type="dxa"/>
            <w:gridSpan w:val="2"/>
          </w:tcPr>
          <w:p w14:paraId="0CDD47F8" w14:textId="77777777" w:rsidR="00DC2586" w:rsidRPr="00965D73" w:rsidRDefault="00C572E3" w:rsidP="000915D3">
            <w:pPr>
              <w:jc w:val="both"/>
              <w:rPr>
                <w:b/>
                <w:color w:val="000000" w:themeColor="text1"/>
                <w:szCs w:val="24"/>
              </w:rPr>
            </w:pPr>
            <w:r w:rsidRPr="00965D73">
              <w:rPr>
                <w:b/>
                <w:color w:val="000000" w:themeColor="text1"/>
                <w:szCs w:val="24"/>
              </w:rPr>
              <w:t>Djelomično</w:t>
            </w:r>
            <w:r w:rsidR="00DC2586" w:rsidRPr="00965D73">
              <w:rPr>
                <w:b/>
                <w:color w:val="000000" w:themeColor="text1"/>
                <w:szCs w:val="24"/>
              </w:rPr>
              <w:t xml:space="preserve"> provedeno</w:t>
            </w:r>
          </w:p>
        </w:tc>
      </w:tr>
      <w:tr w:rsidR="00965D73" w:rsidRPr="00965D73" w14:paraId="7D093606" w14:textId="77777777" w:rsidTr="00FB7864">
        <w:trPr>
          <w:trHeight w:val="345"/>
        </w:trPr>
        <w:tc>
          <w:tcPr>
            <w:tcW w:w="2816" w:type="dxa"/>
            <w:tcBorders>
              <w:top w:val="single" w:sz="6" w:space="0" w:color="auto"/>
              <w:bottom w:val="double" w:sz="4" w:space="0" w:color="auto"/>
            </w:tcBorders>
            <w:shd w:val="pct5" w:color="auto" w:fill="auto"/>
          </w:tcPr>
          <w:p w14:paraId="54694CDF" w14:textId="77777777" w:rsidR="00DC2586" w:rsidRPr="00965D73" w:rsidRDefault="00DC2586" w:rsidP="000915D3">
            <w:pPr>
              <w:jc w:val="both"/>
              <w:rPr>
                <w:b/>
                <w:color w:val="000000" w:themeColor="text1"/>
                <w:szCs w:val="24"/>
              </w:rPr>
            </w:pPr>
            <w:r w:rsidRPr="00965D73">
              <w:rPr>
                <w:b/>
                <w:color w:val="000000" w:themeColor="text1"/>
                <w:szCs w:val="24"/>
              </w:rPr>
              <w:t>Detalji provedbe</w:t>
            </w:r>
          </w:p>
        </w:tc>
        <w:tc>
          <w:tcPr>
            <w:tcW w:w="6509" w:type="dxa"/>
            <w:gridSpan w:val="2"/>
          </w:tcPr>
          <w:p w14:paraId="7FA8B05F" w14:textId="1B6D59A1" w:rsidR="0052172A" w:rsidRPr="00E0436D" w:rsidRDefault="00FA73CF" w:rsidP="000915D3">
            <w:pPr>
              <w:jc w:val="both"/>
              <w:rPr>
                <w:szCs w:val="24"/>
              </w:rPr>
            </w:pPr>
            <w:r w:rsidRPr="00E0436D">
              <w:rPr>
                <w:szCs w:val="24"/>
              </w:rPr>
              <w:t xml:space="preserve">Ured za zakonodavstvo Vlade RH </w:t>
            </w:r>
            <w:r w:rsidR="00E0436D" w:rsidRPr="00E0436D">
              <w:rPr>
                <w:szCs w:val="24"/>
              </w:rPr>
              <w:t xml:space="preserve">kontinuirano provodi ovu aktivnost. </w:t>
            </w:r>
          </w:p>
          <w:p w14:paraId="05833329" w14:textId="77777777" w:rsidR="0052172A" w:rsidRPr="00E0436D" w:rsidRDefault="0052172A" w:rsidP="000915D3">
            <w:pPr>
              <w:jc w:val="both"/>
              <w:rPr>
                <w:szCs w:val="24"/>
              </w:rPr>
            </w:pPr>
          </w:p>
          <w:p w14:paraId="0F7CDC60" w14:textId="77777777" w:rsidR="00E0436D" w:rsidRPr="00E0436D" w:rsidRDefault="00FA73CF" w:rsidP="000915D3">
            <w:pPr>
              <w:jc w:val="both"/>
              <w:rPr>
                <w:bCs/>
                <w:szCs w:val="24"/>
              </w:rPr>
            </w:pPr>
            <w:r w:rsidRPr="00E0436D">
              <w:rPr>
                <w:szCs w:val="24"/>
              </w:rPr>
              <w:t xml:space="preserve">U sklopu portala </w:t>
            </w:r>
            <w:r w:rsidRPr="00E0436D">
              <w:rPr>
                <w:i/>
                <w:szCs w:val="24"/>
              </w:rPr>
              <w:t>savjetovanja.gov.hr</w:t>
            </w:r>
            <w:r w:rsidRPr="00E0436D">
              <w:rPr>
                <w:szCs w:val="24"/>
              </w:rPr>
              <w:t xml:space="preserve"> nalazi se p</w:t>
            </w:r>
            <w:r w:rsidR="00D86DFB" w:rsidRPr="00E0436D">
              <w:rPr>
                <w:szCs w:val="24"/>
              </w:rPr>
              <w:t xml:space="preserve">odstranica </w:t>
            </w:r>
            <w:r w:rsidR="00D86DFB" w:rsidRPr="00E0436D">
              <w:rPr>
                <w:i/>
                <w:szCs w:val="24"/>
              </w:rPr>
              <w:t>„Baza savjetodavnih tijela“</w:t>
            </w:r>
            <w:r w:rsidR="00D86DFB" w:rsidRPr="00E0436D">
              <w:rPr>
                <w:szCs w:val="24"/>
              </w:rPr>
              <w:t xml:space="preserve"> te je putem iste moguće pretraživati stalna i povremena (</w:t>
            </w:r>
            <w:r w:rsidR="00D86DFB" w:rsidRPr="00E0436D">
              <w:rPr>
                <w:i/>
                <w:szCs w:val="24"/>
              </w:rPr>
              <w:t>ad hoc</w:t>
            </w:r>
            <w:r w:rsidR="00D86DFB" w:rsidRPr="00E0436D">
              <w:rPr>
                <w:szCs w:val="24"/>
              </w:rPr>
              <w:t xml:space="preserve">) radna i savjetodavna tijela državnih tijela. Podatke je moguće pretraživati prema </w:t>
            </w:r>
            <w:r w:rsidR="000166EB" w:rsidRPr="00E0436D">
              <w:rPr>
                <w:szCs w:val="24"/>
              </w:rPr>
              <w:t>državnom tijelu, vrsti savjetodavnog tijela, imenu i prezimenu člana te prema instituciji/organizaciji iz koje dolazi.</w:t>
            </w:r>
            <w:r w:rsidRPr="00E0436D">
              <w:rPr>
                <w:szCs w:val="24"/>
              </w:rPr>
              <w:t xml:space="preserve"> </w:t>
            </w:r>
            <w:r w:rsidR="00053D83" w:rsidRPr="00E0436D">
              <w:rPr>
                <w:szCs w:val="24"/>
              </w:rPr>
              <w:t>Na temelju upute Ureda za zakonodavstvo, tijela javne vlasti dostavljaju svoja očitovanja sukladno kojima se p</w:t>
            </w:r>
            <w:r w:rsidR="000166EB" w:rsidRPr="00E0436D">
              <w:rPr>
                <w:szCs w:val="24"/>
              </w:rPr>
              <w:t>odstranica redovito ažurira.</w:t>
            </w:r>
            <w:r w:rsidR="00053D83" w:rsidRPr="00E0436D">
              <w:rPr>
                <w:b/>
                <w:bCs/>
                <w:szCs w:val="24"/>
              </w:rPr>
              <w:t xml:space="preserve"> </w:t>
            </w:r>
            <w:r w:rsidR="00053D83" w:rsidRPr="00E0436D">
              <w:rPr>
                <w:bCs/>
                <w:szCs w:val="24"/>
              </w:rPr>
              <w:t xml:space="preserve">Podacima se direktno može pristupiti putem </w:t>
            </w:r>
            <w:r w:rsidR="00E0436D" w:rsidRPr="00E0436D">
              <w:rPr>
                <w:bCs/>
                <w:szCs w:val="24"/>
              </w:rPr>
              <w:t>poveznice</w:t>
            </w:r>
          </w:p>
          <w:p w14:paraId="154E6F1C" w14:textId="441F008D" w:rsidR="00C572E3" w:rsidRPr="00965D73" w:rsidRDefault="00CC6D43" w:rsidP="000915D3">
            <w:pPr>
              <w:jc w:val="both"/>
              <w:rPr>
                <w:color w:val="000000" w:themeColor="text1"/>
                <w:szCs w:val="24"/>
              </w:rPr>
            </w:pPr>
            <w:hyperlink r:id="rId24" w:history="1">
              <w:r w:rsidR="00053D83" w:rsidRPr="00E0436D">
                <w:rPr>
                  <w:rStyle w:val="Hyperlink"/>
                  <w:bCs/>
                  <w:color w:val="auto"/>
                  <w:szCs w:val="24"/>
                </w:rPr>
                <w:t>https://savjetovanja.gov.hr/baza-savjetodavnih-tijela/1118</w:t>
              </w:r>
            </w:hyperlink>
            <w:r w:rsidR="00053D83" w:rsidRPr="00E0436D">
              <w:rPr>
                <w:bCs/>
                <w:szCs w:val="24"/>
              </w:rPr>
              <w:t>.</w:t>
            </w:r>
          </w:p>
        </w:tc>
      </w:tr>
      <w:tr w:rsidR="00965D73" w:rsidRPr="00965D73" w14:paraId="68AF5032" w14:textId="77777777" w:rsidTr="00FB7864">
        <w:trPr>
          <w:trHeight w:val="334"/>
        </w:trPr>
        <w:tc>
          <w:tcPr>
            <w:tcW w:w="2836" w:type="dxa"/>
            <w:gridSpan w:val="2"/>
            <w:tcBorders>
              <w:top w:val="double" w:sz="4" w:space="0" w:color="auto"/>
              <w:bottom w:val="single" w:sz="6" w:space="0" w:color="auto"/>
            </w:tcBorders>
            <w:shd w:val="pct5" w:color="auto" w:fill="auto"/>
          </w:tcPr>
          <w:p w14:paraId="3F1E1B1D" w14:textId="77777777" w:rsidR="00B935B5" w:rsidRPr="00965D73" w:rsidRDefault="00B935B5" w:rsidP="000915D3">
            <w:pPr>
              <w:jc w:val="both"/>
              <w:rPr>
                <w:b/>
                <w:color w:val="000000" w:themeColor="text1"/>
                <w:szCs w:val="24"/>
              </w:rPr>
            </w:pPr>
            <w:r w:rsidRPr="00965D73">
              <w:rPr>
                <w:b/>
                <w:color w:val="000000" w:themeColor="text1"/>
                <w:szCs w:val="24"/>
              </w:rPr>
              <w:t>Aktivnost 49.</w:t>
            </w:r>
          </w:p>
        </w:tc>
        <w:tc>
          <w:tcPr>
            <w:tcW w:w="6489" w:type="dxa"/>
          </w:tcPr>
          <w:p w14:paraId="0102EF9F" w14:textId="77777777" w:rsidR="00B935B5" w:rsidRPr="00965D73" w:rsidRDefault="00B935B5" w:rsidP="000915D3">
            <w:pPr>
              <w:jc w:val="both"/>
              <w:rPr>
                <w:color w:val="000000" w:themeColor="text1"/>
                <w:szCs w:val="24"/>
              </w:rPr>
            </w:pPr>
            <w:r w:rsidRPr="00965D73">
              <w:rPr>
                <w:color w:val="000000" w:themeColor="text1"/>
                <w:szCs w:val="24"/>
              </w:rPr>
              <w:t>Izrada novog informacijskog sustava za praćenje i vrednovanje dodjele financijskih sredstava udrugama koje provode programe i/ili projekte od interesa za opće dobro (</w:t>
            </w:r>
            <w:r w:rsidR="00D70CA4" w:rsidRPr="00965D73">
              <w:rPr>
                <w:color w:val="000000" w:themeColor="text1"/>
                <w:szCs w:val="24"/>
              </w:rPr>
              <w:t>čl. 56 Uredbe o kriterijima, mjerilima i postupcima financiranja i ugovaranja programa i projekata od interesa za opće dobro koje provode udruge)</w:t>
            </w:r>
          </w:p>
        </w:tc>
      </w:tr>
      <w:tr w:rsidR="00965D73" w:rsidRPr="00965D73" w14:paraId="642677D5" w14:textId="77777777" w:rsidTr="00FB7864">
        <w:tc>
          <w:tcPr>
            <w:tcW w:w="2836" w:type="dxa"/>
            <w:gridSpan w:val="2"/>
            <w:tcBorders>
              <w:top w:val="single" w:sz="6" w:space="0" w:color="auto"/>
              <w:bottom w:val="single" w:sz="6" w:space="0" w:color="auto"/>
            </w:tcBorders>
            <w:shd w:val="pct5" w:color="auto" w:fill="auto"/>
          </w:tcPr>
          <w:p w14:paraId="28A4792A" w14:textId="77777777" w:rsidR="00B935B5" w:rsidRPr="00965D73" w:rsidRDefault="00B935B5" w:rsidP="000915D3">
            <w:pPr>
              <w:jc w:val="both"/>
              <w:rPr>
                <w:b/>
                <w:color w:val="000000" w:themeColor="text1"/>
                <w:szCs w:val="24"/>
              </w:rPr>
            </w:pPr>
            <w:r w:rsidRPr="00965D73">
              <w:rPr>
                <w:b/>
                <w:color w:val="000000" w:themeColor="text1"/>
                <w:szCs w:val="24"/>
              </w:rPr>
              <w:t>Nositelj</w:t>
            </w:r>
          </w:p>
        </w:tc>
        <w:tc>
          <w:tcPr>
            <w:tcW w:w="6489" w:type="dxa"/>
          </w:tcPr>
          <w:p w14:paraId="48C90DE2" w14:textId="77777777" w:rsidR="00B935B5" w:rsidRPr="00965D73" w:rsidRDefault="00B935B5" w:rsidP="000915D3">
            <w:pPr>
              <w:jc w:val="both"/>
              <w:rPr>
                <w:color w:val="000000" w:themeColor="text1"/>
                <w:szCs w:val="24"/>
              </w:rPr>
            </w:pPr>
            <w:r w:rsidRPr="00965D73">
              <w:rPr>
                <w:color w:val="000000" w:themeColor="text1"/>
                <w:szCs w:val="24"/>
              </w:rPr>
              <w:t>Ured za udruge Vlade Republike Hrvatske</w:t>
            </w:r>
          </w:p>
        </w:tc>
      </w:tr>
      <w:tr w:rsidR="00965D73" w:rsidRPr="00965D73" w14:paraId="65398AF6" w14:textId="77777777" w:rsidTr="00FB7864">
        <w:tc>
          <w:tcPr>
            <w:tcW w:w="2836" w:type="dxa"/>
            <w:gridSpan w:val="2"/>
            <w:tcBorders>
              <w:top w:val="single" w:sz="6" w:space="0" w:color="auto"/>
              <w:bottom w:val="single" w:sz="6" w:space="0" w:color="auto"/>
            </w:tcBorders>
            <w:shd w:val="pct5" w:color="auto" w:fill="auto"/>
          </w:tcPr>
          <w:p w14:paraId="32D01353" w14:textId="77777777" w:rsidR="00B935B5" w:rsidRPr="00965D73" w:rsidRDefault="00B935B5" w:rsidP="000915D3">
            <w:pPr>
              <w:jc w:val="both"/>
              <w:rPr>
                <w:b/>
                <w:color w:val="000000" w:themeColor="text1"/>
                <w:szCs w:val="24"/>
              </w:rPr>
            </w:pPr>
            <w:r w:rsidRPr="00965D73">
              <w:rPr>
                <w:b/>
                <w:color w:val="000000" w:themeColor="text1"/>
                <w:szCs w:val="24"/>
              </w:rPr>
              <w:t>Sunositelj</w:t>
            </w:r>
          </w:p>
        </w:tc>
        <w:tc>
          <w:tcPr>
            <w:tcW w:w="6489" w:type="dxa"/>
          </w:tcPr>
          <w:p w14:paraId="73823509" w14:textId="77777777" w:rsidR="00B935B5" w:rsidRPr="00965D73" w:rsidRDefault="00D70CA4" w:rsidP="000915D3">
            <w:pPr>
              <w:jc w:val="both"/>
              <w:rPr>
                <w:color w:val="000000" w:themeColor="text1"/>
                <w:szCs w:val="24"/>
              </w:rPr>
            </w:pPr>
            <w:r w:rsidRPr="00965D73">
              <w:rPr>
                <w:color w:val="000000" w:themeColor="text1"/>
                <w:szCs w:val="24"/>
              </w:rPr>
              <w:t>/</w:t>
            </w:r>
          </w:p>
        </w:tc>
      </w:tr>
      <w:tr w:rsidR="00965D73" w:rsidRPr="00965D73" w14:paraId="2401EE25" w14:textId="77777777" w:rsidTr="00FB7864">
        <w:tc>
          <w:tcPr>
            <w:tcW w:w="2836" w:type="dxa"/>
            <w:gridSpan w:val="2"/>
            <w:tcBorders>
              <w:top w:val="single" w:sz="6" w:space="0" w:color="auto"/>
              <w:bottom w:val="single" w:sz="6" w:space="0" w:color="auto"/>
            </w:tcBorders>
            <w:shd w:val="pct5" w:color="auto" w:fill="auto"/>
          </w:tcPr>
          <w:p w14:paraId="6B94E066" w14:textId="77777777" w:rsidR="00B935B5" w:rsidRPr="00965D73" w:rsidRDefault="00B935B5" w:rsidP="000915D3">
            <w:pPr>
              <w:jc w:val="both"/>
              <w:rPr>
                <w:b/>
                <w:color w:val="000000" w:themeColor="text1"/>
                <w:szCs w:val="24"/>
              </w:rPr>
            </w:pPr>
            <w:r w:rsidRPr="00965D73">
              <w:rPr>
                <w:b/>
                <w:color w:val="000000" w:themeColor="text1"/>
                <w:szCs w:val="24"/>
              </w:rPr>
              <w:t>Rok za provedbu</w:t>
            </w:r>
          </w:p>
        </w:tc>
        <w:tc>
          <w:tcPr>
            <w:tcW w:w="6489" w:type="dxa"/>
          </w:tcPr>
          <w:p w14:paraId="49718B83" w14:textId="77777777" w:rsidR="00B935B5" w:rsidRPr="00965D73" w:rsidRDefault="00B935B5" w:rsidP="000915D3">
            <w:pPr>
              <w:jc w:val="both"/>
              <w:rPr>
                <w:b/>
                <w:color w:val="000000" w:themeColor="text1"/>
                <w:szCs w:val="24"/>
              </w:rPr>
            </w:pPr>
            <w:r w:rsidRPr="00965D73">
              <w:rPr>
                <w:color w:val="000000" w:themeColor="text1"/>
                <w:szCs w:val="24"/>
              </w:rPr>
              <w:t>IV</w:t>
            </w:r>
            <w:r w:rsidR="00D70CA4" w:rsidRPr="00965D73">
              <w:rPr>
                <w:color w:val="000000" w:themeColor="text1"/>
                <w:szCs w:val="24"/>
              </w:rPr>
              <w:t>. kvartal 2020</w:t>
            </w:r>
            <w:r w:rsidRPr="00965D73">
              <w:rPr>
                <w:color w:val="000000" w:themeColor="text1"/>
                <w:szCs w:val="24"/>
              </w:rPr>
              <w:t>.</w:t>
            </w:r>
          </w:p>
        </w:tc>
      </w:tr>
      <w:tr w:rsidR="00965D73" w:rsidRPr="00965D73" w14:paraId="09A3AE93" w14:textId="77777777" w:rsidTr="00FB7864">
        <w:tc>
          <w:tcPr>
            <w:tcW w:w="2836" w:type="dxa"/>
            <w:gridSpan w:val="2"/>
            <w:tcBorders>
              <w:top w:val="single" w:sz="6" w:space="0" w:color="auto"/>
              <w:bottom w:val="single" w:sz="6" w:space="0" w:color="auto"/>
            </w:tcBorders>
            <w:shd w:val="pct5" w:color="auto" w:fill="auto"/>
          </w:tcPr>
          <w:p w14:paraId="7919B4D7" w14:textId="77777777" w:rsidR="00B935B5" w:rsidRPr="00965D73" w:rsidRDefault="00B935B5" w:rsidP="000915D3">
            <w:pPr>
              <w:jc w:val="both"/>
              <w:rPr>
                <w:b/>
                <w:color w:val="000000" w:themeColor="text1"/>
                <w:szCs w:val="24"/>
              </w:rPr>
            </w:pPr>
            <w:r w:rsidRPr="00965D73">
              <w:rPr>
                <w:b/>
                <w:color w:val="000000" w:themeColor="text1"/>
                <w:szCs w:val="24"/>
              </w:rPr>
              <w:t>Potrebna sredstva</w:t>
            </w:r>
          </w:p>
        </w:tc>
        <w:tc>
          <w:tcPr>
            <w:tcW w:w="6489" w:type="dxa"/>
          </w:tcPr>
          <w:p w14:paraId="6A3B8D2C" w14:textId="77777777" w:rsidR="00B935B5" w:rsidRPr="00965D73" w:rsidRDefault="00D70CA4" w:rsidP="000915D3">
            <w:pPr>
              <w:jc w:val="both"/>
              <w:rPr>
                <w:b/>
                <w:color w:val="000000" w:themeColor="text1"/>
                <w:szCs w:val="24"/>
              </w:rPr>
            </w:pPr>
            <w:r w:rsidRPr="00965D73">
              <w:rPr>
                <w:color w:val="000000" w:themeColor="text1"/>
                <w:szCs w:val="24"/>
              </w:rPr>
              <w:t>3.900.000,00 kn (1.950.000,00 kn na godišnjoj razini, Izvor 561 – 85%, Izvor 12 – 15%)</w:t>
            </w:r>
          </w:p>
        </w:tc>
      </w:tr>
      <w:tr w:rsidR="00965D73" w:rsidRPr="00965D73" w14:paraId="0546AE94" w14:textId="77777777" w:rsidTr="00FB7864">
        <w:tc>
          <w:tcPr>
            <w:tcW w:w="2836" w:type="dxa"/>
            <w:gridSpan w:val="2"/>
            <w:tcBorders>
              <w:top w:val="single" w:sz="6" w:space="0" w:color="auto"/>
              <w:bottom w:val="single" w:sz="6" w:space="0" w:color="auto"/>
            </w:tcBorders>
            <w:shd w:val="pct5" w:color="auto" w:fill="auto"/>
          </w:tcPr>
          <w:p w14:paraId="676CEBDB" w14:textId="77777777" w:rsidR="00B935B5" w:rsidRPr="00965D73" w:rsidRDefault="00B935B5" w:rsidP="000915D3">
            <w:pPr>
              <w:jc w:val="both"/>
              <w:rPr>
                <w:b/>
                <w:color w:val="000000" w:themeColor="text1"/>
                <w:szCs w:val="24"/>
              </w:rPr>
            </w:pPr>
            <w:r w:rsidRPr="00965D73">
              <w:rPr>
                <w:b/>
                <w:color w:val="000000" w:themeColor="text1"/>
                <w:szCs w:val="24"/>
              </w:rPr>
              <w:t>Pokazatelji provedbe</w:t>
            </w:r>
          </w:p>
        </w:tc>
        <w:tc>
          <w:tcPr>
            <w:tcW w:w="6489" w:type="dxa"/>
          </w:tcPr>
          <w:p w14:paraId="58A12213" w14:textId="77777777" w:rsidR="00B935B5" w:rsidRPr="00965D73" w:rsidRDefault="00B935B5" w:rsidP="000915D3">
            <w:pPr>
              <w:jc w:val="both"/>
              <w:rPr>
                <w:color w:val="000000" w:themeColor="text1"/>
                <w:szCs w:val="24"/>
              </w:rPr>
            </w:pPr>
            <w:r w:rsidRPr="00965D73">
              <w:rPr>
                <w:color w:val="000000" w:themeColor="text1"/>
                <w:szCs w:val="24"/>
              </w:rPr>
              <w:t xml:space="preserve">- </w:t>
            </w:r>
            <w:r w:rsidR="00D70CA4" w:rsidRPr="00965D73">
              <w:rPr>
                <w:color w:val="000000" w:themeColor="text1"/>
                <w:szCs w:val="24"/>
              </w:rPr>
              <w:t>Izrađen opis poslova za izradu novog informacijskog sustava</w:t>
            </w:r>
          </w:p>
          <w:p w14:paraId="38A513DC" w14:textId="77777777" w:rsidR="00D70CA4" w:rsidRPr="00965D73" w:rsidRDefault="00D70CA4" w:rsidP="000915D3">
            <w:pPr>
              <w:jc w:val="both"/>
              <w:rPr>
                <w:color w:val="000000" w:themeColor="text1"/>
                <w:szCs w:val="24"/>
              </w:rPr>
            </w:pPr>
            <w:r w:rsidRPr="00965D73">
              <w:rPr>
                <w:color w:val="000000" w:themeColor="text1"/>
                <w:szCs w:val="24"/>
              </w:rPr>
              <w:t>- Uspostavljen novi informacijski sustav</w:t>
            </w:r>
          </w:p>
          <w:p w14:paraId="2FF7BA69" w14:textId="77777777" w:rsidR="00D70CA4" w:rsidRPr="00965D73" w:rsidRDefault="00D70CA4" w:rsidP="000915D3">
            <w:pPr>
              <w:jc w:val="both"/>
              <w:rPr>
                <w:color w:val="000000" w:themeColor="text1"/>
                <w:szCs w:val="24"/>
              </w:rPr>
            </w:pPr>
            <w:r w:rsidRPr="00965D73">
              <w:rPr>
                <w:color w:val="000000" w:themeColor="text1"/>
                <w:szCs w:val="24"/>
              </w:rPr>
              <w:t>- Objavljeni izvještaji o provedenim financiranim programima organizacija civilnog društva</w:t>
            </w:r>
          </w:p>
          <w:p w14:paraId="4DB71FAA" w14:textId="77777777" w:rsidR="00B935B5" w:rsidRPr="00965D73" w:rsidRDefault="00D70CA4" w:rsidP="000915D3">
            <w:pPr>
              <w:jc w:val="both"/>
              <w:rPr>
                <w:color w:val="000000" w:themeColor="text1"/>
                <w:szCs w:val="24"/>
              </w:rPr>
            </w:pPr>
            <w:r w:rsidRPr="00965D73">
              <w:rPr>
                <w:color w:val="000000" w:themeColor="text1"/>
                <w:szCs w:val="24"/>
              </w:rPr>
              <w:t>- Najmanje 10 davatelja financijskih sredstava na nacionalnoj razini koristi novi informacijski sustav</w:t>
            </w:r>
          </w:p>
        </w:tc>
      </w:tr>
      <w:tr w:rsidR="00965D73" w:rsidRPr="00965D73" w14:paraId="01B4F57A" w14:textId="77777777" w:rsidTr="00FB7864">
        <w:tc>
          <w:tcPr>
            <w:tcW w:w="2836" w:type="dxa"/>
            <w:gridSpan w:val="2"/>
            <w:tcBorders>
              <w:top w:val="single" w:sz="6" w:space="0" w:color="auto"/>
              <w:bottom w:val="single" w:sz="6" w:space="0" w:color="auto"/>
            </w:tcBorders>
            <w:shd w:val="pct5" w:color="auto" w:fill="auto"/>
          </w:tcPr>
          <w:p w14:paraId="03A413E0" w14:textId="77777777" w:rsidR="00B935B5" w:rsidRPr="00965D73" w:rsidRDefault="00B935B5" w:rsidP="000915D3">
            <w:pPr>
              <w:jc w:val="both"/>
              <w:rPr>
                <w:b/>
                <w:color w:val="000000" w:themeColor="text1"/>
                <w:szCs w:val="24"/>
              </w:rPr>
            </w:pPr>
            <w:r w:rsidRPr="00965D73">
              <w:rPr>
                <w:b/>
                <w:color w:val="000000" w:themeColor="text1"/>
                <w:szCs w:val="24"/>
              </w:rPr>
              <w:t>Status provedbe</w:t>
            </w:r>
          </w:p>
        </w:tc>
        <w:tc>
          <w:tcPr>
            <w:tcW w:w="6489" w:type="dxa"/>
          </w:tcPr>
          <w:p w14:paraId="489B1D04" w14:textId="77777777" w:rsidR="00B935B5" w:rsidRPr="00965D73" w:rsidRDefault="007B4BB5" w:rsidP="000915D3">
            <w:pPr>
              <w:jc w:val="both"/>
              <w:rPr>
                <w:b/>
                <w:color w:val="000000" w:themeColor="text1"/>
                <w:szCs w:val="24"/>
              </w:rPr>
            </w:pPr>
            <w:r w:rsidRPr="00965D73">
              <w:rPr>
                <w:b/>
                <w:color w:val="000000" w:themeColor="text1"/>
                <w:szCs w:val="24"/>
              </w:rPr>
              <w:t>Nije provedeno</w:t>
            </w:r>
          </w:p>
        </w:tc>
      </w:tr>
      <w:tr w:rsidR="00965D73" w:rsidRPr="00965D73" w14:paraId="0D81559F" w14:textId="77777777" w:rsidTr="00FB7864">
        <w:trPr>
          <w:trHeight w:val="345"/>
        </w:trPr>
        <w:tc>
          <w:tcPr>
            <w:tcW w:w="2836" w:type="dxa"/>
            <w:gridSpan w:val="2"/>
            <w:tcBorders>
              <w:top w:val="single" w:sz="6" w:space="0" w:color="auto"/>
              <w:bottom w:val="double" w:sz="4" w:space="0" w:color="auto"/>
            </w:tcBorders>
            <w:shd w:val="pct5" w:color="auto" w:fill="auto"/>
          </w:tcPr>
          <w:p w14:paraId="163A06B1" w14:textId="77777777" w:rsidR="00B935B5" w:rsidRPr="00965D73" w:rsidRDefault="00B935B5" w:rsidP="000915D3">
            <w:pPr>
              <w:jc w:val="both"/>
              <w:rPr>
                <w:b/>
                <w:color w:val="000000" w:themeColor="text1"/>
                <w:szCs w:val="24"/>
              </w:rPr>
            </w:pPr>
            <w:r w:rsidRPr="00965D73">
              <w:rPr>
                <w:b/>
                <w:color w:val="000000" w:themeColor="text1"/>
                <w:szCs w:val="24"/>
              </w:rPr>
              <w:t>Detalji provedbe</w:t>
            </w:r>
          </w:p>
        </w:tc>
        <w:tc>
          <w:tcPr>
            <w:tcW w:w="6489" w:type="dxa"/>
          </w:tcPr>
          <w:p w14:paraId="4B1F5EB6" w14:textId="1B1233F2" w:rsidR="00B935B5" w:rsidRPr="00965D73" w:rsidRDefault="00FB7864" w:rsidP="000915D3">
            <w:pPr>
              <w:jc w:val="both"/>
              <w:rPr>
                <w:color w:val="000000" w:themeColor="text1"/>
                <w:szCs w:val="24"/>
              </w:rPr>
            </w:pPr>
            <w:r>
              <w:rPr>
                <w:color w:val="000000" w:themeColor="text1"/>
                <w:szCs w:val="24"/>
              </w:rPr>
              <w:t>O</w:t>
            </w:r>
            <w:r w:rsidR="007B4BB5" w:rsidRPr="00965D73">
              <w:rPr>
                <w:color w:val="000000" w:themeColor="text1"/>
                <w:szCs w:val="24"/>
              </w:rPr>
              <w:t>držano je nekoliko konzultativnih sastanaka sa predstavnicima APIS IT – Agencija za podršku informacijskim sustavima i informacijskim tehnologijama d.o.o. u svrhu razrade projektnog sažetka potrebnog za izradu novog Informacijskog sustava za praće</w:t>
            </w:r>
            <w:r w:rsidR="00587FF9" w:rsidRPr="00965D73">
              <w:rPr>
                <w:color w:val="000000" w:themeColor="text1"/>
                <w:szCs w:val="24"/>
              </w:rPr>
              <w:t>n</w:t>
            </w:r>
            <w:r w:rsidR="007B4BB5" w:rsidRPr="00965D73">
              <w:rPr>
                <w:color w:val="000000" w:themeColor="text1"/>
                <w:szCs w:val="24"/>
              </w:rPr>
              <w:t>je i vrednovanje dodjele financijskih sredstava udrugama koje provode programe i/ili projekte od interesa za opće dobro.</w:t>
            </w:r>
          </w:p>
        </w:tc>
      </w:tr>
    </w:tbl>
    <w:p w14:paraId="35BE5EA6" w14:textId="77777777" w:rsidR="00B935B5" w:rsidRPr="00965D73" w:rsidRDefault="00B935B5" w:rsidP="000915D3">
      <w:pPr>
        <w:jc w:val="both"/>
        <w:rPr>
          <w:color w:val="000000" w:themeColor="text1"/>
          <w:szCs w:val="24"/>
          <w:highlight w:val="lightGray"/>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2A6C4445" w14:textId="77777777" w:rsidTr="009504E8">
        <w:trPr>
          <w:trHeight w:val="334"/>
        </w:trPr>
        <w:tc>
          <w:tcPr>
            <w:tcW w:w="2837" w:type="dxa"/>
            <w:tcBorders>
              <w:top w:val="double" w:sz="4" w:space="0" w:color="auto"/>
              <w:bottom w:val="single" w:sz="6" w:space="0" w:color="auto"/>
            </w:tcBorders>
            <w:shd w:val="pct5" w:color="auto" w:fill="auto"/>
          </w:tcPr>
          <w:p w14:paraId="6E977BC3" w14:textId="77777777" w:rsidR="00D70CA4" w:rsidRPr="00965D73" w:rsidRDefault="00D70CA4" w:rsidP="000915D3">
            <w:pPr>
              <w:jc w:val="both"/>
              <w:rPr>
                <w:b/>
                <w:color w:val="000000" w:themeColor="text1"/>
                <w:szCs w:val="24"/>
              </w:rPr>
            </w:pPr>
            <w:r w:rsidRPr="00965D73">
              <w:rPr>
                <w:b/>
                <w:color w:val="000000" w:themeColor="text1"/>
                <w:szCs w:val="24"/>
              </w:rPr>
              <w:t>Aktivnost 50.</w:t>
            </w:r>
          </w:p>
        </w:tc>
        <w:tc>
          <w:tcPr>
            <w:tcW w:w="6488" w:type="dxa"/>
          </w:tcPr>
          <w:p w14:paraId="4473D2D6" w14:textId="77777777" w:rsidR="00D70CA4" w:rsidRPr="00965D73" w:rsidRDefault="00D70CA4" w:rsidP="000915D3">
            <w:pPr>
              <w:jc w:val="both"/>
              <w:rPr>
                <w:color w:val="000000" w:themeColor="text1"/>
                <w:szCs w:val="24"/>
              </w:rPr>
            </w:pPr>
            <w:r w:rsidRPr="00965D73">
              <w:rPr>
                <w:color w:val="000000" w:themeColor="text1"/>
                <w:szCs w:val="24"/>
              </w:rPr>
              <w:t>Provedba programa edukacije o kriterijima, mjerilima i postupcima financiranja i ugovaranja programa i projekata od interesa za opće dobro koje provode udruge</w:t>
            </w:r>
          </w:p>
        </w:tc>
      </w:tr>
      <w:tr w:rsidR="00965D73" w:rsidRPr="00965D73" w14:paraId="60631740" w14:textId="77777777" w:rsidTr="009504E8">
        <w:tc>
          <w:tcPr>
            <w:tcW w:w="2837" w:type="dxa"/>
            <w:tcBorders>
              <w:top w:val="single" w:sz="6" w:space="0" w:color="auto"/>
              <w:bottom w:val="single" w:sz="6" w:space="0" w:color="auto"/>
            </w:tcBorders>
            <w:shd w:val="pct5" w:color="auto" w:fill="auto"/>
          </w:tcPr>
          <w:p w14:paraId="1683CD75" w14:textId="77777777" w:rsidR="00D70CA4" w:rsidRPr="00965D73" w:rsidRDefault="00D70CA4" w:rsidP="000915D3">
            <w:pPr>
              <w:jc w:val="both"/>
              <w:rPr>
                <w:b/>
                <w:color w:val="000000" w:themeColor="text1"/>
                <w:szCs w:val="24"/>
              </w:rPr>
            </w:pPr>
            <w:r w:rsidRPr="00965D73">
              <w:rPr>
                <w:b/>
                <w:color w:val="000000" w:themeColor="text1"/>
                <w:szCs w:val="24"/>
              </w:rPr>
              <w:t>Nositelj</w:t>
            </w:r>
          </w:p>
        </w:tc>
        <w:tc>
          <w:tcPr>
            <w:tcW w:w="6488" w:type="dxa"/>
          </w:tcPr>
          <w:p w14:paraId="596DB26E" w14:textId="77777777" w:rsidR="00D70CA4" w:rsidRPr="00965D73" w:rsidRDefault="00D70CA4" w:rsidP="000915D3">
            <w:pPr>
              <w:jc w:val="both"/>
              <w:rPr>
                <w:color w:val="000000" w:themeColor="text1"/>
                <w:szCs w:val="24"/>
              </w:rPr>
            </w:pPr>
            <w:r w:rsidRPr="00965D73">
              <w:rPr>
                <w:color w:val="000000" w:themeColor="text1"/>
                <w:szCs w:val="24"/>
              </w:rPr>
              <w:t>Ured za udruge Vlade Republike Hrvatske</w:t>
            </w:r>
          </w:p>
        </w:tc>
      </w:tr>
      <w:tr w:rsidR="00965D73" w:rsidRPr="00965D73" w14:paraId="0A397213" w14:textId="77777777" w:rsidTr="009504E8">
        <w:tc>
          <w:tcPr>
            <w:tcW w:w="2837" w:type="dxa"/>
            <w:tcBorders>
              <w:top w:val="single" w:sz="6" w:space="0" w:color="auto"/>
              <w:bottom w:val="single" w:sz="6" w:space="0" w:color="auto"/>
            </w:tcBorders>
            <w:shd w:val="pct5" w:color="auto" w:fill="auto"/>
          </w:tcPr>
          <w:p w14:paraId="547FE4AA" w14:textId="77777777" w:rsidR="00D70CA4" w:rsidRPr="00965D73" w:rsidRDefault="00D70CA4" w:rsidP="000915D3">
            <w:pPr>
              <w:jc w:val="both"/>
              <w:rPr>
                <w:b/>
                <w:color w:val="000000" w:themeColor="text1"/>
                <w:szCs w:val="24"/>
              </w:rPr>
            </w:pPr>
            <w:r w:rsidRPr="00965D73">
              <w:rPr>
                <w:b/>
                <w:color w:val="000000" w:themeColor="text1"/>
                <w:szCs w:val="24"/>
              </w:rPr>
              <w:t>Sunositelj</w:t>
            </w:r>
          </w:p>
        </w:tc>
        <w:tc>
          <w:tcPr>
            <w:tcW w:w="6488" w:type="dxa"/>
          </w:tcPr>
          <w:p w14:paraId="4974359C" w14:textId="77777777" w:rsidR="00D70CA4" w:rsidRPr="00965D73" w:rsidRDefault="00D70CA4" w:rsidP="000915D3">
            <w:pPr>
              <w:jc w:val="both"/>
              <w:rPr>
                <w:color w:val="000000" w:themeColor="text1"/>
                <w:szCs w:val="24"/>
              </w:rPr>
            </w:pPr>
            <w:r w:rsidRPr="00965D73">
              <w:rPr>
                <w:color w:val="000000" w:themeColor="text1"/>
                <w:szCs w:val="24"/>
              </w:rPr>
              <w:t>Državna škola za javnu upravu</w:t>
            </w:r>
          </w:p>
        </w:tc>
      </w:tr>
      <w:tr w:rsidR="00965D73" w:rsidRPr="00965D73" w14:paraId="4334839C" w14:textId="77777777" w:rsidTr="009504E8">
        <w:tc>
          <w:tcPr>
            <w:tcW w:w="2837" w:type="dxa"/>
            <w:tcBorders>
              <w:top w:val="single" w:sz="6" w:space="0" w:color="auto"/>
              <w:bottom w:val="single" w:sz="6" w:space="0" w:color="auto"/>
            </w:tcBorders>
            <w:shd w:val="pct5" w:color="auto" w:fill="auto"/>
          </w:tcPr>
          <w:p w14:paraId="58D9F28E" w14:textId="77777777" w:rsidR="00D70CA4" w:rsidRPr="00965D73" w:rsidRDefault="00D70CA4" w:rsidP="000915D3">
            <w:pPr>
              <w:jc w:val="both"/>
              <w:rPr>
                <w:b/>
                <w:color w:val="000000" w:themeColor="text1"/>
                <w:szCs w:val="24"/>
              </w:rPr>
            </w:pPr>
            <w:r w:rsidRPr="00965D73">
              <w:rPr>
                <w:b/>
                <w:color w:val="000000" w:themeColor="text1"/>
                <w:szCs w:val="24"/>
              </w:rPr>
              <w:t>Rok za provedbu</w:t>
            </w:r>
          </w:p>
        </w:tc>
        <w:tc>
          <w:tcPr>
            <w:tcW w:w="6488" w:type="dxa"/>
          </w:tcPr>
          <w:p w14:paraId="3C3B1F82" w14:textId="77777777" w:rsidR="00D70CA4" w:rsidRPr="00965D73" w:rsidRDefault="00D70CA4" w:rsidP="000915D3">
            <w:pPr>
              <w:jc w:val="both"/>
              <w:rPr>
                <w:b/>
                <w:color w:val="000000" w:themeColor="text1"/>
                <w:szCs w:val="24"/>
              </w:rPr>
            </w:pPr>
            <w:r w:rsidRPr="00965D73">
              <w:rPr>
                <w:color w:val="000000" w:themeColor="text1"/>
                <w:szCs w:val="24"/>
              </w:rPr>
              <w:t>IV. kvartal 2020.</w:t>
            </w:r>
          </w:p>
        </w:tc>
      </w:tr>
      <w:tr w:rsidR="00965D73" w:rsidRPr="00965D73" w14:paraId="5AA2F493" w14:textId="77777777" w:rsidTr="009504E8">
        <w:tc>
          <w:tcPr>
            <w:tcW w:w="2837" w:type="dxa"/>
            <w:tcBorders>
              <w:top w:val="single" w:sz="6" w:space="0" w:color="auto"/>
              <w:bottom w:val="single" w:sz="6" w:space="0" w:color="auto"/>
            </w:tcBorders>
            <w:shd w:val="pct5" w:color="auto" w:fill="auto"/>
          </w:tcPr>
          <w:p w14:paraId="50A9D927" w14:textId="77777777" w:rsidR="00D70CA4" w:rsidRPr="00965D73" w:rsidRDefault="00D70CA4" w:rsidP="000915D3">
            <w:pPr>
              <w:jc w:val="both"/>
              <w:rPr>
                <w:b/>
                <w:color w:val="000000" w:themeColor="text1"/>
                <w:szCs w:val="24"/>
              </w:rPr>
            </w:pPr>
            <w:r w:rsidRPr="00965D73">
              <w:rPr>
                <w:b/>
                <w:color w:val="000000" w:themeColor="text1"/>
                <w:szCs w:val="24"/>
              </w:rPr>
              <w:t>Potrebna sredstva</w:t>
            </w:r>
          </w:p>
        </w:tc>
        <w:tc>
          <w:tcPr>
            <w:tcW w:w="6488" w:type="dxa"/>
          </w:tcPr>
          <w:p w14:paraId="1EFC9313" w14:textId="77777777" w:rsidR="00D70CA4" w:rsidRPr="00965D73" w:rsidRDefault="00D70CA4" w:rsidP="000915D3">
            <w:pPr>
              <w:jc w:val="both"/>
              <w:rPr>
                <w:b/>
                <w:color w:val="000000" w:themeColor="text1"/>
                <w:szCs w:val="24"/>
              </w:rPr>
            </w:pPr>
            <w:r w:rsidRPr="00965D73">
              <w:rPr>
                <w:color w:val="000000" w:themeColor="text1"/>
                <w:szCs w:val="24"/>
              </w:rPr>
              <w:t>Nisu potrebna dodatna sredstva</w:t>
            </w:r>
          </w:p>
        </w:tc>
      </w:tr>
      <w:tr w:rsidR="00965D73" w:rsidRPr="00965D73" w14:paraId="4DF67DCB" w14:textId="77777777" w:rsidTr="009504E8">
        <w:tc>
          <w:tcPr>
            <w:tcW w:w="2837" w:type="dxa"/>
            <w:tcBorders>
              <w:top w:val="single" w:sz="6" w:space="0" w:color="auto"/>
              <w:bottom w:val="single" w:sz="6" w:space="0" w:color="auto"/>
            </w:tcBorders>
            <w:shd w:val="pct5" w:color="auto" w:fill="auto"/>
          </w:tcPr>
          <w:p w14:paraId="388D9FD7" w14:textId="77777777" w:rsidR="00D70CA4" w:rsidRPr="00965D73" w:rsidRDefault="00D70CA4" w:rsidP="000915D3">
            <w:pPr>
              <w:jc w:val="both"/>
              <w:rPr>
                <w:b/>
                <w:color w:val="000000" w:themeColor="text1"/>
                <w:szCs w:val="24"/>
              </w:rPr>
            </w:pPr>
            <w:r w:rsidRPr="00965D73">
              <w:rPr>
                <w:b/>
                <w:color w:val="000000" w:themeColor="text1"/>
                <w:szCs w:val="24"/>
              </w:rPr>
              <w:t>Pokazatelji provedbe</w:t>
            </w:r>
          </w:p>
        </w:tc>
        <w:tc>
          <w:tcPr>
            <w:tcW w:w="6488" w:type="dxa"/>
          </w:tcPr>
          <w:p w14:paraId="2C39DF49" w14:textId="77777777" w:rsidR="00D70CA4" w:rsidRPr="00965D73" w:rsidRDefault="00D70CA4" w:rsidP="000915D3">
            <w:pPr>
              <w:jc w:val="both"/>
              <w:rPr>
                <w:color w:val="000000" w:themeColor="text1"/>
                <w:szCs w:val="24"/>
              </w:rPr>
            </w:pPr>
            <w:r w:rsidRPr="00965D73">
              <w:rPr>
                <w:color w:val="000000" w:themeColor="text1"/>
                <w:szCs w:val="24"/>
              </w:rPr>
              <w:t xml:space="preserve">- Provedena 3 edukacijska seminara na državnoj te 3 na razini JLP(R)S, od čega je barem jedan usmjeren analizi konkretnih slučajeva, namijenjen službenicima koji su odslušali osnovni program </w:t>
            </w:r>
          </w:p>
          <w:p w14:paraId="4337C7BD" w14:textId="77777777" w:rsidR="00D70CA4" w:rsidRPr="00965D73" w:rsidRDefault="00D70CA4" w:rsidP="000915D3">
            <w:pPr>
              <w:jc w:val="both"/>
              <w:rPr>
                <w:color w:val="000000" w:themeColor="text1"/>
                <w:szCs w:val="24"/>
              </w:rPr>
            </w:pPr>
            <w:r w:rsidRPr="00965D73">
              <w:rPr>
                <w:color w:val="000000" w:themeColor="text1"/>
                <w:szCs w:val="24"/>
              </w:rPr>
              <w:t>- Najmanje 15 sudionika po seminaru</w:t>
            </w:r>
          </w:p>
        </w:tc>
      </w:tr>
      <w:tr w:rsidR="00965D73" w:rsidRPr="00965D73" w14:paraId="7CE3E221" w14:textId="77777777" w:rsidTr="009504E8">
        <w:tc>
          <w:tcPr>
            <w:tcW w:w="2837" w:type="dxa"/>
            <w:tcBorders>
              <w:top w:val="single" w:sz="6" w:space="0" w:color="auto"/>
              <w:bottom w:val="single" w:sz="6" w:space="0" w:color="auto"/>
            </w:tcBorders>
            <w:shd w:val="pct5" w:color="auto" w:fill="auto"/>
          </w:tcPr>
          <w:p w14:paraId="0444B050" w14:textId="77777777" w:rsidR="00D70CA4" w:rsidRPr="00965D73" w:rsidRDefault="00D70CA4" w:rsidP="000915D3">
            <w:pPr>
              <w:jc w:val="both"/>
              <w:rPr>
                <w:b/>
                <w:color w:val="000000" w:themeColor="text1"/>
                <w:szCs w:val="24"/>
              </w:rPr>
            </w:pPr>
            <w:r w:rsidRPr="00965D73">
              <w:rPr>
                <w:b/>
                <w:color w:val="000000" w:themeColor="text1"/>
                <w:szCs w:val="24"/>
              </w:rPr>
              <w:t>Status provedbe</w:t>
            </w:r>
          </w:p>
        </w:tc>
        <w:tc>
          <w:tcPr>
            <w:tcW w:w="6488" w:type="dxa"/>
          </w:tcPr>
          <w:p w14:paraId="5A2C9F30" w14:textId="77777777" w:rsidR="00D70CA4" w:rsidRPr="00965D73" w:rsidRDefault="007B28D5" w:rsidP="000915D3">
            <w:pPr>
              <w:jc w:val="both"/>
              <w:rPr>
                <w:b/>
                <w:color w:val="000000" w:themeColor="text1"/>
                <w:szCs w:val="24"/>
              </w:rPr>
            </w:pPr>
            <w:r w:rsidRPr="00965D73">
              <w:rPr>
                <w:b/>
                <w:color w:val="000000" w:themeColor="text1"/>
                <w:szCs w:val="24"/>
              </w:rPr>
              <w:t>Provedeno</w:t>
            </w:r>
          </w:p>
        </w:tc>
      </w:tr>
      <w:tr w:rsidR="00965D73" w:rsidRPr="00965D73" w14:paraId="024EA098" w14:textId="77777777" w:rsidTr="009504E8">
        <w:trPr>
          <w:trHeight w:val="345"/>
        </w:trPr>
        <w:tc>
          <w:tcPr>
            <w:tcW w:w="2837" w:type="dxa"/>
            <w:tcBorders>
              <w:top w:val="single" w:sz="6" w:space="0" w:color="auto"/>
              <w:bottom w:val="double" w:sz="4" w:space="0" w:color="auto"/>
            </w:tcBorders>
            <w:shd w:val="pct5" w:color="auto" w:fill="auto"/>
          </w:tcPr>
          <w:p w14:paraId="4D670931" w14:textId="77777777" w:rsidR="00D70CA4" w:rsidRPr="00965D73" w:rsidRDefault="00D70CA4" w:rsidP="000915D3">
            <w:pPr>
              <w:jc w:val="both"/>
              <w:rPr>
                <w:b/>
                <w:color w:val="000000" w:themeColor="text1"/>
                <w:szCs w:val="24"/>
              </w:rPr>
            </w:pPr>
            <w:r w:rsidRPr="00965D73">
              <w:rPr>
                <w:b/>
                <w:color w:val="000000" w:themeColor="text1"/>
                <w:szCs w:val="24"/>
              </w:rPr>
              <w:t>Detalji provedbe</w:t>
            </w:r>
          </w:p>
        </w:tc>
        <w:tc>
          <w:tcPr>
            <w:tcW w:w="6488" w:type="dxa"/>
          </w:tcPr>
          <w:p w14:paraId="04D88AB9" w14:textId="77777777" w:rsidR="00D70CA4" w:rsidRPr="00965D73" w:rsidRDefault="007B4BB5" w:rsidP="000915D3">
            <w:pPr>
              <w:jc w:val="both"/>
              <w:rPr>
                <w:color w:val="000000" w:themeColor="text1"/>
                <w:szCs w:val="24"/>
              </w:rPr>
            </w:pPr>
            <w:r w:rsidRPr="00965D73">
              <w:rPr>
                <w:color w:val="000000" w:themeColor="text1"/>
                <w:szCs w:val="24"/>
              </w:rPr>
              <w:t xml:space="preserve">Tijekom 2019. i 2020. godine Ured za udruge je u suradnji s Državnom školom za javnu upravu održao 14 radionica na temu primjene Uredbe o kriterijima, mjerilima i postupcima financiranja i ugovaranja programa i projekata od interesa za opće dobro koje provode udruge. Radionice su bile namijenjene državnim i lokalnim službenicima, a sastojale su se od dva modula. Prvi modul je trodnevna </w:t>
            </w:r>
            <w:r w:rsidR="007B28D5" w:rsidRPr="00965D73">
              <w:rPr>
                <w:color w:val="000000" w:themeColor="text1"/>
                <w:szCs w:val="24"/>
              </w:rPr>
              <w:t>osnovna radionica „Standardi financiranja i ugovaranja programa i projekata od interesa za opće dobro koje provode udruge – I. modul“, a drugi modul je napredna dvovnevna radionica „Standardi financiranja i ugovaranja programa i projekata od interesa za opće dobro koje provode udruge – II. modul“. I. modul je pohađalo 179 osoba, a II. modul 76 osoba. Sveukupno, radionice je pohađalo 255 osoba.</w:t>
            </w:r>
          </w:p>
        </w:tc>
      </w:tr>
    </w:tbl>
    <w:p w14:paraId="1D73A257" w14:textId="77777777" w:rsidR="00D70CA4" w:rsidRPr="00965D73" w:rsidRDefault="00D70CA4" w:rsidP="000915D3">
      <w:pPr>
        <w:jc w:val="both"/>
        <w:rPr>
          <w:color w:val="000000" w:themeColor="text1"/>
          <w:szCs w:val="24"/>
          <w:highlight w:val="lightGray"/>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70BFC3D4" w14:textId="77777777" w:rsidTr="009504E8">
        <w:trPr>
          <w:trHeight w:val="334"/>
        </w:trPr>
        <w:tc>
          <w:tcPr>
            <w:tcW w:w="2836" w:type="dxa"/>
            <w:tcBorders>
              <w:top w:val="double" w:sz="4" w:space="0" w:color="auto"/>
              <w:bottom w:val="single" w:sz="6" w:space="0" w:color="auto"/>
            </w:tcBorders>
            <w:shd w:val="pct5" w:color="auto" w:fill="auto"/>
          </w:tcPr>
          <w:p w14:paraId="23AAB47C" w14:textId="77777777" w:rsidR="00D70CA4" w:rsidRPr="00965D73" w:rsidRDefault="00DB097D" w:rsidP="000915D3">
            <w:pPr>
              <w:jc w:val="both"/>
              <w:rPr>
                <w:b/>
                <w:color w:val="000000" w:themeColor="text1"/>
                <w:szCs w:val="24"/>
              </w:rPr>
            </w:pPr>
            <w:r w:rsidRPr="00965D73">
              <w:rPr>
                <w:b/>
                <w:color w:val="000000" w:themeColor="text1"/>
                <w:szCs w:val="24"/>
              </w:rPr>
              <w:t>Aktivnost 51.</w:t>
            </w:r>
          </w:p>
        </w:tc>
        <w:tc>
          <w:tcPr>
            <w:tcW w:w="6489" w:type="dxa"/>
          </w:tcPr>
          <w:p w14:paraId="66DABE34" w14:textId="77777777" w:rsidR="00D70CA4" w:rsidRPr="00965D73" w:rsidRDefault="00D70CA4" w:rsidP="000915D3">
            <w:pPr>
              <w:jc w:val="both"/>
              <w:rPr>
                <w:color w:val="000000" w:themeColor="text1"/>
                <w:szCs w:val="24"/>
              </w:rPr>
            </w:pPr>
            <w:r w:rsidRPr="00965D73">
              <w:rPr>
                <w:color w:val="000000" w:themeColor="text1"/>
                <w:szCs w:val="24"/>
              </w:rPr>
              <w:t>Unaprjeđenje partnerstva između lokalnih vlasti i OCD-ova za ujednačen regionalni razvoj civilnoga društva</w:t>
            </w:r>
          </w:p>
        </w:tc>
      </w:tr>
      <w:tr w:rsidR="00965D73" w:rsidRPr="00965D73" w14:paraId="144E7D0E" w14:textId="77777777" w:rsidTr="009504E8">
        <w:tc>
          <w:tcPr>
            <w:tcW w:w="2836" w:type="dxa"/>
            <w:tcBorders>
              <w:top w:val="single" w:sz="6" w:space="0" w:color="auto"/>
              <w:bottom w:val="single" w:sz="6" w:space="0" w:color="auto"/>
            </w:tcBorders>
            <w:shd w:val="pct5" w:color="auto" w:fill="auto"/>
          </w:tcPr>
          <w:p w14:paraId="07C88E49" w14:textId="77777777" w:rsidR="00D70CA4" w:rsidRPr="00965D73" w:rsidRDefault="00D70CA4" w:rsidP="000915D3">
            <w:pPr>
              <w:jc w:val="both"/>
              <w:rPr>
                <w:b/>
                <w:color w:val="000000" w:themeColor="text1"/>
                <w:szCs w:val="24"/>
              </w:rPr>
            </w:pPr>
            <w:r w:rsidRPr="00965D73">
              <w:rPr>
                <w:b/>
                <w:color w:val="000000" w:themeColor="text1"/>
                <w:szCs w:val="24"/>
              </w:rPr>
              <w:t>Nositelj</w:t>
            </w:r>
          </w:p>
        </w:tc>
        <w:tc>
          <w:tcPr>
            <w:tcW w:w="6489" w:type="dxa"/>
          </w:tcPr>
          <w:p w14:paraId="34073A25" w14:textId="77777777" w:rsidR="00D70CA4" w:rsidRPr="00965D73" w:rsidRDefault="00D70CA4" w:rsidP="000915D3">
            <w:pPr>
              <w:jc w:val="both"/>
              <w:rPr>
                <w:color w:val="000000" w:themeColor="text1"/>
                <w:szCs w:val="24"/>
              </w:rPr>
            </w:pPr>
            <w:r w:rsidRPr="00965D73">
              <w:rPr>
                <w:color w:val="000000" w:themeColor="text1"/>
                <w:szCs w:val="24"/>
              </w:rPr>
              <w:t>Ured za udruge Vlade Republike Hrvatske</w:t>
            </w:r>
          </w:p>
        </w:tc>
      </w:tr>
      <w:tr w:rsidR="00965D73" w:rsidRPr="00965D73" w14:paraId="3731EF9F" w14:textId="77777777" w:rsidTr="009504E8">
        <w:tc>
          <w:tcPr>
            <w:tcW w:w="2836" w:type="dxa"/>
            <w:tcBorders>
              <w:top w:val="single" w:sz="6" w:space="0" w:color="auto"/>
              <w:bottom w:val="single" w:sz="6" w:space="0" w:color="auto"/>
            </w:tcBorders>
            <w:shd w:val="pct5" w:color="auto" w:fill="auto"/>
          </w:tcPr>
          <w:p w14:paraId="22202CDF" w14:textId="77777777" w:rsidR="00D70CA4" w:rsidRPr="00965D73" w:rsidRDefault="00D70CA4" w:rsidP="000915D3">
            <w:pPr>
              <w:jc w:val="both"/>
              <w:rPr>
                <w:b/>
                <w:color w:val="000000" w:themeColor="text1"/>
                <w:szCs w:val="24"/>
              </w:rPr>
            </w:pPr>
            <w:r w:rsidRPr="00965D73">
              <w:rPr>
                <w:b/>
                <w:color w:val="000000" w:themeColor="text1"/>
                <w:szCs w:val="24"/>
              </w:rPr>
              <w:t>Sunositelj</w:t>
            </w:r>
          </w:p>
        </w:tc>
        <w:tc>
          <w:tcPr>
            <w:tcW w:w="6489" w:type="dxa"/>
          </w:tcPr>
          <w:p w14:paraId="476635FC" w14:textId="77777777" w:rsidR="00D70CA4" w:rsidRPr="00965D73" w:rsidRDefault="00D70CA4" w:rsidP="000915D3">
            <w:pPr>
              <w:jc w:val="both"/>
              <w:rPr>
                <w:color w:val="000000" w:themeColor="text1"/>
                <w:szCs w:val="24"/>
              </w:rPr>
            </w:pPr>
            <w:r w:rsidRPr="00965D73">
              <w:rPr>
                <w:color w:val="000000" w:themeColor="text1"/>
                <w:szCs w:val="24"/>
              </w:rPr>
              <w:t>Hrvatska zajednica županija, Hrvatska zajednica općina, Udruga gradova</w:t>
            </w:r>
          </w:p>
        </w:tc>
      </w:tr>
      <w:tr w:rsidR="00965D73" w:rsidRPr="00965D73" w14:paraId="460CFA2C" w14:textId="77777777" w:rsidTr="009504E8">
        <w:tc>
          <w:tcPr>
            <w:tcW w:w="2836" w:type="dxa"/>
            <w:tcBorders>
              <w:top w:val="single" w:sz="6" w:space="0" w:color="auto"/>
              <w:bottom w:val="single" w:sz="6" w:space="0" w:color="auto"/>
            </w:tcBorders>
            <w:shd w:val="pct5" w:color="auto" w:fill="auto"/>
          </w:tcPr>
          <w:p w14:paraId="11C26FE5" w14:textId="77777777" w:rsidR="00D70CA4" w:rsidRPr="00965D73" w:rsidRDefault="00D70CA4" w:rsidP="000915D3">
            <w:pPr>
              <w:jc w:val="both"/>
              <w:rPr>
                <w:b/>
                <w:color w:val="000000" w:themeColor="text1"/>
                <w:szCs w:val="24"/>
              </w:rPr>
            </w:pPr>
            <w:r w:rsidRPr="00965D73">
              <w:rPr>
                <w:b/>
                <w:color w:val="000000" w:themeColor="text1"/>
                <w:szCs w:val="24"/>
              </w:rPr>
              <w:t>Rok za provedbu</w:t>
            </w:r>
          </w:p>
        </w:tc>
        <w:tc>
          <w:tcPr>
            <w:tcW w:w="6489" w:type="dxa"/>
          </w:tcPr>
          <w:p w14:paraId="6B4B6274" w14:textId="77777777" w:rsidR="00D70CA4" w:rsidRPr="00965D73" w:rsidRDefault="00D70CA4" w:rsidP="000915D3">
            <w:pPr>
              <w:jc w:val="both"/>
              <w:rPr>
                <w:b/>
                <w:color w:val="000000" w:themeColor="text1"/>
                <w:szCs w:val="24"/>
              </w:rPr>
            </w:pPr>
            <w:r w:rsidRPr="00965D73">
              <w:rPr>
                <w:color w:val="000000" w:themeColor="text1"/>
                <w:szCs w:val="24"/>
              </w:rPr>
              <w:t>IV. kvartal 2020.</w:t>
            </w:r>
          </w:p>
        </w:tc>
      </w:tr>
      <w:tr w:rsidR="00965D73" w:rsidRPr="00965D73" w14:paraId="7302A75E" w14:textId="77777777" w:rsidTr="009504E8">
        <w:tc>
          <w:tcPr>
            <w:tcW w:w="2836" w:type="dxa"/>
            <w:tcBorders>
              <w:top w:val="single" w:sz="6" w:space="0" w:color="auto"/>
              <w:bottom w:val="single" w:sz="6" w:space="0" w:color="auto"/>
            </w:tcBorders>
            <w:shd w:val="pct5" w:color="auto" w:fill="auto"/>
          </w:tcPr>
          <w:p w14:paraId="7AE6318A" w14:textId="77777777" w:rsidR="00D70CA4" w:rsidRPr="00965D73" w:rsidRDefault="00D70CA4" w:rsidP="000915D3">
            <w:pPr>
              <w:jc w:val="both"/>
              <w:rPr>
                <w:b/>
                <w:color w:val="000000" w:themeColor="text1"/>
                <w:szCs w:val="24"/>
              </w:rPr>
            </w:pPr>
            <w:r w:rsidRPr="00965D73">
              <w:rPr>
                <w:b/>
                <w:color w:val="000000" w:themeColor="text1"/>
                <w:szCs w:val="24"/>
              </w:rPr>
              <w:t>Potrebna sredstva</w:t>
            </w:r>
          </w:p>
        </w:tc>
        <w:tc>
          <w:tcPr>
            <w:tcW w:w="6489" w:type="dxa"/>
          </w:tcPr>
          <w:p w14:paraId="6C0766E1" w14:textId="77777777" w:rsidR="00D70CA4" w:rsidRPr="00965D73" w:rsidRDefault="00D70CA4" w:rsidP="000915D3">
            <w:pPr>
              <w:jc w:val="both"/>
              <w:rPr>
                <w:b/>
                <w:color w:val="000000" w:themeColor="text1"/>
                <w:szCs w:val="24"/>
              </w:rPr>
            </w:pPr>
            <w:r w:rsidRPr="00965D73">
              <w:rPr>
                <w:color w:val="000000" w:themeColor="text1"/>
                <w:szCs w:val="24"/>
              </w:rPr>
              <w:t>Nisu potrebna dodatna sredstva</w:t>
            </w:r>
          </w:p>
        </w:tc>
      </w:tr>
      <w:tr w:rsidR="00965D73" w:rsidRPr="00965D73" w14:paraId="583F339C" w14:textId="77777777" w:rsidTr="009504E8">
        <w:tc>
          <w:tcPr>
            <w:tcW w:w="2836" w:type="dxa"/>
            <w:tcBorders>
              <w:top w:val="single" w:sz="6" w:space="0" w:color="auto"/>
              <w:bottom w:val="single" w:sz="6" w:space="0" w:color="auto"/>
            </w:tcBorders>
            <w:shd w:val="pct5" w:color="auto" w:fill="auto"/>
          </w:tcPr>
          <w:p w14:paraId="47DBB510" w14:textId="77777777" w:rsidR="00D70CA4" w:rsidRPr="00965D73" w:rsidRDefault="00D70CA4" w:rsidP="000915D3">
            <w:pPr>
              <w:jc w:val="both"/>
              <w:rPr>
                <w:b/>
                <w:color w:val="000000" w:themeColor="text1"/>
                <w:szCs w:val="24"/>
              </w:rPr>
            </w:pPr>
            <w:r w:rsidRPr="00965D73">
              <w:rPr>
                <w:b/>
                <w:color w:val="000000" w:themeColor="text1"/>
                <w:szCs w:val="24"/>
              </w:rPr>
              <w:t>Pokazatelji provedbe</w:t>
            </w:r>
          </w:p>
        </w:tc>
        <w:tc>
          <w:tcPr>
            <w:tcW w:w="6489" w:type="dxa"/>
          </w:tcPr>
          <w:p w14:paraId="52BE00A7" w14:textId="77777777" w:rsidR="00D70CA4" w:rsidRPr="00965D73" w:rsidRDefault="00D70CA4" w:rsidP="000915D3">
            <w:pPr>
              <w:jc w:val="both"/>
              <w:rPr>
                <w:color w:val="000000" w:themeColor="text1"/>
                <w:szCs w:val="24"/>
              </w:rPr>
            </w:pPr>
            <w:r w:rsidRPr="00965D73">
              <w:rPr>
                <w:color w:val="000000" w:themeColor="text1"/>
                <w:szCs w:val="24"/>
              </w:rPr>
              <w:t>- Najmanje 100 gradova koji su potpisali i promovirali Deklaraciju o suradnji gradova i OCD-ova</w:t>
            </w:r>
          </w:p>
          <w:p w14:paraId="5E2BD857" w14:textId="77777777" w:rsidR="00D70CA4" w:rsidRPr="00965D73" w:rsidRDefault="00D70CA4" w:rsidP="000915D3">
            <w:pPr>
              <w:jc w:val="both"/>
              <w:rPr>
                <w:color w:val="000000" w:themeColor="text1"/>
                <w:szCs w:val="24"/>
              </w:rPr>
            </w:pPr>
            <w:r w:rsidRPr="00965D73">
              <w:rPr>
                <w:color w:val="000000" w:themeColor="text1"/>
                <w:szCs w:val="24"/>
              </w:rPr>
              <w:t>- Najmanje 10 županija koje su potpisale i promovirale Deklaraciju o suradnji županija i OCD-ova</w:t>
            </w:r>
          </w:p>
          <w:p w14:paraId="53175AFE" w14:textId="77777777" w:rsidR="00D70CA4" w:rsidRPr="00965D73" w:rsidRDefault="00D70CA4" w:rsidP="000915D3">
            <w:pPr>
              <w:jc w:val="both"/>
              <w:rPr>
                <w:color w:val="000000" w:themeColor="text1"/>
                <w:szCs w:val="24"/>
              </w:rPr>
            </w:pPr>
            <w:r w:rsidRPr="00965D73">
              <w:rPr>
                <w:color w:val="000000" w:themeColor="text1"/>
                <w:szCs w:val="24"/>
              </w:rPr>
              <w:t xml:space="preserve">- Najmanje 25 općina koje su potpisale Deklaraciju </w:t>
            </w:r>
            <w:r w:rsidR="0026730F" w:rsidRPr="00965D73">
              <w:rPr>
                <w:color w:val="000000" w:themeColor="text1"/>
                <w:szCs w:val="24"/>
              </w:rPr>
              <w:t>o suradnji općina i OCD-ova</w:t>
            </w:r>
          </w:p>
          <w:p w14:paraId="420AB6DD" w14:textId="77777777" w:rsidR="0026730F" w:rsidRPr="00965D73" w:rsidRDefault="0026730F" w:rsidP="000915D3">
            <w:pPr>
              <w:jc w:val="both"/>
              <w:rPr>
                <w:color w:val="000000" w:themeColor="text1"/>
                <w:szCs w:val="24"/>
              </w:rPr>
            </w:pPr>
            <w:r w:rsidRPr="00965D73">
              <w:rPr>
                <w:color w:val="000000" w:themeColor="text1"/>
                <w:szCs w:val="24"/>
              </w:rPr>
              <w:t>- Najmanje 30 općina, gradova odnosno županija koje su s organizacijama civilnoga društva potpisale Povelje o suradnji</w:t>
            </w:r>
          </w:p>
          <w:p w14:paraId="3016080A" w14:textId="00C61F31" w:rsidR="0026730F" w:rsidRPr="00965D73" w:rsidRDefault="00E0436D" w:rsidP="000915D3">
            <w:pPr>
              <w:jc w:val="both"/>
              <w:rPr>
                <w:color w:val="000000" w:themeColor="text1"/>
                <w:szCs w:val="24"/>
              </w:rPr>
            </w:pPr>
            <w:r>
              <w:rPr>
                <w:color w:val="000000" w:themeColor="text1"/>
                <w:szCs w:val="24"/>
              </w:rPr>
              <w:t xml:space="preserve">- </w:t>
            </w:r>
            <w:r w:rsidR="0026730F" w:rsidRPr="00965D73">
              <w:rPr>
                <w:color w:val="000000" w:themeColor="text1"/>
                <w:szCs w:val="24"/>
              </w:rPr>
              <w:t>Najmanje 10 osnovanih savjeta za razvoj civilnoga društva na lokalnim razinama</w:t>
            </w:r>
          </w:p>
        </w:tc>
      </w:tr>
      <w:tr w:rsidR="00965D73" w:rsidRPr="00965D73" w14:paraId="3B251574" w14:textId="77777777" w:rsidTr="009504E8">
        <w:tc>
          <w:tcPr>
            <w:tcW w:w="2836" w:type="dxa"/>
            <w:tcBorders>
              <w:top w:val="single" w:sz="6" w:space="0" w:color="auto"/>
              <w:bottom w:val="single" w:sz="6" w:space="0" w:color="auto"/>
            </w:tcBorders>
            <w:shd w:val="pct5" w:color="auto" w:fill="auto"/>
          </w:tcPr>
          <w:p w14:paraId="0BABC88F" w14:textId="77777777" w:rsidR="00D70CA4" w:rsidRPr="00965D73" w:rsidRDefault="00D70CA4" w:rsidP="000915D3">
            <w:pPr>
              <w:jc w:val="both"/>
              <w:rPr>
                <w:b/>
                <w:color w:val="000000" w:themeColor="text1"/>
                <w:szCs w:val="24"/>
              </w:rPr>
            </w:pPr>
            <w:r w:rsidRPr="00965D73">
              <w:rPr>
                <w:b/>
                <w:color w:val="000000" w:themeColor="text1"/>
                <w:szCs w:val="24"/>
              </w:rPr>
              <w:t>Status provedbe</w:t>
            </w:r>
          </w:p>
        </w:tc>
        <w:tc>
          <w:tcPr>
            <w:tcW w:w="6489" w:type="dxa"/>
          </w:tcPr>
          <w:p w14:paraId="5839C41B" w14:textId="77777777" w:rsidR="00D70CA4" w:rsidRPr="00965D73" w:rsidRDefault="007B28D5" w:rsidP="000915D3">
            <w:pPr>
              <w:jc w:val="both"/>
              <w:rPr>
                <w:b/>
                <w:color w:val="000000" w:themeColor="text1"/>
                <w:szCs w:val="24"/>
              </w:rPr>
            </w:pPr>
            <w:r w:rsidRPr="00965D73">
              <w:rPr>
                <w:b/>
                <w:color w:val="000000" w:themeColor="text1"/>
                <w:szCs w:val="24"/>
              </w:rPr>
              <w:t>Djelomično provedeno</w:t>
            </w:r>
          </w:p>
        </w:tc>
      </w:tr>
      <w:tr w:rsidR="00965D73" w:rsidRPr="00965D73" w14:paraId="2D10E07D" w14:textId="77777777" w:rsidTr="009504E8">
        <w:trPr>
          <w:trHeight w:val="345"/>
        </w:trPr>
        <w:tc>
          <w:tcPr>
            <w:tcW w:w="2836" w:type="dxa"/>
            <w:tcBorders>
              <w:top w:val="single" w:sz="6" w:space="0" w:color="auto"/>
              <w:bottom w:val="double" w:sz="4" w:space="0" w:color="auto"/>
            </w:tcBorders>
            <w:shd w:val="pct5" w:color="auto" w:fill="auto"/>
          </w:tcPr>
          <w:p w14:paraId="18B4CE39" w14:textId="77777777" w:rsidR="00D70CA4" w:rsidRPr="00965D73" w:rsidRDefault="00D70CA4" w:rsidP="000915D3">
            <w:pPr>
              <w:jc w:val="both"/>
              <w:rPr>
                <w:b/>
                <w:color w:val="000000" w:themeColor="text1"/>
                <w:szCs w:val="24"/>
              </w:rPr>
            </w:pPr>
            <w:r w:rsidRPr="00965D73">
              <w:rPr>
                <w:b/>
                <w:color w:val="000000" w:themeColor="text1"/>
                <w:szCs w:val="24"/>
              </w:rPr>
              <w:t>Detalji provedbe</w:t>
            </w:r>
          </w:p>
        </w:tc>
        <w:tc>
          <w:tcPr>
            <w:tcW w:w="6489" w:type="dxa"/>
          </w:tcPr>
          <w:p w14:paraId="6B581455" w14:textId="77777777" w:rsidR="00D70CA4" w:rsidRPr="00965D73" w:rsidRDefault="007B28D5" w:rsidP="000915D3">
            <w:pPr>
              <w:jc w:val="both"/>
              <w:rPr>
                <w:color w:val="000000" w:themeColor="text1"/>
                <w:szCs w:val="24"/>
              </w:rPr>
            </w:pPr>
            <w:r w:rsidRPr="00965D73">
              <w:rPr>
                <w:color w:val="000000" w:themeColor="text1"/>
                <w:szCs w:val="24"/>
              </w:rPr>
              <w:t>Deklaraciju o suradnji gradova i organizacija civilnog društva potpisalo je 79 gradova, a jedna županija je potpisala Deklaraciju o suradnji županija i organizacija civilnog društva.</w:t>
            </w:r>
          </w:p>
        </w:tc>
      </w:tr>
    </w:tbl>
    <w:p w14:paraId="7B80EC8E" w14:textId="77777777" w:rsidR="00CC5124" w:rsidRPr="00965D73" w:rsidRDefault="00CC5124" w:rsidP="009504E8">
      <w:pPr>
        <w:pStyle w:val="Heading2"/>
        <w:spacing w:before="0"/>
        <w:jc w:val="both"/>
        <w:rPr>
          <w:rFonts w:ascii="Times New Roman" w:hAnsi="Times New Roman" w:cs="Times New Roman"/>
          <w:color w:val="000000" w:themeColor="text1"/>
          <w:sz w:val="24"/>
          <w:szCs w:val="24"/>
          <w:highlight w:val="lightGray"/>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965D73" w:rsidRPr="00965D73" w14:paraId="247D6E13" w14:textId="77777777" w:rsidTr="00C00D69">
        <w:trPr>
          <w:trHeight w:val="334"/>
        </w:trPr>
        <w:tc>
          <w:tcPr>
            <w:tcW w:w="2893" w:type="dxa"/>
            <w:tcBorders>
              <w:top w:val="double" w:sz="4" w:space="0" w:color="auto"/>
              <w:bottom w:val="single" w:sz="6" w:space="0" w:color="auto"/>
            </w:tcBorders>
            <w:shd w:val="pct5" w:color="auto" w:fill="auto"/>
          </w:tcPr>
          <w:p w14:paraId="1BFFF8ED" w14:textId="77777777" w:rsidR="0026730F" w:rsidRPr="00965D73" w:rsidRDefault="0026730F" w:rsidP="000915D3">
            <w:pPr>
              <w:jc w:val="both"/>
              <w:rPr>
                <w:b/>
                <w:color w:val="000000" w:themeColor="text1"/>
                <w:szCs w:val="24"/>
              </w:rPr>
            </w:pPr>
            <w:r w:rsidRPr="00965D73">
              <w:rPr>
                <w:b/>
                <w:color w:val="000000" w:themeColor="text1"/>
                <w:szCs w:val="24"/>
              </w:rPr>
              <w:t>Aktivnost 52.</w:t>
            </w:r>
            <w:r w:rsidR="000D236A" w:rsidRPr="00965D73">
              <w:rPr>
                <w:b/>
                <w:color w:val="000000" w:themeColor="text1"/>
                <w:szCs w:val="24"/>
              </w:rPr>
              <w:t xml:space="preserve"> </w:t>
            </w:r>
          </w:p>
        </w:tc>
        <w:tc>
          <w:tcPr>
            <w:tcW w:w="6677" w:type="dxa"/>
          </w:tcPr>
          <w:p w14:paraId="45FD60F5" w14:textId="4BA75E76" w:rsidR="0026730F" w:rsidRPr="00965D73" w:rsidRDefault="0026730F" w:rsidP="000915D3">
            <w:pPr>
              <w:jc w:val="both"/>
              <w:rPr>
                <w:color w:val="000000" w:themeColor="text1"/>
                <w:szCs w:val="24"/>
              </w:rPr>
            </w:pPr>
            <w:r w:rsidRPr="00965D73">
              <w:rPr>
                <w:color w:val="000000" w:themeColor="text1"/>
                <w:szCs w:val="24"/>
              </w:rPr>
              <w:t>Poticanje tijela javne vlasti na otvaranje podataka u okviru OP ULJP 2014.-2020. u području podrške partnerskim inovativnim projektima civilnog, javnog i poslovnog sektora za ponovno korištenje otvorenih javnih podataka i razvo</w:t>
            </w:r>
            <w:r w:rsidR="00587FF9" w:rsidRPr="00965D73">
              <w:rPr>
                <w:color w:val="000000" w:themeColor="text1"/>
                <w:szCs w:val="24"/>
              </w:rPr>
              <w:t>j</w:t>
            </w:r>
            <w:r w:rsidRPr="00965D73">
              <w:rPr>
                <w:color w:val="000000" w:themeColor="text1"/>
                <w:szCs w:val="24"/>
              </w:rPr>
              <w:t xml:space="preserve"> informacijsko komunikacijskih tehnologij</w:t>
            </w:r>
            <w:r w:rsidR="00E0436D">
              <w:rPr>
                <w:color w:val="000000" w:themeColor="text1"/>
                <w:szCs w:val="24"/>
              </w:rPr>
              <w:t>a</w:t>
            </w:r>
            <w:r w:rsidRPr="00965D73">
              <w:rPr>
                <w:color w:val="000000" w:themeColor="text1"/>
                <w:szCs w:val="24"/>
              </w:rPr>
              <w:t xml:space="preserve"> (IKT) i mobilnih aplikacija za kvalitetnije sudjelovanje građana u lokalnom odlučivanju</w:t>
            </w:r>
          </w:p>
        </w:tc>
      </w:tr>
      <w:tr w:rsidR="00965D73" w:rsidRPr="00965D73" w14:paraId="34C99851" w14:textId="77777777" w:rsidTr="00C00D69">
        <w:tc>
          <w:tcPr>
            <w:tcW w:w="2893" w:type="dxa"/>
            <w:tcBorders>
              <w:top w:val="single" w:sz="6" w:space="0" w:color="auto"/>
              <w:bottom w:val="single" w:sz="6" w:space="0" w:color="auto"/>
            </w:tcBorders>
            <w:shd w:val="pct5" w:color="auto" w:fill="auto"/>
          </w:tcPr>
          <w:p w14:paraId="7AF484EC" w14:textId="77777777" w:rsidR="0026730F" w:rsidRPr="00965D73" w:rsidRDefault="0026730F" w:rsidP="000915D3">
            <w:pPr>
              <w:jc w:val="both"/>
              <w:rPr>
                <w:b/>
                <w:color w:val="000000" w:themeColor="text1"/>
                <w:szCs w:val="24"/>
              </w:rPr>
            </w:pPr>
            <w:r w:rsidRPr="00965D73">
              <w:rPr>
                <w:b/>
                <w:color w:val="000000" w:themeColor="text1"/>
                <w:szCs w:val="24"/>
              </w:rPr>
              <w:t>Nositelj</w:t>
            </w:r>
          </w:p>
        </w:tc>
        <w:tc>
          <w:tcPr>
            <w:tcW w:w="6677" w:type="dxa"/>
          </w:tcPr>
          <w:p w14:paraId="119C5084" w14:textId="77777777" w:rsidR="0026730F" w:rsidRPr="00965D73" w:rsidRDefault="0026730F" w:rsidP="000915D3">
            <w:pPr>
              <w:jc w:val="both"/>
              <w:rPr>
                <w:color w:val="000000" w:themeColor="text1"/>
                <w:szCs w:val="24"/>
              </w:rPr>
            </w:pPr>
            <w:r w:rsidRPr="00965D73">
              <w:rPr>
                <w:color w:val="000000" w:themeColor="text1"/>
                <w:szCs w:val="24"/>
              </w:rPr>
              <w:t>Ured za udruge Vlade Republike Hrvatske</w:t>
            </w:r>
          </w:p>
        </w:tc>
      </w:tr>
      <w:tr w:rsidR="00965D73" w:rsidRPr="00965D73" w14:paraId="1DFAC7A0" w14:textId="77777777" w:rsidTr="00C00D69">
        <w:tc>
          <w:tcPr>
            <w:tcW w:w="2893" w:type="dxa"/>
            <w:tcBorders>
              <w:top w:val="single" w:sz="6" w:space="0" w:color="auto"/>
              <w:bottom w:val="single" w:sz="6" w:space="0" w:color="auto"/>
            </w:tcBorders>
            <w:shd w:val="pct5" w:color="auto" w:fill="auto"/>
          </w:tcPr>
          <w:p w14:paraId="34E53664" w14:textId="77777777" w:rsidR="0026730F" w:rsidRPr="00965D73" w:rsidRDefault="0026730F" w:rsidP="000915D3">
            <w:pPr>
              <w:jc w:val="both"/>
              <w:rPr>
                <w:b/>
                <w:color w:val="000000" w:themeColor="text1"/>
                <w:szCs w:val="24"/>
              </w:rPr>
            </w:pPr>
            <w:r w:rsidRPr="00965D73">
              <w:rPr>
                <w:b/>
                <w:color w:val="000000" w:themeColor="text1"/>
                <w:szCs w:val="24"/>
              </w:rPr>
              <w:t>Sunositelj</w:t>
            </w:r>
          </w:p>
        </w:tc>
        <w:tc>
          <w:tcPr>
            <w:tcW w:w="6677" w:type="dxa"/>
          </w:tcPr>
          <w:p w14:paraId="5864616F" w14:textId="77777777" w:rsidR="0026730F" w:rsidRPr="00965D73" w:rsidRDefault="0026730F" w:rsidP="000915D3">
            <w:pPr>
              <w:jc w:val="both"/>
              <w:rPr>
                <w:color w:val="000000" w:themeColor="text1"/>
                <w:szCs w:val="24"/>
              </w:rPr>
            </w:pPr>
            <w:r w:rsidRPr="00965D73">
              <w:rPr>
                <w:color w:val="000000" w:themeColor="text1"/>
                <w:szCs w:val="24"/>
              </w:rPr>
              <w:t>/</w:t>
            </w:r>
          </w:p>
        </w:tc>
      </w:tr>
      <w:tr w:rsidR="00965D73" w:rsidRPr="00965D73" w14:paraId="5EE2208E" w14:textId="77777777" w:rsidTr="00C00D69">
        <w:tc>
          <w:tcPr>
            <w:tcW w:w="2893" w:type="dxa"/>
            <w:tcBorders>
              <w:top w:val="single" w:sz="6" w:space="0" w:color="auto"/>
              <w:bottom w:val="single" w:sz="6" w:space="0" w:color="auto"/>
            </w:tcBorders>
            <w:shd w:val="pct5" w:color="auto" w:fill="auto"/>
          </w:tcPr>
          <w:p w14:paraId="38C918F8" w14:textId="77777777" w:rsidR="0026730F" w:rsidRPr="00965D73" w:rsidRDefault="0026730F" w:rsidP="000915D3">
            <w:pPr>
              <w:jc w:val="both"/>
              <w:rPr>
                <w:b/>
                <w:color w:val="000000" w:themeColor="text1"/>
                <w:szCs w:val="24"/>
              </w:rPr>
            </w:pPr>
            <w:r w:rsidRPr="00965D73">
              <w:rPr>
                <w:b/>
                <w:color w:val="000000" w:themeColor="text1"/>
                <w:szCs w:val="24"/>
              </w:rPr>
              <w:t>Rok za provedbu</w:t>
            </w:r>
          </w:p>
        </w:tc>
        <w:tc>
          <w:tcPr>
            <w:tcW w:w="6677" w:type="dxa"/>
          </w:tcPr>
          <w:p w14:paraId="15CFC5C0" w14:textId="77777777" w:rsidR="0026730F" w:rsidRPr="00965D73" w:rsidRDefault="0026730F" w:rsidP="000915D3">
            <w:pPr>
              <w:jc w:val="both"/>
              <w:rPr>
                <w:b/>
                <w:color w:val="000000" w:themeColor="text1"/>
                <w:szCs w:val="24"/>
              </w:rPr>
            </w:pPr>
            <w:r w:rsidRPr="00965D73">
              <w:rPr>
                <w:color w:val="000000" w:themeColor="text1"/>
                <w:szCs w:val="24"/>
              </w:rPr>
              <w:t>IV. kvartal 2020.</w:t>
            </w:r>
          </w:p>
        </w:tc>
      </w:tr>
      <w:tr w:rsidR="00965D73" w:rsidRPr="00965D73" w14:paraId="45381B28" w14:textId="77777777" w:rsidTr="00C00D69">
        <w:tc>
          <w:tcPr>
            <w:tcW w:w="2893" w:type="dxa"/>
            <w:tcBorders>
              <w:top w:val="single" w:sz="6" w:space="0" w:color="auto"/>
              <w:bottom w:val="single" w:sz="6" w:space="0" w:color="auto"/>
            </w:tcBorders>
            <w:shd w:val="pct5" w:color="auto" w:fill="auto"/>
          </w:tcPr>
          <w:p w14:paraId="2407BE34" w14:textId="77777777" w:rsidR="0026730F" w:rsidRPr="00965D73" w:rsidRDefault="0026730F" w:rsidP="000915D3">
            <w:pPr>
              <w:jc w:val="both"/>
              <w:rPr>
                <w:b/>
                <w:color w:val="000000" w:themeColor="text1"/>
                <w:szCs w:val="24"/>
              </w:rPr>
            </w:pPr>
            <w:r w:rsidRPr="00965D73">
              <w:rPr>
                <w:b/>
                <w:color w:val="000000" w:themeColor="text1"/>
                <w:szCs w:val="24"/>
              </w:rPr>
              <w:t>Potrebna sredstva</w:t>
            </w:r>
          </w:p>
        </w:tc>
        <w:tc>
          <w:tcPr>
            <w:tcW w:w="6677" w:type="dxa"/>
          </w:tcPr>
          <w:p w14:paraId="5818A9D4" w14:textId="77777777" w:rsidR="0026730F" w:rsidRPr="00965D73" w:rsidRDefault="0026730F" w:rsidP="000915D3">
            <w:pPr>
              <w:jc w:val="both"/>
              <w:rPr>
                <w:b/>
                <w:color w:val="000000" w:themeColor="text1"/>
                <w:szCs w:val="24"/>
              </w:rPr>
            </w:pPr>
            <w:r w:rsidRPr="00965D73">
              <w:rPr>
                <w:color w:val="000000" w:themeColor="text1"/>
                <w:szCs w:val="24"/>
              </w:rPr>
              <w:t>27.000.000,00 kn, Izvor 561 – 85%, Izvor 12 – 15%</w:t>
            </w:r>
          </w:p>
        </w:tc>
      </w:tr>
      <w:tr w:rsidR="00965D73" w:rsidRPr="00965D73" w14:paraId="7C69C8AA" w14:textId="77777777" w:rsidTr="00C00D69">
        <w:tc>
          <w:tcPr>
            <w:tcW w:w="2893" w:type="dxa"/>
            <w:tcBorders>
              <w:top w:val="single" w:sz="6" w:space="0" w:color="auto"/>
              <w:bottom w:val="single" w:sz="6" w:space="0" w:color="auto"/>
            </w:tcBorders>
            <w:shd w:val="pct5" w:color="auto" w:fill="auto"/>
          </w:tcPr>
          <w:p w14:paraId="1476B203" w14:textId="77777777" w:rsidR="0026730F" w:rsidRPr="00965D73" w:rsidRDefault="0026730F" w:rsidP="000915D3">
            <w:pPr>
              <w:jc w:val="both"/>
              <w:rPr>
                <w:b/>
                <w:color w:val="000000" w:themeColor="text1"/>
                <w:szCs w:val="24"/>
              </w:rPr>
            </w:pPr>
            <w:r w:rsidRPr="00965D73">
              <w:rPr>
                <w:b/>
                <w:color w:val="000000" w:themeColor="text1"/>
                <w:szCs w:val="24"/>
              </w:rPr>
              <w:t>Pokazatelji provedbe</w:t>
            </w:r>
          </w:p>
        </w:tc>
        <w:tc>
          <w:tcPr>
            <w:tcW w:w="6677" w:type="dxa"/>
          </w:tcPr>
          <w:p w14:paraId="2897E6D2" w14:textId="77777777" w:rsidR="0026730F" w:rsidRPr="00965D73" w:rsidRDefault="0026730F" w:rsidP="000915D3">
            <w:pPr>
              <w:jc w:val="both"/>
              <w:rPr>
                <w:color w:val="000000" w:themeColor="text1"/>
                <w:szCs w:val="24"/>
              </w:rPr>
            </w:pPr>
            <w:r w:rsidRPr="00965D73">
              <w:rPr>
                <w:color w:val="000000" w:themeColor="text1"/>
                <w:szCs w:val="24"/>
              </w:rPr>
              <w:t>- 15 ugovorenih projekata</w:t>
            </w:r>
          </w:p>
          <w:p w14:paraId="667ED5F0" w14:textId="77777777" w:rsidR="0026730F" w:rsidRPr="00965D73" w:rsidRDefault="0026730F" w:rsidP="000915D3">
            <w:pPr>
              <w:jc w:val="both"/>
              <w:rPr>
                <w:color w:val="000000" w:themeColor="text1"/>
                <w:szCs w:val="24"/>
              </w:rPr>
            </w:pPr>
            <w:r w:rsidRPr="00965D73">
              <w:rPr>
                <w:color w:val="000000" w:themeColor="text1"/>
                <w:szCs w:val="24"/>
              </w:rPr>
              <w:t>- 27.000.000,00 kuna ugovoreno u okviru poziva na dodjelu bespovratnih sredstava</w:t>
            </w:r>
          </w:p>
          <w:p w14:paraId="2AE23540" w14:textId="77777777" w:rsidR="0026730F" w:rsidRPr="00965D73" w:rsidRDefault="0026730F" w:rsidP="000915D3">
            <w:pPr>
              <w:jc w:val="both"/>
              <w:rPr>
                <w:color w:val="000000" w:themeColor="text1"/>
                <w:szCs w:val="24"/>
              </w:rPr>
            </w:pPr>
            <w:r w:rsidRPr="00965D73">
              <w:rPr>
                <w:color w:val="000000" w:themeColor="text1"/>
                <w:szCs w:val="24"/>
              </w:rPr>
              <w:t>- 30 organizacija civilnoga društva uključenih u provedbu aktivnosti</w:t>
            </w:r>
          </w:p>
          <w:p w14:paraId="4321A2A7" w14:textId="77777777" w:rsidR="0026730F" w:rsidRPr="00965D73" w:rsidRDefault="0026730F" w:rsidP="000915D3">
            <w:pPr>
              <w:jc w:val="both"/>
              <w:rPr>
                <w:color w:val="000000" w:themeColor="text1"/>
                <w:szCs w:val="24"/>
              </w:rPr>
            </w:pPr>
            <w:r w:rsidRPr="00965D73">
              <w:rPr>
                <w:color w:val="000000" w:themeColor="text1"/>
                <w:szCs w:val="24"/>
              </w:rPr>
              <w:t>- Najmanje 15 tijela javne vlasti uključenih u provedbu aktivnosti</w:t>
            </w:r>
          </w:p>
        </w:tc>
      </w:tr>
      <w:tr w:rsidR="00965D73" w:rsidRPr="00965D73" w14:paraId="1E738656" w14:textId="77777777" w:rsidTr="00C00D69">
        <w:tc>
          <w:tcPr>
            <w:tcW w:w="2893" w:type="dxa"/>
            <w:tcBorders>
              <w:top w:val="single" w:sz="6" w:space="0" w:color="auto"/>
              <w:bottom w:val="single" w:sz="6" w:space="0" w:color="auto"/>
            </w:tcBorders>
            <w:shd w:val="pct5" w:color="auto" w:fill="auto"/>
          </w:tcPr>
          <w:p w14:paraId="01442676" w14:textId="77777777" w:rsidR="0026730F" w:rsidRPr="00965D73" w:rsidRDefault="0026730F" w:rsidP="000915D3">
            <w:pPr>
              <w:jc w:val="both"/>
              <w:rPr>
                <w:b/>
                <w:color w:val="000000" w:themeColor="text1"/>
                <w:szCs w:val="24"/>
              </w:rPr>
            </w:pPr>
            <w:r w:rsidRPr="00965D73">
              <w:rPr>
                <w:b/>
                <w:color w:val="000000" w:themeColor="text1"/>
                <w:szCs w:val="24"/>
              </w:rPr>
              <w:t>Status provedbe</w:t>
            </w:r>
          </w:p>
        </w:tc>
        <w:tc>
          <w:tcPr>
            <w:tcW w:w="6677" w:type="dxa"/>
          </w:tcPr>
          <w:p w14:paraId="2E84245B" w14:textId="77777777" w:rsidR="0026730F" w:rsidRPr="00965D73" w:rsidRDefault="007B28D5" w:rsidP="000915D3">
            <w:pPr>
              <w:jc w:val="both"/>
              <w:rPr>
                <w:b/>
                <w:color w:val="000000" w:themeColor="text1"/>
                <w:szCs w:val="24"/>
              </w:rPr>
            </w:pPr>
            <w:r w:rsidRPr="00965D73">
              <w:rPr>
                <w:b/>
                <w:color w:val="000000" w:themeColor="text1"/>
                <w:szCs w:val="24"/>
              </w:rPr>
              <w:t>Nije provedeno</w:t>
            </w:r>
          </w:p>
        </w:tc>
      </w:tr>
      <w:tr w:rsidR="00965D73" w:rsidRPr="00965D73" w14:paraId="3B6511AF" w14:textId="77777777" w:rsidTr="00C00D69">
        <w:trPr>
          <w:trHeight w:val="345"/>
        </w:trPr>
        <w:tc>
          <w:tcPr>
            <w:tcW w:w="2893" w:type="dxa"/>
            <w:tcBorders>
              <w:top w:val="single" w:sz="6" w:space="0" w:color="auto"/>
              <w:bottom w:val="double" w:sz="4" w:space="0" w:color="auto"/>
            </w:tcBorders>
            <w:shd w:val="pct5" w:color="auto" w:fill="auto"/>
          </w:tcPr>
          <w:p w14:paraId="50F556F6" w14:textId="77777777" w:rsidR="0026730F" w:rsidRPr="00965D73" w:rsidRDefault="0026730F" w:rsidP="000915D3">
            <w:pPr>
              <w:jc w:val="both"/>
              <w:rPr>
                <w:b/>
                <w:color w:val="000000" w:themeColor="text1"/>
                <w:szCs w:val="24"/>
              </w:rPr>
            </w:pPr>
            <w:r w:rsidRPr="00965D73">
              <w:rPr>
                <w:b/>
                <w:color w:val="000000" w:themeColor="text1"/>
                <w:szCs w:val="24"/>
              </w:rPr>
              <w:t>Detalji provedbe</w:t>
            </w:r>
          </w:p>
        </w:tc>
        <w:tc>
          <w:tcPr>
            <w:tcW w:w="6677" w:type="dxa"/>
          </w:tcPr>
          <w:p w14:paraId="6F160906" w14:textId="77777777" w:rsidR="0026730F" w:rsidRPr="00965D73" w:rsidRDefault="007B28D5" w:rsidP="000915D3">
            <w:pPr>
              <w:jc w:val="both"/>
              <w:rPr>
                <w:color w:val="000000" w:themeColor="text1"/>
                <w:szCs w:val="24"/>
              </w:rPr>
            </w:pPr>
            <w:r w:rsidRPr="00965D73">
              <w:rPr>
                <w:color w:val="000000" w:themeColor="text1"/>
                <w:szCs w:val="24"/>
              </w:rPr>
              <w:t>Aktivnost nije realizirana u traženom razdoblju.</w:t>
            </w:r>
          </w:p>
        </w:tc>
      </w:tr>
    </w:tbl>
    <w:p w14:paraId="2F642CA2" w14:textId="77777777" w:rsidR="002E41F9" w:rsidRPr="00965D73" w:rsidRDefault="002E41F9" w:rsidP="000915D3">
      <w:pPr>
        <w:jc w:val="both"/>
        <w:rPr>
          <w:color w:val="000000" w:themeColor="text1"/>
          <w:szCs w:val="24"/>
          <w:highlight w:val="lightGray"/>
        </w:rPr>
      </w:pPr>
    </w:p>
    <w:p w14:paraId="31111653" w14:textId="245F9997" w:rsidR="0026730F" w:rsidRDefault="0026730F" w:rsidP="000915D3">
      <w:pPr>
        <w:jc w:val="both"/>
        <w:rPr>
          <w:color w:val="000000" w:themeColor="text1"/>
          <w:szCs w:val="24"/>
          <w:highlight w:val="lightGray"/>
        </w:rPr>
      </w:pPr>
    </w:p>
    <w:p w14:paraId="0294050F" w14:textId="0392C3B4" w:rsidR="00FB7864" w:rsidRDefault="00FB7864" w:rsidP="000915D3">
      <w:pPr>
        <w:jc w:val="both"/>
        <w:rPr>
          <w:color w:val="000000" w:themeColor="text1"/>
          <w:szCs w:val="24"/>
          <w:highlight w:val="lightGray"/>
        </w:rPr>
      </w:pPr>
    </w:p>
    <w:p w14:paraId="306A8D29" w14:textId="02B63448" w:rsidR="00FB7864" w:rsidRDefault="00FB7864" w:rsidP="000915D3">
      <w:pPr>
        <w:jc w:val="both"/>
        <w:rPr>
          <w:color w:val="000000" w:themeColor="text1"/>
          <w:szCs w:val="24"/>
          <w:highlight w:val="lightGray"/>
        </w:rPr>
      </w:pPr>
    </w:p>
    <w:p w14:paraId="230062F2" w14:textId="77777777" w:rsidR="00FB7864" w:rsidRPr="00965D73" w:rsidRDefault="00FB7864" w:rsidP="000915D3">
      <w:pPr>
        <w:jc w:val="both"/>
        <w:rPr>
          <w:color w:val="000000" w:themeColor="text1"/>
          <w:szCs w:val="24"/>
          <w:highlight w:val="lightGray"/>
        </w:rPr>
      </w:pPr>
    </w:p>
    <w:p w14:paraId="77922EF6" w14:textId="77777777" w:rsidR="0026730F" w:rsidRPr="00965D73" w:rsidRDefault="0026730F" w:rsidP="000915D3">
      <w:pPr>
        <w:jc w:val="both"/>
        <w:rPr>
          <w:b/>
          <w:color w:val="000000" w:themeColor="text1"/>
          <w:szCs w:val="24"/>
        </w:rPr>
      </w:pPr>
      <w:r w:rsidRPr="00965D73">
        <w:rPr>
          <w:b/>
          <w:color w:val="000000" w:themeColor="text1"/>
          <w:szCs w:val="24"/>
        </w:rPr>
        <w:t>Mjera 2. Jačanje sposobnosti organizacija civilnog društva za aktivan doprinos provedbi antikorupcijskih mjera</w:t>
      </w:r>
    </w:p>
    <w:p w14:paraId="3E209824" w14:textId="77777777" w:rsidR="0026730F" w:rsidRPr="00965D73" w:rsidRDefault="0026730F"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429F49D2" w14:textId="77777777" w:rsidTr="00C00D69">
        <w:trPr>
          <w:trHeight w:val="334"/>
        </w:trPr>
        <w:tc>
          <w:tcPr>
            <w:tcW w:w="2893" w:type="dxa"/>
            <w:tcBorders>
              <w:top w:val="double" w:sz="4" w:space="0" w:color="auto"/>
              <w:bottom w:val="single" w:sz="6" w:space="0" w:color="auto"/>
            </w:tcBorders>
            <w:shd w:val="pct5" w:color="auto" w:fill="auto"/>
          </w:tcPr>
          <w:p w14:paraId="037971D3" w14:textId="77777777" w:rsidR="0026730F" w:rsidRPr="00965D73" w:rsidRDefault="0026730F" w:rsidP="000915D3">
            <w:pPr>
              <w:jc w:val="both"/>
              <w:rPr>
                <w:b/>
                <w:color w:val="000000" w:themeColor="text1"/>
                <w:szCs w:val="24"/>
              </w:rPr>
            </w:pPr>
            <w:r w:rsidRPr="00965D73">
              <w:rPr>
                <w:b/>
                <w:color w:val="000000" w:themeColor="text1"/>
                <w:szCs w:val="24"/>
              </w:rPr>
              <w:t>Aktivnost 53.</w:t>
            </w:r>
            <w:r w:rsidR="000D236A" w:rsidRPr="00965D73">
              <w:rPr>
                <w:b/>
                <w:color w:val="000000" w:themeColor="text1"/>
                <w:szCs w:val="24"/>
              </w:rPr>
              <w:t xml:space="preserve"> </w:t>
            </w:r>
          </w:p>
        </w:tc>
        <w:tc>
          <w:tcPr>
            <w:tcW w:w="6677" w:type="dxa"/>
          </w:tcPr>
          <w:p w14:paraId="65106FD6" w14:textId="77777777" w:rsidR="0026730F" w:rsidRPr="00965D73" w:rsidRDefault="0026730F" w:rsidP="000915D3">
            <w:pPr>
              <w:jc w:val="both"/>
              <w:rPr>
                <w:bCs/>
                <w:color w:val="000000" w:themeColor="text1"/>
                <w:szCs w:val="24"/>
              </w:rPr>
            </w:pPr>
            <w:r w:rsidRPr="00965D73">
              <w:rPr>
                <w:bCs/>
                <w:color w:val="000000" w:themeColor="text1"/>
                <w:szCs w:val="24"/>
              </w:rPr>
              <w:t>Provedba projekata ugovorenih u okviru OP ULJP 2014.-2020. u području suradnje organizacija civilnoga društva i lokalnih vlasti za prevenciju korupcije i sukoba interesa u provedbi javnih politika</w:t>
            </w:r>
          </w:p>
        </w:tc>
      </w:tr>
      <w:tr w:rsidR="00965D73" w:rsidRPr="00965D73" w14:paraId="0BB3DB01" w14:textId="77777777" w:rsidTr="00C00D69">
        <w:tc>
          <w:tcPr>
            <w:tcW w:w="2893" w:type="dxa"/>
            <w:tcBorders>
              <w:top w:val="single" w:sz="6" w:space="0" w:color="auto"/>
              <w:bottom w:val="single" w:sz="6" w:space="0" w:color="auto"/>
            </w:tcBorders>
            <w:shd w:val="pct5" w:color="auto" w:fill="auto"/>
          </w:tcPr>
          <w:p w14:paraId="73DFD866" w14:textId="77777777" w:rsidR="0026730F" w:rsidRPr="00965D73" w:rsidRDefault="0026730F" w:rsidP="000915D3">
            <w:pPr>
              <w:jc w:val="both"/>
              <w:rPr>
                <w:b/>
                <w:color w:val="000000" w:themeColor="text1"/>
                <w:szCs w:val="24"/>
              </w:rPr>
            </w:pPr>
            <w:r w:rsidRPr="00965D73">
              <w:rPr>
                <w:b/>
                <w:color w:val="000000" w:themeColor="text1"/>
                <w:szCs w:val="24"/>
              </w:rPr>
              <w:t>Nositelj</w:t>
            </w:r>
          </w:p>
        </w:tc>
        <w:tc>
          <w:tcPr>
            <w:tcW w:w="6677" w:type="dxa"/>
          </w:tcPr>
          <w:p w14:paraId="6D7DBC76" w14:textId="77777777" w:rsidR="0026730F" w:rsidRPr="00965D73" w:rsidRDefault="002E41F9" w:rsidP="000915D3">
            <w:pPr>
              <w:jc w:val="both"/>
              <w:rPr>
                <w:color w:val="000000" w:themeColor="text1"/>
                <w:szCs w:val="24"/>
              </w:rPr>
            </w:pPr>
            <w:r w:rsidRPr="00965D73">
              <w:rPr>
                <w:color w:val="000000" w:themeColor="text1"/>
                <w:szCs w:val="24"/>
              </w:rPr>
              <w:t xml:space="preserve">Ured za udruge Vlade Republike Hrvatske </w:t>
            </w:r>
          </w:p>
        </w:tc>
      </w:tr>
      <w:tr w:rsidR="00965D73" w:rsidRPr="00965D73" w14:paraId="5F5D860F" w14:textId="77777777" w:rsidTr="00C00D69">
        <w:tc>
          <w:tcPr>
            <w:tcW w:w="2893" w:type="dxa"/>
            <w:tcBorders>
              <w:top w:val="single" w:sz="6" w:space="0" w:color="auto"/>
              <w:bottom w:val="single" w:sz="6" w:space="0" w:color="auto"/>
            </w:tcBorders>
            <w:shd w:val="pct5" w:color="auto" w:fill="auto"/>
          </w:tcPr>
          <w:p w14:paraId="0DE56AA4" w14:textId="77777777" w:rsidR="0026730F" w:rsidRPr="00965D73" w:rsidRDefault="0026730F" w:rsidP="000915D3">
            <w:pPr>
              <w:jc w:val="both"/>
              <w:rPr>
                <w:b/>
                <w:color w:val="000000" w:themeColor="text1"/>
                <w:szCs w:val="24"/>
              </w:rPr>
            </w:pPr>
            <w:r w:rsidRPr="00965D73">
              <w:rPr>
                <w:b/>
                <w:color w:val="000000" w:themeColor="text1"/>
                <w:szCs w:val="24"/>
              </w:rPr>
              <w:t>Sunositelj</w:t>
            </w:r>
          </w:p>
        </w:tc>
        <w:tc>
          <w:tcPr>
            <w:tcW w:w="6677" w:type="dxa"/>
          </w:tcPr>
          <w:p w14:paraId="3538CEAD" w14:textId="77777777" w:rsidR="0026730F" w:rsidRPr="00965D73" w:rsidRDefault="002E41F9" w:rsidP="000915D3">
            <w:pPr>
              <w:jc w:val="both"/>
              <w:rPr>
                <w:color w:val="000000" w:themeColor="text1"/>
                <w:szCs w:val="24"/>
              </w:rPr>
            </w:pPr>
            <w:r w:rsidRPr="00965D73">
              <w:rPr>
                <w:bCs/>
                <w:color w:val="000000" w:themeColor="text1"/>
                <w:szCs w:val="24"/>
              </w:rPr>
              <w:t xml:space="preserve">Organizacije civilnog društva </w:t>
            </w:r>
          </w:p>
        </w:tc>
      </w:tr>
      <w:tr w:rsidR="00965D73" w:rsidRPr="00965D73" w14:paraId="56742DCD" w14:textId="77777777" w:rsidTr="00C00D69">
        <w:tc>
          <w:tcPr>
            <w:tcW w:w="2893" w:type="dxa"/>
            <w:tcBorders>
              <w:top w:val="single" w:sz="6" w:space="0" w:color="auto"/>
              <w:bottom w:val="single" w:sz="6" w:space="0" w:color="auto"/>
            </w:tcBorders>
            <w:shd w:val="pct5" w:color="auto" w:fill="auto"/>
          </w:tcPr>
          <w:p w14:paraId="21ECC4AB" w14:textId="77777777" w:rsidR="0026730F" w:rsidRPr="00965D73" w:rsidRDefault="0026730F" w:rsidP="000915D3">
            <w:pPr>
              <w:jc w:val="both"/>
              <w:rPr>
                <w:b/>
                <w:color w:val="000000" w:themeColor="text1"/>
                <w:szCs w:val="24"/>
              </w:rPr>
            </w:pPr>
            <w:r w:rsidRPr="00965D73">
              <w:rPr>
                <w:b/>
                <w:color w:val="000000" w:themeColor="text1"/>
                <w:szCs w:val="24"/>
              </w:rPr>
              <w:t>Rok za provedbu</w:t>
            </w:r>
          </w:p>
        </w:tc>
        <w:tc>
          <w:tcPr>
            <w:tcW w:w="6677" w:type="dxa"/>
          </w:tcPr>
          <w:p w14:paraId="13419816" w14:textId="77777777" w:rsidR="0026730F" w:rsidRPr="00965D73" w:rsidRDefault="0026730F" w:rsidP="000915D3">
            <w:pPr>
              <w:jc w:val="both"/>
              <w:rPr>
                <w:color w:val="000000" w:themeColor="text1"/>
                <w:szCs w:val="24"/>
              </w:rPr>
            </w:pPr>
            <w:r w:rsidRPr="00965D73">
              <w:rPr>
                <w:color w:val="000000" w:themeColor="text1"/>
                <w:szCs w:val="24"/>
              </w:rPr>
              <w:t>IV</w:t>
            </w:r>
            <w:r w:rsidR="002E41F9" w:rsidRPr="00965D73">
              <w:rPr>
                <w:color w:val="000000" w:themeColor="text1"/>
                <w:szCs w:val="24"/>
              </w:rPr>
              <w:t>. kvartal 2020</w:t>
            </w:r>
            <w:r w:rsidRPr="00965D73">
              <w:rPr>
                <w:color w:val="000000" w:themeColor="text1"/>
                <w:szCs w:val="24"/>
              </w:rPr>
              <w:t>.</w:t>
            </w:r>
          </w:p>
        </w:tc>
      </w:tr>
      <w:tr w:rsidR="00965D73" w:rsidRPr="00965D73" w14:paraId="003BA6CB" w14:textId="77777777" w:rsidTr="00C00D69">
        <w:tc>
          <w:tcPr>
            <w:tcW w:w="2893" w:type="dxa"/>
            <w:tcBorders>
              <w:top w:val="single" w:sz="6" w:space="0" w:color="auto"/>
              <w:bottom w:val="single" w:sz="6" w:space="0" w:color="auto"/>
            </w:tcBorders>
            <w:shd w:val="pct5" w:color="auto" w:fill="auto"/>
          </w:tcPr>
          <w:p w14:paraId="420DF8F3" w14:textId="77777777" w:rsidR="0026730F" w:rsidRPr="00965D73" w:rsidRDefault="0026730F" w:rsidP="000915D3">
            <w:pPr>
              <w:jc w:val="both"/>
              <w:rPr>
                <w:b/>
                <w:color w:val="000000" w:themeColor="text1"/>
                <w:szCs w:val="24"/>
              </w:rPr>
            </w:pPr>
            <w:r w:rsidRPr="00965D73">
              <w:rPr>
                <w:b/>
                <w:color w:val="000000" w:themeColor="text1"/>
                <w:szCs w:val="24"/>
              </w:rPr>
              <w:t>Potrebna sredstva</w:t>
            </w:r>
          </w:p>
        </w:tc>
        <w:tc>
          <w:tcPr>
            <w:tcW w:w="6677" w:type="dxa"/>
          </w:tcPr>
          <w:p w14:paraId="2D145633" w14:textId="77777777" w:rsidR="0026730F" w:rsidRPr="00965D73" w:rsidRDefault="002E41F9" w:rsidP="000915D3">
            <w:pPr>
              <w:jc w:val="both"/>
              <w:rPr>
                <w:color w:val="000000" w:themeColor="text1"/>
                <w:szCs w:val="24"/>
              </w:rPr>
            </w:pPr>
            <w:r w:rsidRPr="00965D73">
              <w:rPr>
                <w:color w:val="000000" w:themeColor="text1"/>
                <w:szCs w:val="24"/>
              </w:rPr>
              <w:t xml:space="preserve">14.000.000,00 kn, Izvor 561 – 85%, Izvor 12 – 15% </w:t>
            </w:r>
          </w:p>
        </w:tc>
      </w:tr>
      <w:tr w:rsidR="00965D73" w:rsidRPr="00965D73" w14:paraId="643A89DD" w14:textId="77777777" w:rsidTr="00C00D69">
        <w:tc>
          <w:tcPr>
            <w:tcW w:w="2893" w:type="dxa"/>
            <w:tcBorders>
              <w:top w:val="single" w:sz="6" w:space="0" w:color="auto"/>
              <w:bottom w:val="single" w:sz="6" w:space="0" w:color="auto"/>
            </w:tcBorders>
            <w:shd w:val="pct5" w:color="auto" w:fill="auto"/>
          </w:tcPr>
          <w:p w14:paraId="0B7A5912" w14:textId="77777777" w:rsidR="0026730F" w:rsidRPr="00965D73" w:rsidRDefault="0026730F" w:rsidP="000915D3">
            <w:pPr>
              <w:jc w:val="both"/>
              <w:rPr>
                <w:b/>
                <w:color w:val="000000" w:themeColor="text1"/>
                <w:szCs w:val="24"/>
              </w:rPr>
            </w:pPr>
            <w:r w:rsidRPr="00965D73">
              <w:rPr>
                <w:b/>
                <w:color w:val="000000" w:themeColor="text1"/>
                <w:szCs w:val="24"/>
              </w:rPr>
              <w:t>Pokazatelji provedbe</w:t>
            </w:r>
          </w:p>
        </w:tc>
        <w:tc>
          <w:tcPr>
            <w:tcW w:w="6677" w:type="dxa"/>
          </w:tcPr>
          <w:p w14:paraId="6FB7B82B" w14:textId="77777777" w:rsidR="0026730F" w:rsidRPr="00965D73" w:rsidRDefault="0026730F" w:rsidP="000915D3">
            <w:pPr>
              <w:jc w:val="both"/>
              <w:rPr>
                <w:color w:val="000000" w:themeColor="text1"/>
                <w:szCs w:val="24"/>
              </w:rPr>
            </w:pPr>
            <w:r w:rsidRPr="00965D73">
              <w:rPr>
                <w:color w:val="000000" w:themeColor="text1"/>
                <w:szCs w:val="24"/>
              </w:rPr>
              <w:t xml:space="preserve">- </w:t>
            </w:r>
            <w:r w:rsidR="002E41F9" w:rsidRPr="00965D73">
              <w:rPr>
                <w:color w:val="000000" w:themeColor="text1"/>
                <w:szCs w:val="24"/>
              </w:rPr>
              <w:t>35 ugovorenih projekata</w:t>
            </w:r>
          </w:p>
          <w:p w14:paraId="76212D6A" w14:textId="77777777" w:rsidR="002E41F9" w:rsidRPr="00965D73" w:rsidRDefault="002E41F9" w:rsidP="000915D3">
            <w:pPr>
              <w:jc w:val="both"/>
              <w:rPr>
                <w:color w:val="000000" w:themeColor="text1"/>
                <w:szCs w:val="24"/>
              </w:rPr>
            </w:pPr>
            <w:r w:rsidRPr="00965D73">
              <w:rPr>
                <w:color w:val="000000" w:themeColor="text1"/>
                <w:szCs w:val="24"/>
              </w:rPr>
              <w:t>- 14.000.000,00 kuna ugovoreno u okviru poziva na dodjelu bespovratnih sredstava</w:t>
            </w:r>
          </w:p>
          <w:p w14:paraId="71D82A79" w14:textId="77777777" w:rsidR="002E41F9" w:rsidRPr="00965D73" w:rsidRDefault="002E41F9" w:rsidP="000915D3">
            <w:pPr>
              <w:jc w:val="both"/>
              <w:rPr>
                <w:color w:val="000000" w:themeColor="text1"/>
                <w:szCs w:val="24"/>
              </w:rPr>
            </w:pPr>
            <w:r w:rsidRPr="00965D73">
              <w:rPr>
                <w:color w:val="000000" w:themeColor="text1"/>
                <w:szCs w:val="24"/>
              </w:rPr>
              <w:t xml:space="preserve">- Najmanje 70 organizacija  civilnoga društva uključenih u provedbu aktivnosti </w:t>
            </w:r>
          </w:p>
          <w:p w14:paraId="0CE2649D" w14:textId="77777777" w:rsidR="002E41F9" w:rsidRPr="00965D73" w:rsidRDefault="002E41F9" w:rsidP="000915D3">
            <w:pPr>
              <w:jc w:val="both"/>
              <w:rPr>
                <w:color w:val="000000" w:themeColor="text1"/>
                <w:szCs w:val="24"/>
              </w:rPr>
            </w:pPr>
            <w:r w:rsidRPr="00965D73">
              <w:rPr>
                <w:color w:val="000000" w:themeColor="text1"/>
                <w:szCs w:val="24"/>
              </w:rPr>
              <w:t>- Najmanje 70 JLP(R)S uključenih u provedbu aktivnosti</w:t>
            </w:r>
          </w:p>
        </w:tc>
      </w:tr>
      <w:tr w:rsidR="00965D73" w:rsidRPr="00965D73" w14:paraId="5825EF96" w14:textId="77777777" w:rsidTr="00C00D69">
        <w:tc>
          <w:tcPr>
            <w:tcW w:w="2893" w:type="dxa"/>
            <w:tcBorders>
              <w:top w:val="single" w:sz="6" w:space="0" w:color="auto"/>
              <w:bottom w:val="single" w:sz="6" w:space="0" w:color="auto"/>
            </w:tcBorders>
            <w:shd w:val="pct5" w:color="auto" w:fill="auto"/>
          </w:tcPr>
          <w:p w14:paraId="34C7D148" w14:textId="77777777" w:rsidR="0026730F" w:rsidRPr="00965D73" w:rsidRDefault="0026730F" w:rsidP="000915D3">
            <w:pPr>
              <w:jc w:val="both"/>
              <w:rPr>
                <w:b/>
                <w:color w:val="000000" w:themeColor="text1"/>
                <w:szCs w:val="24"/>
              </w:rPr>
            </w:pPr>
            <w:r w:rsidRPr="00965D73">
              <w:rPr>
                <w:b/>
                <w:color w:val="000000" w:themeColor="text1"/>
                <w:szCs w:val="24"/>
              </w:rPr>
              <w:t>Status provedbe</w:t>
            </w:r>
          </w:p>
        </w:tc>
        <w:tc>
          <w:tcPr>
            <w:tcW w:w="6677" w:type="dxa"/>
          </w:tcPr>
          <w:p w14:paraId="70B48381" w14:textId="77777777" w:rsidR="0026730F" w:rsidRPr="00965D73" w:rsidRDefault="007B28D5" w:rsidP="000915D3">
            <w:pPr>
              <w:jc w:val="both"/>
              <w:rPr>
                <w:b/>
                <w:color w:val="000000" w:themeColor="text1"/>
                <w:szCs w:val="24"/>
              </w:rPr>
            </w:pPr>
            <w:r w:rsidRPr="00965D73">
              <w:rPr>
                <w:b/>
                <w:color w:val="000000" w:themeColor="text1"/>
                <w:szCs w:val="24"/>
              </w:rPr>
              <w:t>Nije provedeno</w:t>
            </w:r>
          </w:p>
        </w:tc>
      </w:tr>
      <w:tr w:rsidR="00965D73" w:rsidRPr="00965D73" w14:paraId="04EAAD3F" w14:textId="77777777" w:rsidTr="00C00D69">
        <w:trPr>
          <w:trHeight w:val="345"/>
        </w:trPr>
        <w:tc>
          <w:tcPr>
            <w:tcW w:w="2893" w:type="dxa"/>
            <w:tcBorders>
              <w:top w:val="single" w:sz="6" w:space="0" w:color="auto"/>
              <w:bottom w:val="double" w:sz="4" w:space="0" w:color="auto"/>
            </w:tcBorders>
            <w:shd w:val="pct5" w:color="auto" w:fill="auto"/>
          </w:tcPr>
          <w:p w14:paraId="426533EB" w14:textId="77777777" w:rsidR="0026730F" w:rsidRPr="00965D73" w:rsidRDefault="0026730F" w:rsidP="000915D3">
            <w:pPr>
              <w:jc w:val="both"/>
              <w:rPr>
                <w:b/>
                <w:color w:val="000000" w:themeColor="text1"/>
                <w:szCs w:val="24"/>
              </w:rPr>
            </w:pPr>
            <w:r w:rsidRPr="00965D73">
              <w:rPr>
                <w:b/>
                <w:color w:val="000000" w:themeColor="text1"/>
                <w:szCs w:val="24"/>
              </w:rPr>
              <w:t>Detalji provedbe</w:t>
            </w:r>
          </w:p>
        </w:tc>
        <w:tc>
          <w:tcPr>
            <w:tcW w:w="6677" w:type="dxa"/>
          </w:tcPr>
          <w:p w14:paraId="3F85A3D3" w14:textId="6EDFAF87" w:rsidR="002E41F9" w:rsidRPr="00965D73" w:rsidRDefault="007B28D5" w:rsidP="000915D3">
            <w:pPr>
              <w:jc w:val="both"/>
              <w:rPr>
                <w:color w:val="000000" w:themeColor="text1"/>
                <w:szCs w:val="24"/>
              </w:rPr>
            </w:pPr>
            <w:r w:rsidRPr="00965D73">
              <w:rPr>
                <w:color w:val="000000" w:themeColor="text1"/>
                <w:szCs w:val="24"/>
              </w:rPr>
              <w:t>Poziv na dostavu projektnih prijedloga „Suradnja organizacija civilnoga društva i lokalni vlasti za prevenciju korupcije i sukoba interesa u provedbi javnih politika“ u procesu je ugovaranja.</w:t>
            </w:r>
          </w:p>
        </w:tc>
      </w:tr>
    </w:tbl>
    <w:p w14:paraId="3A050A53" w14:textId="77777777" w:rsidR="0026730F" w:rsidRPr="00965D73" w:rsidRDefault="0026730F" w:rsidP="000915D3">
      <w:pPr>
        <w:jc w:val="both"/>
        <w:rPr>
          <w:b/>
          <w:color w:val="000000" w:themeColor="text1"/>
          <w:szCs w:val="24"/>
        </w:rPr>
      </w:pPr>
    </w:p>
    <w:p w14:paraId="24E42329" w14:textId="77777777" w:rsidR="00FB7864" w:rsidRDefault="00FB7864" w:rsidP="000915D3">
      <w:pPr>
        <w:jc w:val="both"/>
        <w:rPr>
          <w:b/>
          <w:color w:val="000000" w:themeColor="text1"/>
          <w:szCs w:val="24"/>
        </w:rPr>
      </w:pPr>
    </w:p>
    <w:p w14:paraId="71C5B2FA" w14:textId="60E0A343" w:rsidR="002E41F9" w:rsidRPr="00965D73" w:rsidRDefault="002E41F9" w:rsidP="000915D3">
      <w:pPr>
        <w:jc w:val="both"/>
        <w:rPr>
          <w:b/>
          <w:color w:val="000000" w:themeColor="text1"/>
          <w:szCs w:val="24"/>
        </w:rPr>
      </w:pPr>
      <w:r w:rsidRPr="00965D73">
        <w:rPr>
          <w:b/>
          <w:color w:val="000000" w:themeColor="text1"/>
          <w:szCs w:val="24"/>
        </w:rPr>
        <w:t xml:space="preserve">Mjera 3. Daljnje unaprjeđenje provedbe savjetovanja sa zainteresiranom javnošću </w:t>
      </w:r>
    </w:p>
    <w:p w14:paraId="487009A5" w14:textId="77777777" w:rsidR="002E41F9" w:rsidRPr="00965D73" w:rsidRDefault="002E41F9"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43613B58" w14:textId="77777777" w:rsidTr="00C00D69">
        <w:trPr>
          <w:trHeight w:val="334"/>
        </w:trPr>
        <w:tc>
          <w:tcPr>
            <w:tcW w:w="2893" w:type="dxa"/>
            <w:tcBorders>
              <w:top w:val="double" w:sz="4" w:space="0" w:color="auto"/>
              <w:bottom w:val="single" w:sz="6" w:space="0" w:color="auto"/>
            </w:tcBorders>
            <w:shd w:val="pct5" w:color="auto" w:fill="auto"/>
          </w:tcPr>
          <w:p w14:paraId="0D2EDD48" w14:textId="77777777" w:rsidR="002E41F9" w:rsidRPr="00965D73" w:rsidRDefault="002E41F9" w:rsidP="000915D3">
            <w:pPr>
              <w:jc w:val="both"/>
              <w:rPr>
                <w:b/>
                <w:color w:val="000000" w:themeColor="text1"/>
                <w:szCs w:val="24"/>
              </w:rPr>
            </w:pPr>
            <w:r w:rsidRPr="00965D73">
              <w:rPr>
                <w:b/>
                <w:color w:val="000000" w:themeColor="text1"/>
                <w:szCs w:val="24"/>
              </w:rPr>
              <w:t>Aktivnost 54.</w:t>
            </w:r>
            <w:r w:rsidR="00DB097D" w:rsidRPr="00965D73">
              <w:rPr>
                <w:b/>
                <w:color w:val="000000" w:themeColor="text1"/>
                <w:szCs w:val="24"/>
              </w:rPr>
              <w:t xml:space="preserve"> </w:t>
            </w:r>
          </w:p>
        </w:tc>
        <w:tc>
          <w:tcPr>
            <w:tcW w:w="6677" w:type="dxa"/>
          </w:tcPr>
          <w:p w14:paraId="59EBBA91" w14:textId="77777777" w:rsidR="002E41F9" w:rsidRPr="00965D73" w:rsidRDefault="002E41F9" w:rsidP="000915D3">
            <w:pPr>
              <w:jc w:val="both"/>
              <w:rPr>
                <w:bCs/>
                <w:color w:val="000000" w:themeColor="text1"/>
                <w:szCs w:val="24"/>
              </w:rPr>
            </w:pPr>
            <w:r w:rsidRPr="00965D73">
              <w:rPr>
                <w:bCs/>
                <w:color w:val="000000" w:themeColor="text1"/>
                <w:szCs w:val="24"/>
              </w:rPr>
              <w:t xml:space="preserve">Provođenje programa edukacije o standardima savjetovanja sa zainteresiranom javnošću u postupcima donošenja zakoma, drugih propisa i akata i radionica o korištenju sustava „e-Savjetovanja“ </w:t>
            </w:r>
          </w:p>
        </w:tc>
      </w:tr>
      <w:tr w:rsidR="00965D73" w:rsidRPr="00965D73" w14:paraId="10D5348D" w14:textId="77777777" w:rsidTr="00C00D69">
        <w:tc>
          <w:tcPr>
            <w:tcW w:w="2893" w:type="dxa"/>
            <w:tcBorders>
              <w:top w:val="single" w:sz="6" w:space="0" w:color="auto"/>
              <w:bottom w:val="single" w:sz="6" w:space="0" w:color="auto"/>
            </w:tcBorders>
            <w:shd w:val="pct5" w:color="auto" w:fill="auto"/>
          </w:tcPr>
          <w:p w14:paraId="042E83AD" w14:textId="77777777" w:rsidR="002E41F9" w:rsidRPr="00965D73" w:rsidRDefault="002E41F9" w:rsidP="000915D3">
            <w:pPr>
              <w:jc w:val="both"/>
              <w:rPr>
                <w:b/>
                <w:color w:val="000000" w:themeColor="text1"/>
                <w:szCs w:val="24"/>
              </w:rPr>
            </w:pPr>
            <w:r w:rsidRPr="00965D73">
              <w:rPr>
                <w:b/>
                <w:color w:val="000000" w:themeColor="text1"/>
                <w:szCs w:val="24"/>
              </w:rPr>
              <w:t>Nositelj</w:t>
            </w:r>
          </w:p>
        </w:tc>
        <w:tc>
          <w:tcPr>
            <w:tcW w:w="6677" w:type="dxa"/>
          </w:tcPr>
          <w:p w14:paraId="077E3C1F" w14:textId="77777777" w:rsidR="002E41F9" w:rsidRPr="00965D73" w:rsidRDefault="00A3065C" w:rsidP="000915D3">
            <w:pPr>
              <w:jc w:val="both"/>
              <w:rPr>
                <w:color w:val="000000" w:themeColor="text1"/>
                <w:szCs w:val="24"/>
              </w:rPr>
            </w:pPr>
            <w:r w:rsidRPr="00965D73">
              <w:rPr>
                <w:color w:val="000000" w:themeColor="text1"/>
                <w:szCs w:val="24"/>
              </w:rPr>
              <w:t>Ured za udruge Vlade R</w:t>
            </w:r>
            <w:r w:rsidR="002E41F9" w:rsidRPr="00965D73">
              <w:rPr>
                <w:color w:val="000000" w:themeColor="text1"/>
                <w:szCs w:val="24"/>
              </w:rPr>
              <w:t xml:space="preserve">epublike Hrvatske </w:t>
            </w:r>
          </w:p>
        </w:tc>
      </w:tr>
      <w:tr w:rsidR="00965D73" w:rsidRPr="00965D73" w14:paraId="0AB7B614" w14:textId="77777777" w:rsidTr="00C00D69">
        <w:tc>
          <w:tcPr>
            <w:tcW w:w="2893" w:type="dxa"/>
            <w:tcBorders>
              <w:top w:val="single" w:sz="6" w:space="0" w:color="auto"/>
              <w:bottom w:val="single" w:sz="6" w:space="0" w:color="auto"/>
            </w:tcBorders>
            <w:shd w:val="pct5" w:color="auto" w:fill="auto"/>
          </w:tcPr>
          <w:p w14:paraId="5E4DBD0B" w14:textId="77777777" w:rsidR="002E41F9" w:rsidRPr="00965D73" w:rsidRDefault="002E41F9" w:rsidP="000915D3">
            <w:pPr>
              <w:jc w:val="both"/>
              <w:rPr>
                <w:b/>
                <w:color w:val="000000" w:themeColor="text1"/>
                <w:szCs w:val="24"/>
              </w:rPr>
            </w:pPr>
            <w:r w:rsidRPr="00965D73">
              <w:rPr>
                <w:b/>
                <w:color w:val="000000" w:themeColor="text1"/>
                <w:szCs w:val="24"/>
              </w:rPr>
              <w:t>Sunositelj</w:t>
            </w:r>
          </w:p>
        </w:tc>
        <w:tc>
          <w:tcPr>
            <w:tcW w:w="6677" w:type="dxa"/>
          </w:tcPr>
          <w:p w14:paraId="675A3532" w14:textId="77777777" w:rsidR="002E41F9" w:rsidRPr="00965D73" w:rsidRDefault="002E41F9" w:rsidP="000915D3">
            <w:pPr>
              <w:jc w:val="both"/>
              <w:rPr>
                <w:color w:val="000000" w:themeColor="text1"/>
                <w:szCs w:val="24"/>
              </w:rPr>
            </w:pPr>
            <w:r w:rsidRPr="00965D73">
              <w:rPr>
                <w:bCs/>
                <w:color w:val="000000" w:themeColor="text1"/>
                <w:szCs w:val="24"/>
              </w:rPr>
              <w:t>Državna škola za javnu upravu, Povjerenik za informiranje</w:t>
            </w:r>
          </w:p>
        </w:tc>
      </w:tr>
      <w:tr w:rsidR="00965D73" w:rsidRPr="00965D73" w14:paraId="22C88F4C" w14:textId="77777777" w:rsidTr="00C00D69">
        <w:tc>
          <w:tcPr>
            <w:tcW w:w="2893" w:type="dxa"/>
            <w:tcBorders>
              <w:top w:val="single" w:sz="6" w:space="0" w:color="auto"/>
              <w:bottom w:val="single" w:sz="6" w:space="0" w:color="auto"/>
            </w:tcBorders>
            <w:shd w:val="pct5" w:color="auto" w:fill="auto"/>
          </w:tcPr>
          <w:p w14:paraId="44D0DADB" w14:textId="77777777" w:rsidR="002E41F9" w:rsidRPr="00965D73" w:rsidRDefault="002E41F9" w:rsidP="000915D3">
            <w:pPr>
              <w:jc w:val="both"/>
              <w:rPr>
                <w:b/>
                <w:color w:val="000000" w:themeColor="text1"/>
                <w:szCs w:val="24"/>
              </w:rPr>
            </w:pPr>
            <w:r w:rsidRPr="00965D73">
              <w:rPr>
                <w:b/>
                <w:color w:val="000000" w:themeColor="text1"/>
                <w:szCs w:val="24"/>
              </w:rPr>
              <w:t>Rok za provedbu</w:t>
            </w:r>
          </w:p>
        </w:tc>
        <w:tc>
          <w:tcPr>
            <w:tcW w:w="6677" w:type="dxa"/>
          </w:tcPr>
          <w:p w14:paraId="1B68E93D" w14:textId="77777777" w:rsidR="002E41F9" w:rsidRPr="00965D73" w:rsidRDefault="002E41F9" w:rsidP="000915D3">
            <w:pPr>
              <w:jc w:val="both"/>
              <w:rPr>
                <w:color w:val="000000" w:themeColor="text1"/>
                <w:szCs w:val="24"/>
              </w:rPr>
            </w:pPr>
            <w:r w:rsidRPr="00965D73">
              <w:rPr>
                <w:color w:val="000000" w:themeColor="text1"/>
                <w:szCs w:val="24"/>
              </w:rPr>
              <w:t>IV. kvartal 2020.</w:t>
            </w:r>
          </w:p>
        </w:tc>
      </w:tr>
      <w:tr w:rsidR="00965D73" w:rsidRPr="00965D73" w14:paraId="390A0547" w14:textId="77777777" w:rsidTr="00C00D69">
        <w:tc>
          <w:tcPr>
            <w:tcW w:w="2893" w:type="dxa"/>
            <w:tcBorders>
              <w:top w:val="single" w:sz="6" w:space="0" w:color="auto"/>
              <w:bottom w:val="single" w:sz="6" w:space="0" w:color="auto"/>
            </w:tcBorders>
            <w:shd w:val="pct5" w:color="auto" w:fill="auto"/>
          </w:tcPr>
          <w:p w14:paraId="032E0AB0" w14:textId="77777777" w:rsidR="002E41F9" w:rsidRPr="00965D73" w:rsidRDefault="002E41F9" w:rsidP="000915D3">
            <w:pPr>
              <w:jc w:val="both"/>
              <w:rPr>
                <w:b/>
                <w:color w:val="000000" w:themeColor="text1"/>
                <w:szCs w:val="24"/>
              </w:rPr>
            </w:pPr>
            <w:r w:rsidRPr="00965D73">
              <w:rPr>
                <w:b/>
                <w:color w:val="000000" w:themeColor="text1"/>
                <w:szCs w:val="24"/>
              </w:rPr>
              <w:t>Potrebna sredstva</w:t>
            </w:r>
          </w:p>
        </w:tc>
        <w:tc>
          <w:tcPr>
            <w:tcW w:w="6677" w:type="dxa"/>
          </w:tcPr>
          <w:p w14:paraId="185CBEA2" w14:textId="77777777" w:rsidR="002E41F9" w:rsidRPr="00965D73" w:rsidRDefault="002E41F9" w:rsidP="000915D3">
            <w:pPr>
              <w:jc w:val="both"/>
              <w:rPr>
                <w:color w:val="000000" w:themeColor="text1"/>
                <w:szCs w:val="24"/>
              </w:rPr>
            </w:pPr>
            <w:r w:rsidRPr="00965D73">
              <w:rPr>
                <w:color w:val="000000" w:themeColor="text1"/>
                <w:szCs w:val="24"/>
              </w:rPr>
              <w:t>Nisu potrebna dodatna sredstva</w:t>
            </w:r>
          </w:p>
        </w:tc>
      </w:tr>
      <w:tr w:rsidR="00965D73" w:rsidRPr="00965D73" w14:paraId="2E3378E1" w14:textId="77777777" w:rsidTr="00C00D69">
        <w:tc>
          <w:tcPr>
            <w:tcW w:w="2893" w:type="dxa"/>
            <w:tcBorders>
              <w:top w:val="single" w:sz="6" w:space="0" w:color="auto"/>
              <w:bottom w:val="single" w:sz="6" w:space="0" w:color="auto"/>
            </w:tcBorders>
            <w:shd w:val="pct5" w:color="auto" w:fill="auto"/>
          </w:tcPr>
          <w:p w14:paraId="507936A7" w14:textId="77777777" w:rsidR="002E41F9" w:rsidRPr="00965D73" w:rsidRDefault="002E41F9" w:rsidP="000915D3">
            <w:pPr>
              <w:jc w:val="both"/>
              <w:rPr>
                <w:b/>
                <w:color w:val="000000" w:themeColor="text1"/>
                <w:szCs w:val="24"/>
              </w:rPr>
            </w:pPr>
            <w:r w:rsidRPr="00965D73">
              <w:rPr>
                <w:b/>
                <w:color w:val="000000" w:themeColor="text1"/>
                <w:szCs w:val="24"/>
              </w:rPr>
              <w:t>Pokazatelji provedbe</w:t>
            </w:r>
          </w:p>
        </w:tc>
        <w:tc>
          <w:tcPr>
            <w:tcW w:w="6677" w:type="dxa"/>
          </w:tcPr>
          <w:p w14:paraId="553297E8" w14:textId="77777777" w:rsidR="002E41F9" w:rsidRPr="00965D73" w:rsidRDefault="002E41F9" w:rsidP="000915D3">
            <w:pPr>
              <w:jc w:val="both"/>
              <w:rPr>
                <w:color w:val="000000" w:themeColor="text1"/>
                <w:szCs w:val="24"/>
              </w:rPr>
            </w:pPr>
            <w:r w:rsidRPr="00965D73">
              <w:rPr>
                <w:color w:val="000000" w:themeColor="text1"/>
                <w:szCs w:val="24"/>
              </w:rPr>
              <w:t>- Provedena 3 edukacijska seminara o standardima savjetovanja na državnoj te 3 na razini JLP(R)S</w:t>
            </w:r>
          </w:p>
          <w:p w14:paraId="10FA870F" w14:textId="2839B326" w:rsidR="002E41F9" w:rsidRPr="00965D73" w:rsidRDefault="002E41F9" w:rsidP="000915D3">
            <w:pPr>
              <w:jc w:val="both"/>
              <w:rPr>
                <w:color w:val="000000" w:themeColor="text1"/>
                <w:szCs w:val="24"/>
              </w:rPr>
            </w:pPr>
            <w:r w:rsidRPr="00965D73">
              <w:rPr>
                <w:color w:val="000000" w:themeColor="text1"/>
                <w:szCs w:val="24"/>
              </w:rPr>
              <w:t>- Provedeno minimalno 6 radionica o korištenju sustava e-</w:t>
            </w:r>
            <w:r w:rsidR="00E0436D">
              <w:rPr>
                <w:color w:val="000000" w:themeColor="text1"/>
                <w:szCs w:val="24"/>
              </w:rPr>
              <w:t>s</w:t>
            </w:r>
            <w:r w:rsidRPr="00965D73">
              <w:rPr>
                <w:color w:val="000000" w:themeColor="text1"/>
                <w:szCs w:val="24"/>
              </w:rPr>
              <w:t>avjetovanja godišnje</w:t>
            </w:r>
          </w:p>
          <w:p w14:paraId="761C13E0" w14:textId="77777777" w:rsidR="002E41F9" w:rsidRPr="00965D73" w:rsidRDefault="002E41F9" w:rsidP="000915D3">
            <w:pPr>
              <w:jc w:val="both"/>
              <w:rPr>
                <w:color w:val="000000" w:themeColor="text1"/>
                <w:szCs w:val="24"/>
              </w:rPr>
            </w:pPr>
            <w:r w:rsidRPr="00965D73">
              <w:rPr>
                <w:color w:val="000000" w:themeColor="text1"/>
                <w:szCs w:val="24"/>
              </w:rPr>
              <w:t>- Najmanje 100 sudionika na seminarima i radionicama</w:t>
            </w:r>
          </w:p>
        </w:tc>
      </w:tr>
      <w:tr w:rsidR="00965D73" w:rsidRPr="00965D73" w14:paraId="40D5E131" w14:textId="77777777" w:rsidTr="003E1D9C">
        <w:tc>
          <w:tcPr>
            <w:tcW w:w="2893" w:type="dxa"/>
            <w:tcBorders>
              <w:top w:val="single" w:sz="6" w:space="0" w:color="auto"/>
              <w:bottom w:val="single" w:sz="6" w:space="0" w:color="auto"/>
            </w:tcBorders>
            <w:shd w:val="clear" w:color="auto" w:fill="FFFFFF" w:themeFill="background1"/>
          </w:tcPr>
          <w:p w14:paraId="07B11700" w14:textId="77777777" w:rsidR="002E41F9" w:rsidRPr="00965D73" w:rsidRDefault="002E41F9" w:rsidP="000915D3">
            <w:pPr>
              <w:jc w:val="both"/>
              <w:rPr>
                <w:b/>
                <w:color w:val="000000" w:themeColor="text1"/>
                <w:szCs w:val="24"/>
              </w:rPr>
            </w:pPr>
            <w:r w:rsidRPr="00965D73">
              <w:rPr>
                <w:b/>
                <w:color w:val="000000" w:themeColor="text1"/>
                <w:szCs w:val="24"/>
              </w:rPr>
              <w:t>Status provedbe</w:t>
            </w:r>
          </w:p>
        </w:tc>
        <w:tc>
          <w:tcPr>
            <w:tcW w:w="6677" w:type="dxa"/>
            <w:shd w:val="clear" w:color="auto" w:fill="FFFFFF" w:themeFill="background1"/>
          </w:tcPr>
          <w:p w14:paraId="2FCC0483" w14:textId="77777777" w:rsidR="002E41F9" w:rsidRPr="00965D73" w:rsidRDefault="00852100" w:rsidP="000915D3">
            <w:pPr>
              <w:jc w:val="both"/>
              <w:rPr>
                <w:b/>
                <w:color w:val="000000" w:themeColor="text1"/>
                <w:szCs w:val="24"/>
              </w:rPr>
            </w:pPr>
            <w:r w:rsidRPr="00965D73">
              <w:rPr>
                <w:b/>
                <w:color w:val="000000" w:themeColor="text1"/>
                <w:szCs w:val="24"/>
              </w:rPr>
              <w:t>P</w:t>
            </w:r>
            <w:r w:rsidR="00D06EAA" w:rsidRPr="00965D73">
              <w:rPr>
                <w:b/>
                <w:color w:val="000000" w:themeColor="text1"/>
                <w:szCs w:val="24"/>
              </w:rPr>
              <w:t>rovedeno</w:t>
            </w:r>
          </w:p>
        </w:tc>
      </w:tr>
      <w:tr w:rsidR="00965D73" w:rsidRPr="00965D73" w14:paraId="30E97AE3" w14:textId="77777777" w:rsidTr="00C00D69">
        <w:trPr>
          <w:trHeight w:val="345"/>
        </w:trPr>
        <w:tc>
          <w:tcPr>
            <w:tcW w:w="2893" w:type="dxa"/>
            <w:tcBorders>
              <w:top w:val="single" w:sz="6" w:space="0" w:color="auto"/>
              <w:bottom w:val="double" w:sz="4" w:space="0" w:color="auto"/>
            </w:tcBorders>
            <w:shd w:val="pct5" w:color="auto" w:fill="auto"/>
          </w:tcPr>
          <w:p w14:paraId="682CF934" w14:textId="77777777" w:rsidR="002E41F9" w:rsidRPr="00965D73" w:rsidRDefault="002E41F9" w:rsidP="000915D3">
            <w:pPr>
              <w:jc w:val="both"/>
              <w:rPr>
                <w:b/>
                <w:color w:val="000000" w:themeColor="text1"/>
                <w:szCs w:val="24"/>
              </w:rPr>
            </w:pPr>
            <w:r w:rsidRPr="00965D73">
              <w:rPr>
                <w:b/>
                <w:color w:val="000000" w:themeColor="text1"/>
                <w:szCs w:val="24"/>
              </w:rPr>
              <w:t>Detalji provedbe</w:t>
            </w:r>
          </w:p>
        </w:tc>
        <w:tc>
          <w:tcPr>
            <w:tcW w:w="6677" w:type="dxa"/>
          </w:tcPr>
          <w:p w14:paraId="4A6F5239" w14:textId="77777777" w:rsidR="00AD4334" w:rsidRPr="00965D73" w:rsidRDefault="00F71CE3" w:rsidP="00D06EAA">
            <w:pPr>
              <w:jc w:val="both"/>
              <w:rPr>
                <w:color w:val="000000" w:themeColor="text1"/>
                <w:szCs w:val="24"/>
              </w:rPr>
            </w:pPr>
            <w:r w:rsidRPr="00965D73">
              <w:rPr>
                <w:color w:val="000000" w:themeColor="text1"/>
                <w:szCs w:val="24"/>
              </w:rPr>
              <w:t xml:space="preserve">Od 2020. godine </w:t>
            </w:r>
            <w:r w:rsidR="00BE311E" w:rsidRPr="00965D73">
              <w:rPr>
                <w:color w:val="000000" w:themeColor="text1"/>
                <w:szCs w:val="24"/>
              </w:rPr>
              <w:t xml:space="preserve">Ured za zakonodavstvo, Ured za udruge i Ured Povjerenika za informiranje zajednički provode program edukacije o standardima savjetovanja sa zainteresiranom javnošću u postupcima donošenja zakona, drugih propisa i akata. </w:t>
            </w:r>
          </w:p>
          <w:p w14:paraId="2BB23165" w14:textId="77777777" w:rsidR="00BE311E" w:rsidRPr="00965D73" w:rsidRDefault="00BE311E" w:rsidP="00D06EAA">
            <w:pPr>
              <w:jc w:val="both"/>
              <w:rPr>
                <w:color w:val="000000" w:themeColor="text1"/>
                <w:szCs w:val="24"/>
              </w:rPr>
            </w:pPr>
            <w:r w:rsidRPr="00965D73">
              <w:rPr>
                <w:color w:val="000000" w:themeColor="text1"/>
                <w:szCs w:val="24"/>
              </w:rPr>
              <w:t>Radi se o 3 seminara godišnje u okviru DŠJU-a. Međutim, zbog potrebe pridržavanja mjera zaštite od širenja COVID-19, planirane radionice u 1. dijelu godine morale su biti odgođene. Nastavak provedbe aktivnosti započeo je najesen te je 6. i 7. listopada 2020. godine održana prva edukacija „Kako pripremiti i provesti učinkovito savjetovanje sa zainteresiranom javnošću u postupcima donošenja zakona, drugih propisa i akata” u DŠJU-u koji su zajednički održali Ured za zakonodavstvo, Ured za udruge i Ured Povjerenika za informiranje. Na edukaciji je sudjelovalo 12 sudionika. Ured za zakonodavstvo i SDURDD redovito zajednički provode radionicu o korištenju sustavom e-Savjetovanje. Zajednički su organizirali i proveli 4 radionice o korištenju e-Savjetovanja na kojima je ukupno sudjelovalo 75 sudionika.</w:t>
            </w:r>
            <w:r w:rsidR="00B06A99" w:rsidRPr="00965D73">
              <w:rPr>
                <w:color w:val="000000" w:themeColor="text1"/>
                <w:szCs w:val="24"/>
              </w:rPr>
              <w:t xml:space="preserve"> </w:t>
            </w:r>
          </w:p>
          <w:p w14:paraId="6E1DBD9D" w14:textId="77777777" w:rsidR="00D06EAA" w:rsidRPr="00965D73" w:rsidRDefault="00D06EAA" w:rsidP="00D06EAA">
            <w:pPr>
              <w:jc w:val="both"/>
              <w:rPr>
                <w:color w:val="000000" w:themeColor="text1"/>
                <w:szCs w:val="24"/>
              </w:rPr>
            </w:pPr>
            <w:r w:rsidRPr="00965D73">
              <w:rPr>
                <w:color w:val="000000" w:themeColor="text1"/>
                <w:szCs w:val="24"/>
              </w:rPr>
              <w:t xml:space="preserve">Nositelj aktivnosti je Ured za udruge Vlade RH, a Povjerenik za informiranje, kao sunositelj (uz Ured za zakonodavstvo Vlade RH) je sudjelovao  u izvođenju specijaliziranih edukacija u sustavu Državne škole za javnu upravu „Kako pripremiti i provesti učinkovito savjetovanje s javnošću u postupcima donošenja zakona, drugih propisa i akata“. </w:t>
            </w:r>
          </w:p>
          <w:p w14:paraId="06002CA5" w14:textId="77777777" w:rsidR="00D06EAA" w:rsidRPr="00965D73" w:rsidRDefault="00D06EAA" w:rsidP="00D06EAA">
            <w:pPr>
              <w:jc w:val="both"/>
              <w:rPr>
                <w:color w:val="000000" w:themeColor="text1"/>
                <w:szCs w:val="24"/>
              </w:rPr>
            </w:pPr>
          </w:p>
          <w:p w14:paraId="4FBD6C1D" w14:textId="7262CCA0" w:rsidR="002E41F9" w:rsidRPr="00965D73" w:rsidRDefault="008770CC" w:rsidP="00D06EAA">
            <w:pPr>
              <w:jc w:val="both"/>
              <w:rPr>
                <w:color w:val="000000" w:themeColor="text1"/>
                <w:szCs w:val="24"/>
              </w:rPr>
            </w:pPr>
            <w:r>
              <w:rPr>
                <w:color w:val="000000" w:themeColor="text1"/>
                <w:szCs w:val="24"/>
              </w:rPr>
              <w:t>U</w:t>
            </w:r>
            <w:r w:rsidR="00D06EAA" w:rsidRPr="00965D73">
              <w:rPr>
                <w:color w:val="000000" w:themeColor="text1"/>
                <w:szCs w:val="24"/>
              </w:rPr>
              <w:t xml:space="preserve"> 2020. </w:t>
            </w:r>
            <w:r w:rsidR="00E0436D">
              <w:rPr>
                <w:color w:val="000000" w:themeColor="text1"/>
                <w:szCs w:val="24"/>
              </w:rPr>
              <w:t xml:space="preserve">održana je </w:t>
            </w:r>
            <w:r w:rsidR="00D06EAA" w:rsidRPr="00965D73">
              <w:rPr>
                <w:color w:val="000000" w:themeColor="text1"/>
                <w:szCs w:val="24"/>
              </w:rPr>
              <w:t xml:space="preserve">1 edukacija (preostale </w:t>
            </w:r>
            <w:r w:rsidR="00E0436D">
              <w:rPr>
                <w:color w:val="000000" w:themeColor="text1"/>
                <w:szCs w:val="24"/>
              </w:rPr>
              <w:t>dvije planirane</w:t>
            </w:r>
            <w:r w:rsidR="00D06EAA" w:rsidRPr="00965D73">
              <w:rPr>
                <w:color w:val="000000" w:themeColor="text1"/>
                <w:szCs w:val="24"/>
              </w:rPr>
              <w:t xml:space="preserve"> otkazane</w:t>
            </w:r>
            <w:r w:rsidR="00E0436D">
              <w:rPr>
                <w:color w:val="000000" w:themeColor="text1"/>
                <w:szCs w:val="24"/>
              </w:rPr>
              <w:t xml:space="preserve"> su</w:t>
            </w:r>
            <w:r w:rsidR="00D06EAA" w:rsidRPr="00965D73">
              <w:rPr>
                <w:color w:val="000000" w:themeColor="text1"/>
                <w:szCs w:val="24"/>
              </w:rPr>
              <w:t xml:space="preserve"> radi pandemije COVID</w:t>
            </w:r>
            <w:r w:rsidR="00E0436D">
              <w:rPr>
                <w:color w:val="000000" w:themeColor="text1"/>
                <w:szCs w:val="24"/>
              </w:rPr>
              <w:t>-</w:t>
            </w:r>
            <w:r w:rsidR="00D06EAA" w:rsidRPr="00965D73">
              <w:rPr>
                <w:color w:val="000000" w:themeColor="text1"/>
                <w:szCs w:val="24"/>
              </w:rPr>
              <w:t>19). Održana su i 2 tematska webinara o savjetovanjima s javnošću.</w:t>
            </w:r>
          </w:p>
        </w:tc>
      </w:tr>
    </w:tbl>
    <w:p w14:paraId="081C34F4" w14:textId="77777777" w:rsidR="0026730F" w:rsidRPr="00965D73" w:rsidRDefault="0026730F" w:rsidP="000915D3">
      <w:pPr>
        <w:jc w:val="both"/>
        <w:rPr>
          <w:color w:val="000000" w:themeColor="text1"/>
          <w:szCs w:val="24"/>
          <w:highlight w:val="lightGray"/>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965D73" w:rsidRPr="00965D73" w14:paraId="327B4942" w14:textId="77777777" w:rsidTr="009504E8">
        <w:trPr>
          <w:trHeight w:val="334"/>
        </w:trPr>
        <w:tc>
          <w:tcPr>
            <w:tcW w:w="2833" w:type="dxa"/>
            <w:tcBorders>
              <w:top w:val="double" w:sz="4" w:space="0" w:color="auto"/>
              <w:bottom w:val="single" w:sz="6" w:space="0" w:color="auto"/>
            </w:tcBorders>
            <w:shd w:val="clear" w:color="auto" w:fill="auto"/>
          </w:tcPr>
          <w:p w14:paraId="48DFB556" w14:textId="77777777" w:rsidR="00175DFC" w:rsidRPr="00965D73" w:rsidRDefault="00175DFC" w:rsidP="000915D3">
            <w:pPr>
              <w:jc w:val="both"/>
              <w:rPr>
                <w:b/>
                <w:color w:val="000000" w:themeColor="text1"/>
                <w:szCs w:val="24"/>
              </w:rPr>
            </w:pPr>
            <w:r w:rsidRPr="00965D73">
              <w:rPr>
                <w:b/>
                <w:color w:val="000000" w:themeColor="text1"/>
                <w:szCs w:val="24"/>
              </w:rPr>
              <w:t>Aktivnost 55.</w:t>
            </w:r>
            <w:r w:rsidR="00DB097D" w:rsidRPr="00965D73">
              <w:rPr>
                <w:b/>
                <w:color w:val="000000" w:themeColor="text1"/>
                <w:szCs w:val="24"/>
              </w:rPr>
              <w:t xml:space="preserve"> </w:t>
            </w:r>
          </w:p>
        </w:tc>
        <w:tc>
          <w:tcPr>
            <w:tcW w:w="6492" w:type="dxa"/>
          </w:tcPr>
          <w:p w14:paraId="493C89B2" w14:textId="0C918FE8" w:rsidR="00175DFC" w:rsidRPr="00965D73" w:rsidRDefault="00175DFC" w:rsidP="000915D3">
            <w:pPr>
              <w:jc w:val="both"/>
              <w:rPr>
                <w:bCs/>
                <w:color w:val="000000" w:themeColor="text1"/>
                <w:szCs w:val="24"/>
              </w:rPr>
            </w:pPr>
            <w:r w:rsidRPr="00965D73">
              <w:rPr>
                <w:bCs/>
                <w:color w:val="000000" w:themeColor="text1"/>
                <w:szCs w:val="24"/>
              </w:rPr>
              <w:t>Unapr</w:t>
            </w:r>
            <w:r w:rsidR="00E0436D">
              <w:rPr>
                <w:bCs/>
                <w:color w:val="000000" w:themeColor="text1"/>
                <w:szCs w:val="24"/>
              </w:rPr>
              <w:t>i</w:t>
            </w:r>
            <w:r w:rsidRPr="00965D73">
              <w:rPr>
                <w:bCs/>
                <w:color w:val="000000" w:themeColor="text1"/>
                <w:szCs w:val="24"/>
              </w:rPr>
              <w:t>jeđenje zajedničkog interaktivnog internetskog sustava (e-</w:t>
            </w:r>
            <w:r w:rsidR="00C82D52">
              <w:rPr>
                <w:bCs/>
                <w:color w:val="000000" w:themeColor="text1"/>
                <w:szCs w:val="24"/>
              </w:rPr>
              <w:t>S</w:t>
            </w:r>
            <w:r w:rsidRPr="00965D73">
              <w:rPr>
                <w:bCs/>
                <w:color w:val="000000" w:themeColor="text1"/>
                <w:szCs w:val="24"/>
              </w:rPr>
              <w:t xml:space="preserve">avjetovanja) – za savjetovanje s javnošću u postupcima donošenja zakona, drugih propisa i akata </w:t>
            </w:r>
          </w:p>
        </w:tc>
      </w:tr>
      <w:tr w:rsidR="00965D73" w:rsidRPr="00965D73" w14:paraId="09F4170A" w14:textId="77777777" w:rsidTr="009504E8">
        <w:tc>
          <w:tcPr>
            <w:tcW w:w="2833" w:type="dxa"/>
            <w:tcBorders>
              <w:top w:val="single" w:sz="6" w:space="0" w:color="auto"/>
              <w:bottom w:val="single" w:sz="6" w:space="0" w:color="auto"/>
            </w:tcBorders>
            <w:shd w:val="pct5" w:color="auto" w:fill="auto"/>
          </w:tcPr>
          <w:p w14:paraId="3EB6296A" w14:textId="77777777" w:rsidR="00175DFC" w:rsidRPr="00965D73" w:rsidRDefault="00175DFC" w:rsidP="000915D3">
            <w:pPr>
              <w:jc w:val="both"/>
              <w:rPr>
                <w:b/>
                <w:color w:val="000000" w:themeColor="text1"/>
                <w:szCs w:val="24"/>
              </w:rPr>
            </w:pPr>
            <w:r w:rsidRPr="00965D73">
              <w:rPr>
                <w:b/>
                <w:color w:val="000000" w:themeColor="text1"/>
                <w:szCs w:val="24"/>
              </w:rPr>
              <w:t>Nositelj</w:t>
            </w:r>
          </w:p>
        </w:tc>
        <w:tc>
          <w:tcPr>
            <w:tcW w:w="6492" w:type="dxa"/>
          </w:tcPr>
          <w:p w14:paraId="6D5FA970" w14:textId="77777777" w:rsidR="00175DFC" w:rsidRPr="00965D73" w:rsidRDefault="00A3065C" w:rsidP="000915D3">
            <w:pPr>
              <w:jc w:val="both"/>
              <w:rPr>
                <w:color w:val="000000" w:themeColor="text1"/>
                <w:szCs w:val="24"/>
              </w:rPr>
            </w:pPr>
            <w:r w:rsidRPr="00965D73">
              <w:rPr>
                <w:color w:val="000000" w:themeColor="text1"/>
                <w:szCs w:val="24"/>
              </w:rPr>
              <w:t>Ured za udruge Vlade R</w:t>
            </w:r>
            <w:r w:rsidR="00175DFC" w:rsidRPr="00965D73">
              <w:rPr>
                <w:color w:val="000000" w:themeColor="text1"/>
                <w:szCs w:val="24"/>
              </w:rPr>
              <w:t xml:space="preserve">epublike Hrvatske </w:t>
            </w:r>
          </w:p>
        </w:tc>
      </w:tr>
      <w:tr w:rsidR="00965D73" w:rsidRPr="00965D73" w14:paraId="3D598724" w14:textId="77777777" w:rsidTr="009504E8">
        <w:tc>
          <w:tcPr>
            <w:tcW w:w="2833" w:type="dxa"/>
            <w:tcBorders>
              <w:top w:val="single" w:sz="6" w:space="0" w:color="auto"/>
              <w:bottom w:val="single" w:sz="6" w:space="0" w:color="auto"/>
            </w:tcBorders>
            <w:shd w:val="pct5" w:color="auto" w:fill="auto"/>
          </w:tcPr>
          <w:p w14:paraId="74249D17" w14:textId="77777777" w:rsidR="00175DFC" w:rsidRPr="00965D73" w:rsidRDefault="00175DFC" w:rsidP="000915D3">
            <w:pPr>
              <w:jc w:val="both"/>
              <w:rPr>
                <w:b/>
                <w:color w:val="000000" w:themeColor="text1"/>
                <w:szCs w:val="24"/>
              </w:rPr>
            </w:pPr>
            <w:r w:rsidRPr="00965D73">
              <w:rPr>
                <w:b/>
                <w:color w:val="000000" w:themeColor="text1"/>
                <w:szCs w:val="24"/>
              </w:rPr>
              <w:t>Sunositelj</w:t>
            </w:r>
          </w:p>
        </w:tc>
        <w:tc>
          <w:tcPr>
            <w:tcW w:w="6492" w:type="dxa"/>
          </w:tcPr>
          <w:p w14:paraId="3BAB7FFB" w14:textId="77777777" w:rsidR="00175DFC" w:rsidRPr="00965D73" w:rsidRDefault="00175DFC" w:rsidP="000915D3">
            <w:pPr>
              <w:jc w:val="both"/>
              <w:rPr>
                <w:color w:val="000000" w:themeColor="text1"/>
                <w:szCs w:val="24"/>
              </w:rPr>
            </w:pPr>
            <w:r w:rsidRPr="00965D73">
              <w:rPr>
                <w:bCs/>
                <w:color w:val="000000" w:themeColor="text1"/>
                <w:szCs w:val="24"/>
              </w:rPr>
              <w:t>Povjerenik za informiranje</w:t>
            </w:r>
          </w:p>
        </w:tc>
      </w:tr>
      <w:tr w:rsidR="00965D73" w:rsidRPr="00965D73" w14:paraId="0514FAA0" w14:textId="77777777" w:rsidTr="009504E8">
        <w:tc>
          <w:tcPr>
            <w:tcW w:w="2833" w:type="dxa"/>
            <w:tcBorders>
              <w:top w:val="single" w:sz="6" w:space="0" w:color="auto"/>
              <w:bottom w:val="single" w:sz="6" w:space="0" w:color="auto"/>
            </w:tcBorders>
            <w:shd w:val="pct5" w:color="auto" w:fill="auto"/>
          </w:tcPr>
          <w:p w14:paraId="2EA24A71" w14:textId="77777777" w:rsidR="00175DFC" w:rsidRPr="00965D73" w:rsidRDefault="00175DFC" w:rsidP="000915D3">
            <w:pPr>
              <w:jc w:val="both"/>
              <w:rPr>
                <w:b/>
                <w:color w:val="000000" w:themeColor="text1"/>
                <w:szCs w:val="24"/>
              </w:rPr>
            </w:pPr>
            <w:r w:rsidRPr="00965D73">
              <w:rPr>
                <w:b/>
                <w:color w:val="000000" w:themeColor="text1"/>
                <w:szCs w:val="24"/>
              </w:rPr>
              <w:t>Rok za provedbu</w:t>
            </w:r>
          </w:p>
        </w:tc>
        <w:tc>
          <w:tcPr>
            <w:tcW w:w="6492" w:type="dxa"/>
          </w:tcPr>
          <w:p w14:paraId="230EAD24" w14:textId="77777777" w:rsidR="00175DFC" w:rsidRPr="00965D73" w:rsidRDefault="00175DFC" w:rsidP="000915D3">
            <w:pPr>
              <w:jc w:val="both"/>
              <w:rPr>
                <w:color w:val="000000" w:themeColor="text1"/>
                <w:szCs w:val="24"/>
              </w:rPr>
            </w:pPr>
            <w:r w:rsidRPr="00965D73">
              <w:rPr>
                <w:color w:val="000000" w:themeColor="text1"/>
                <w:szCs w:val="24"/>
              </w:rPr>
              <w:t>IV. kvartal 2020.</w:t>
            </w:r>
          </w:p>
        </w:tc>
      </w:tr>
      <w:tr w:rsidR="00965D73" w:rsidRPr="00965D73" w14:paraId="1B68CBE9" w14:textId="77777777" w:rsidTr="009504E8">
        <w:tc>
          <w:tcPr>
            <w:tcW w:w="2833" w:type="dxa"/>
            <w:tcBorders>
              <w:top w:val="single" w:sz="6" w:space="0" w:color="auto"/>
              <w:bottom w:val="single" w:sz="6" w:space="0" w:color="auto"/>
            </w:tcBorders>
            <w:shd w:val="pct5" w:color="auto" w:fill="auto"/>
          </w:tcPr>
          <w:p w14:paraId="10DF769D" w14:textId="77777777" w:rsidR="00175DFC" w:rsidRPr="00965D73" w:rsidRDefault="00175DFC" w:rsidP="000915D3">
            <w:pPr>
              <w:jc w:val="both"/>
              <w:rPr>
                <w:b/>
                <w:color w:val="000000" w:themeColor="text1"/>
                <w:szCs w:val="24"/>
              </w:rPr>
            </w:pPr>
            <w:r w:rsidRPr="00965D73">
              <w:rPr>
                <w:b/>
                <w:color w:val="000000" w:themeColor="text1"/>
                <w:szCs w:val="24"/>
              </w:rPr>
              <w:t>Potrebna sredstva</w:t>
            </w:r>
          </w:p>
        </w:tc>
        <w:tc>
          <w:tcPr>
            <w:tcW w:w="6492" w:type="dxa"/>
          </w:tcPr>
          <w:p w14:paraId="67D61822" w14:textId="6649E27A" w:rsidR="00175DFC" w:rsidRPr="00965D73" w:rsidRDefault="00175DFC" w:rsidP="000915D3">
            <w:pPr>
              <w:jc w:val="both"/>
              <w:rPr>
                <w:color w:val="000000" w:themeColor="text1"/>
                <w:szCs w:val="24"/>
              </w:rPr>
            </w:pPr>
            <w:r w:rsidRPr="00965D73">
              <w:rPr>
                <w:color w:val="000000" w:themeColor="text1"/>
                <w:szCs w:val="24"/>
              </w:rPr>
              <w:t xml:space="preserve">300.000,00 kn </w:t>
            </w:r>
          </w:p>
        </w:tc>
      </w:tr>
      <w:tr w:rsidR="00965D73" w:rsidRPr="00965D73" w14:paraId="3A9B8BC0" w14:textId="77777777" w:rsidTr="009504E8">
        <w:tc>
          <w:tcPr>
            <w:tcW w:w="2833" w:type="dxa"/>
            <w:tcBorders>
              <w:top w:val="single" w:sz="6" w:space="0" w:color="auto"/>
              <w:bottom w:val="single" w:sz="6" w:space="0" w:color="auto"/>
            </w:tcBorders>
            <w:shd w:val="pct5" w:color="auto" w:fill="auto"/>
          </w:tcPr>
          <w:p w14:paraId="1E637147" w14:textId="77777777" w:rsidR="00175DFC" w:rsidRPr="00965D73" w:rsidRDefault="00175DFC" w:rsidP="000915D3">
            <w:pPr>
              <w:jc w:val="both"/>
              <w:rPr>
                <w:b/>
                <w:color w:val="000000" w:themeColor="text1"/>
                <w:szCs w:val="24"/>
              </w:rPr>
            </w:pPr>
            <w:r w:rsidRPr="00965D73">
              <w:rPr>
                <w:b/>
                <w:color w:val="000000" w:themeColor="text1"/>
                <w:szCs w:val="24"/>
              </w:rPr>
              <w:t>Pokazatelji provedbe</w:t>
            </w:r>
          </w:p>
        </w:tc>
        <w:tc>
          <w:tcPr>
            <w:tcW w:w="6492" w:type="dxa"/>
          </w:tcPr>
          <w:p w14:paraId="67FD7D25" w14:textId="77777777" w:rsidR="00175DFC" w:rsidRPr="00965D73" w:rsidRDefault="00175DFC" w:rsidP="000915D3">
            <w:pPr>
              <w:jc w:val="both"/>
              <w:rPr>
                <w:color w:val="000000" w:themeColor="text1"/>
                <w:szCs w:val="24"/>
              </w:rPr>
            </w:pPr>
            <w:r w:rsidRPr="00965D73">
              <w:rPr>
                <w:color w:val="000000" w:themeColor="text1"/>
                <w:szCs w:val="24"/>
              </w:rPr>
              <w:t xml:space="preserve">- Najmanje 1 sastanak godišnje održan s administratorima sustava i koordinatorima savjetovanja u TDU </w:t>
            </w:r>
          </w:p>
          <w:p w14:paraId="02B6D1CE" w14:textId="0DE59B08" w:rsidR="00175DFC" w:rsidRPr="00965D73" w:rsidRDefault="00175DFC" w:rsidP="000915D3">
            <w:pPr>
              <w:jc w:val="both"/>
              <w:rPr>
                <w:color w:val="000000" w:themeColor="text1"/>
                <w:szCs w:val="24"/>
              </w:rPr>
            </w:pPr>
            <w:r w:rsidRPr="00965D73">
              <w:rPr>
                <w:color w:val="000000" w:themeColor="text1"/>
                <w:szCs w:val="24"/>
              </w:rPr>
              <w:t>- Izrađeni godišnji izvještaji o napretku u provedbi e-</w:t>
            </w:r>
            <w:r w:rsidR="00C82D52">
              <w:rPr>
                <w:color w:val="000000" w:themeColor="text1"/>
                <w:szCs w:val="24"/>
              </w:rPr>
              <w:t>S</w:t>
            </w:r>
            <w:r w:rsidRPr="00965D73">
              <w:rPr>
                <w:color w:val="000000" w:themeColor="text1"/>
                <w:szCs w:val="24"/>
              </w:rPr>
              <w:t>avjetovanja u postupcima donošenja zakona, drugih propisa i akata</w:t>
            </w:r>
          </w:p>
        </w:tc>
      </w:tr>
      <w:tr w:rsidR="00965D73" w:rsidRPr="00965D73" w14:paraId="4C8BB245" w14:textId="77777777" w:rsidTr="009504E8">
        <w:tc>
          <w:tcPr>
            <w:tcW w:w="2833" w:type="dxa"/>
            <w:tcBorders>
              <w:top w:val="single" w:sz="6" w:space="0" w:color="auto"/>
              <w:bottom w:val="single" w:sz="6" w:space="0" w:color="auto"/>
            </w:tcBorders>
            <w:shd w:val="pct5" w:color="auto" w:fill="auto"/>
          </w:tcPr>
          <w:p w14:paraId="7C4D1C44" w14:textId="77777777" w:rsidR="00175DFC" w:rsidRPr="00965D73" w:rsidRDefault="00175DFC" w:rsidP="000915D3">
            <w:pPr>
              <w:jc w:val="both"/>
              <w:rPr>
                <w:b/>
                <w:color w:val="000000" w:themeColor="text1"/>
                <w:szCs w:val="24"/>
              </w:rPr>
            </w:pPr>
            <w:r w:rsidRPr="00965D73">
              <w:rPr>
                <w:b/>
                <w:color w:val="000000" w:themeColor="text1"/>
                <w:szCs w:val="24"/>
              </w:rPr>
              <w:t>Status provedbe</w:t>
            </w:r>
          </w:p>
        </w:tc>
        <w:tc>
          <w:tcPr>
            <w:tcW w:w="6492" w:type="dxa"/>
          </w:tcPr>
          <w:p w14:paraId="3542538A" w14:textId="77777777" w:rsidR="00175DFC" w:rsidRPr="00965D73" w:rsidRDefault="009806C3" w:rsidP="000915D3">
            <w:pPr>
              <w:jc w:val="both"/>
              <w:rPr>
                <w:b/>
                <w:color w:val="000000" w:themeColor="text1"/>
                <w:szCs w:val="24"/>
              </w:rPr>
            </w:pPr>
            <w:r w:rsidRPr="00965D73">
              <w:rPr>
                <w:b/>
                <w:color w:val="000000" w:themeColor="text1"/>
                <w:szCs w:val="24"/>
              </w:rPr>
              <w:t>Provedeno</w:t>
            </w:r>
          </w:p>
        </w:tc>
      </w:tr>
      <w:tr w:rsidR="00965D73" w:rsidRPr="00965D73" w14:paraId="1E8F755C" w14:textId="77777777" w:rsidTr="009504E8">
        <w:trPr>
          <w:trHeight w:val="345"/>
        </w:trPr>
        <w:tc>
          <w:tcPr>
            <w:tcW w:w="2833" w:type="dxa"/>
            <w:tcBorders>
              <w:top w:val="single" w:sz="6" w:space="0" w:color="auto"/>
              <w:bottom w:val="double" w:sz="4" w:space="0" w:color="auto"/>
            </w:tcBorders>
            <w:shd w:val="pct5" w:color="auto" w:fill="auto"/>
          </w:tcPr>
          <w:p w14:paraId="2642D271" w14:textId="77777777" w:rsidR="00175DFC" w:rsidRPr="00965D73" w:rsidRDefault="00175DFC" w:rsidP="000915D3">
            <w:pPr>
              <w:jc w:val="both"/>
              <w:rPr>
                <w:b/>
                <w:color w:val="000000" w:themeColor="text1"/>
                <w:szCs w:val="24"/>
              </w:rPr>
            </w:pPr>
            <w:r w:rsidRPr="00965D73">
              <w:rPr>
                <w:b/>
                <w:color w:val="000000" w:themeColor="text1"/>
                <w:szCs w:val="24"/>
              </w:rPr>
              <w:t>Detalji provedbe</w:t>
            </w:r>
          </w:p>
        </w:tc>
        <w:tc>
          <w:tcPr>
            <w:tcW w:w="6492" w:type="dxa"/>
          </w:tcPr>
          <w:p w14:paraId="29095B38" w14:textId="77777777" w:rsidR="00BE311E" w:rsidRPr="00965D73" w:rsidRDefault="00AD4334" w:rsidP="009806C3">
            <w:pPr>
              <w:jc w:val="both"/>
              <w:rPr>
                <w:bCs/>
                <w:color w:val="000000" w:themeColor="text1"/>
                <w:szCs w:val="24"/>
              </w:rPr>
            </w:pPr>
            <w:r w:rsidRPr="00965D73">
              <w:rPr>
                <w:color w:val="000000" w:themeColor="text1"/>
                <w:szCs w:val="24"/>
              </w:rPr>
              <w:t xml:space="preserve">Zbog </w:t>
            </w:r>
            <w:r w:rsidR="00BE311E" w:rsidRPr="00965D73">
              <w:rPr>
                <w:bCs/>
                <w:color w:val="000000" w:themeColor="text1"/>
                <w:szCs w:val="24"/>
              </w:rPr>
              <w:t xml:space="preserve">potrebe pridržavanja mjera zaštite od širenja COVID-19, planirani godišnji sastanak s koordinatorima za savjetovanja u 2020. godini nije održan. Međutim, Ured za zakonodavstvo i Središnji državni ured za razvoj digitalnog društva (SDURDD) održavaju gotovo svakodnevnu komunikaciju s koordinatorima za savjetovanja, kao i administratorima sustava kako bi se aktivnost na portalu e-Savjetovanje nesmetano odvijala. </w:t>
            </w:r>
          </w:p>
          <w:p w14:paraId="66FD4D68" w14:textId="538F0E9E" w:rsidR="00175DFC" w:rsidRPr="00965D73" w:rsidRDefault="00BE311E" w:rsidP="00A335FC">
            <w:pPr>
              <w:pStyle w:val="Default"/>
              <w:suppressAutoHyphens/>
              <w:autoSpaceDN/>
              <w:adjustRightInd/>
              <w:jc w:val="both"/>
              <w:rPr>
                <w:rFonts w:ascii="Times New Roman" w:hAnsi="Times New Roman" w:cs="Times New Roman"/>
                <w:color w:val="000000" w:themeColor="text1"/>
              </w:rPr>
            </w:pPr>
            <w:r w:rsidRPr="00965D73">
              <w:rPr>
                <w:rFonts w:ascii="Times New Roman" w:hAnsi="Times New Roman" w:cs="Times New Roman"/>
                <w:bCs/>
                <w:color w:val="000000" w:themeColor="text1"/>
              </w:rPr>
              <w:t>Na sjednici Koordinacije za unutarnju i vanjsku politiku Vlade RH održanoj 24. studenoga 2020. razmotreno je i podržano Izvješće o provedbi savjetovanja sa zainteresiranom javnošću u postupcima donošenja zakona, drugih propisa i akata u 2019. godini. Prema podacima iz Izvješća o provedbi savjetovanja u 2019. godini provedeno je ukupno 1031 savjetovanje tijela državne uprave i državnih tijela</w:t>
            </w:r>
            <w:r w:rsidR="00C82D52">
              <w:rPr>
                <w:rFonts w:ascii="Times New Roman" w:hAnsi="Times New Roman" w:cs="Times New Roman"/>
                <w:bCs/>
                <w:color w:val="000000" w:themeColor="text1"/>
              </w:rPr>
              <w:t>.</w:t>
            </w:r>
            <w:r w:rsidRPr="00965D73">
              <w:rPr>
                <w:rFonts w:ascii="Times New Roman" w:hAnsi="Times New Roman" w:cs="Times New Roman"/>
                <w:bCs/>
                <w:color w:val="000000" w:themeColor="text1"/>
              </w:rPr>
              <w:t xml:space="preserve"> Unaprjeđenje portala e-Savjetovanja u idućem razdoblju bit će usmjereno na pojednostavljenje rada u aplikaciji, kako za same korisnike (mogućnost praćenja savjetovanja pojedinih državnih tijela, mogućnost potpunog uklanjanja komentara od strane korisnika…) tako i za nadležne službenike u državnim tijelima (efikasnija provedba savjetovanja u sklopu procjene učinka propisa, dodatne mogućnosti u sklopu analize dostavljenih primjedbi itd.) Također je u planu i proširenje zajedničkog interaktivnog sustava e-</w:t>
            </w:r>
            <w:r w:rsidR="00C82D52">
              <w:rPr>
                <w:rFonts w:ascii="Times New Roman" w:hAnsi="Times New Roman" w:cs="Times New Roman"/>
                <w:bCs/>
                <w:color w:val="000000" w:themeColor="text1"/>
              </w:rPr>
              <w:t>s</w:t>
            </w:r>
            <w:r w:rsidRPr="00965D73">
              <w:rPr>
                <w:rFonts w:ascii="Times New Roman" w:hAnsi="Times New Roman" w:cs="Times New Roman"/>
                <w:bCs/>
                <w:color w:val="000000" w:themeColor="text1"/>
              </w:rPr>
              <w:t>avjetovanja za mobilne i tablet-uređaje, kao i prilagodba aplikacije za osobe s invaliditetom sukladno obvezama propisanim Zakonom o pristupačnosti mrežnih stranica i programskih rješenja za pokretne uređaje tijela javnog sektora („Narodne novine” broj 17/19.)</w:t>
            </w:r>
            <w:r w:rsidR="009806C3" w:rsidRPr="00965D73">
              <w:rPr>
                <w:rFonts w:ascii="Times New Roman" w:hAnsi="Times New Roman" w:cs="Times New Roman"/>
                <w:bCs/>
                <w:color w:val="000000" w:themeColor="text1"/>
              </w:rPr>
              <w:t xml:space="preserve"> </w:t>
            </w:r>
            <w:r w:rsidR="009806C3" w:rsidRPr="00965D73">
              <w:rPr>
                <w:rFonts w:ascii="Times New Roman" w:hAnsi="Times New Roman" w:cs="Times New Roman"/>
                <w:color w:val="000000" w:themeColor="text1"/>
              </w:rPr>
              <w:t xml:space="preserve">Središnji državni ured za razvoj digitalnog društva u sklopu ESF operacije UP.04.1.1.39 „e-Savjetovanja – proširenja, nadgradnje i unaprjeđenje zakonodavnih procesa savjetovanja s javnošću“, u suradnji s partnerom na projektu  Uredom za zakonodavstvo, planira prilagoditi aplikaciju e-Savjetovanja za rad putem pametnih telefona ili tableta. Projektom će biti osigurana i  </w:t>
            </w:r>
            <w:r w:rsidR="009806C3" w:rsidRPr="00965D73">
              <w:rPr>
                <w:rFonts w:ascii="Times New Roman" w:hAnsi="Times New Roman" w:cs="Times New Roman"/>
                <w:b/>
                <w:bCs/>
                <w:color w:val="000000" w:themeColor="text1"/>
              </w:rPr>
              <w:t>digitalna pristupačnost</w:t>
            </w:r>
            <w:r w:rsidR="009806C3" w:rsidRPr="00965D73">
              <w:rPr>
                <w:rFonts w:ascii="Times New Roman" w:hAnsi="Times New Roman" w:cs="Times New Roman"/>
                <w:color w:val="000000" w:themeColor="text1"/>
              </w:rPr>
              <w:t xml:space="preserve"> sustava, kako osobe s invaliditetom ne bi imale nikakvih prepreka u interakciji ili pr</w:t>
            </w:r>
            <w:r w:rsidR="00A335FC" w:rsidRPr="00965D73">
              <w:rPr>
                <w:rFonts w:ascii="Times New Roman" w:hAnsi="Times New Roman" w:cs="Times New Roman"/>
                <w:color w:val="000000" w:themeColor="text1"/>
              </w:rPr>
              <w:t>istupu sadržaju e-Savjetovanja.</w:t>
            </w:r>
          </w:p>
        </w:tc>
      </w:tr>
    </w:tbl>
    <w:p w14:paraId="00961774" w14:textId="77777777" w:rsidR="0026730F" w:rsidRPr="00965D73" w:rsidRDefault="0026730F" w:rsidP="000915D3">
      <w:pPr>
        <w:jc w:val="both"/>
        <w:rPr>
          <w:color w:val="000000" w:themeColor="text1"/>
          <w:szCs w:val="24"/>
          <w:highlight w:val="lightGray"/>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1671F830" w14:textId="77777777" w:rsidTr="009504E8">
        <w:trPr>
          <w:trHeight w:val="334"/>
        </w:trPr>
        <w:tc>
          <w:tcPr>
            <w:tcW w:w="2835" w:type="dxa"/>
            <w:tcBorders>
              <w:top w:val="double" w:sz="4" w:space="0" w:color="auto"/>
              <w:bottom w:val="single" w:sz="6" w:space="0" w:color="auto"/>
            </w:tcBorders>
            <w:shd w:val="pct5" w:color="auto" w:fill="auto"/>
          </w:tcPr>
          <w:p w14:paraId="78AFC1BC" w14:textId="77777777" w:rsidR="00175DFC" w:rsidRPr="00965D73" w:rsidRDefault="00175DFC" w:rsidP="000915D3">
            <w:pPr>
              <w:jc w:val="both"/>
              <w:rPr>
                <w:b/>
                <w:color w:val="000000" w:themeColor="text1"/>
                <w:szCs w:val="24"/>
              </w:rPr>
            </w:pPr>
            <w:r w:rsidRPr="00965D73">
              <w:rPr>
                <w:b/>
                <w:color w:val="000000" w:themeColor="text1"/>
                <w:szCs w:val="24"/>
              </w:rPr>
              <w:t>Aktivnost 56.</w:t>
            </w:r>
            <w:r w:rsidR="009C487A" w:rsidRPr="00965D73">
              <w:rPr>
                <w:b/>
                <w:color w:val="000000" w:themeColor="text1"/>
                <w:szCs w:val="24"/>
              </w:rPr>
              <w:t xml:space="preserve"> </w:t>
            </w:r>
          </w:p>
        </w:tc>
        <w:tc>
          <w:tcPr>
            <w:tcW w:w="6490" w:type="dxa"/>
          </w:tcPr>
          <w:p w14:paraId="09A83E7D" w14:textId="77777777" w:rsidR="00175DFC" w:rsidRPr="00965D73" w:rsidRDefault="00175DFC" w:rsidP="000915D3">
            <w:pPr>
              <w:jc w:val="both"/>
              <w:rPr>
                <w:bCs/>
                <w:color w:val="000000" w:themeColor="text1"/>
                <w:szCs w:val="24"/>
              </w:rPr>
            </w:pPr>
            <w:r w:rsidRPr="00965D73">
              <w:rPr>
                <w:bCs/>
                <w:color w:val="000000" w:themeColor="text1"/>
                <w:szCs w:val="24"/>
              </w:rPr>
              <w:t xml:space="preserve">Uspostava internetskog portala savjetovanja s javnošću u donošenju odluka na lokalnoj i regionalnoj razini </w:t>
            </w:r>
          </w:p>
        </w:tc>
      </w:tr>
      <w:tr w:rsidR="00965D73" w:rsidRPr="00965D73" w14:paraId="59EF24F4" w14:textId="77777777" w:rsidTr="009504E8">
        <w:tc>
          <w:tcPr>
            <w:tcW w:w="2835" w:type="dxa"/>
            <w:tcBorders>
              <w:top w:val="single" w:sz="6" w:space="0" w:color="auto"/>
              <w:bottom w:val="single" w:sz="6" w:space="0" w:color="auto"/>
            </w:tcBorders>
            <w:shd w:val="pct5" w:color="auto" w:fill="auto"/>
          </w:tcPr>
          <w:p w14:paraId="2D4AF473" w14:textId="77777777" w:rsidR="00175DFC" w:rsidRPr="00965D73" w:rsidRDefault="00175DFC" w:rsidP="000915D3">
            <w:pPr>
              <w:jc w:val="both"/>
              <w:rPr>
                <w:b/>
                <w:color w:val="000000" w:themeColor="text1"/>
                <w:szCs w:val="24"/>
              </w:rPr>
            </w:pPr>
            <w:r w:rsidRPr="00965D73">
              <w:rPr>
                <w:b/>
                <w:color w:val="000000" w:themeColor="text1"/>
                <w:szCs w:val="24"/>
              </w:rPr>
              <w:t>Nositelj</w:t>
            </w:r>
          </w:p>
        </w:tc>
        <w:tc>
          <w:tcPr>
            <w:tcW w:w="6490" w:type="dxa"/>
          </w:tcPr>
          <w:p w14:paraId="2F909D4B" w14:textId="77777777" w:rsidR="00175DFC" w:rsidRPr="00965D73" w:rsidRDefault="00A3065C" w:rsidP="000915D3">
            <w:pPr>
              <w:jc w:val="both"/>
              <w:rPr>
                <w:color w:val="000000" w:themeColor="text1"/>
                <w:szCs w:val="24"/>
              </w:rPr>
            </w:pPr>
            <w:r w:rsidRPr="00965D73">
              <w:rPr>
                <w:color w:val="000000" w:themeColor="text1"/>
                <w:szCs w:val="24"/>
              </w:rPr>
              <w:t>Ured za udruge Vlade R</w:t>
            </w:r>
            <w:r w:rsidR="00175DFC" w:rsidRPr="00965D73">
              <w:rPr>
                <w:color w:val="000000" w:themeColor="text1"/>
                <w:szCs w:val="24"/>
              </w:rPr>
              <w:t xml:space="preserve">epublike Hrvatske </w:t>
            </w:r>
          </w:p>
        </w:tc>
      </w:tr>
      <w:tr w:rsidR="00965D73" w:rsidRPr="00965D73" w14:paraId="396C6936" w14:textId="77777777" w:rsidTr="009504E8">
        <w:tc>
          <w:tcPr>
            <w:tcW w:w="2835" w:type="dxa"/>
            <w:tcBorders>
              <w:top w:val="single" w:sz="6" w:space="0" w:color="auto"/>
              <w:bottom w:val="single" w:sz="6" w:space="0" w:color="auto"/>
            </w:tcBorders>
            <w:shd w:val="pct5" w:color="auto" w:fill="auto"/>
          </w:tcPr>
          <w:p w14:paraId="46699542" w14:textId="77777777" w:rsidR="00175DFC" w:rsidRPr="00965D73" w:rsidRDefault="00175DFC" w:rsidP="000915D3">
            <w:pPr>
              <w:jc w:val="both"/>
              <w:rPr>
                <w:b/>
                <w:color w:val="000000" w:themeColor="text1"/>
                <w:szCs w:val="24"/>
              </w:rPr>
            </w:pPr>
            <w:r w:rsidRPr="00965D73">
              <w:rPr>
                <w:b/>
                <w:color w:val="000000" w:themeColor="text1"/>
                <w:szCs w:val="24"/>
              </w:rPr>
              <w:t>Sunositelj</w:t>
            </w:r>
          </w:p>
        </w:tc>
        <w:tc>
          <w:tcPr>
            <w:tcW w:w="6490" w:type="dxa"/>
          </w:tcPr>
          <w:p w14:paraId="5B8FDF0A" w14:textId="77777777" w:rsidR="00175DFC" w:rsidRPr="00965D73" w:rsidRDefault="00175DFC" w:rsidP="000915D3">
            <w:pPr>
              <w:jc w:val="both"/>
              <w:rPr>
                <w:color w:val="000000" w:themeColor="text1"/>
                <w:szCs w:val="24"/>
              </w:rPr>
            </w:pPr>
            <w:r w:rsidRPr="00965D73">
              <w:rPr>
                <w:bCs/>
                <w:color w:val="000000" w:themeColor="text1"/>
                <w:szCs w:val="24"/>
              </w:rPr>
              <w:t xml:space="preserve">Povjerenik za informiranje, </w:t>
            </w:r>
            <w:r w:rsidR="00413498" w:rsidRPr="00965D73">
              <w:rPr>
                <w:bCs/>
                <w:color w:val="000000" w:themeColor="text1"/>
                <w:szCs w:val="24"/>
              </w:rPr>
              <w:t>H</w:t>
            </w:r>
            <w:r w:rsidRPr="00965D73">
              <w:rPr>
                <w:bCs/>
                <w:color w:val="000000" w:themeColor="text1"/>
                <w:szCs w:val="24"/>
              </w:rPr>
              <w:t>rvatska zajednica županija, Hrvatska zajednica općina, Udruga gradova</w:t>
            </w:r>
          </w:p>
        </w:tc>
      </w:tr>
      <w:tr w:rsidR="00965D73" w:rsidRPr="00965D73" w14:paraId="31F1D46F" w14:textId="77777777" w:rsidTr="009504E8">
        <w:tc>
          <w:tcPr>
            <w:tcW w:w="2835" w:type="dxa"/>
            <w:tcBorders>
              <w:top w:val="single" w:sz="6" w:space="0" w:color="auto"/>
              <w:bottom w:val="single" w:sz="6" w:space="0" w:color="auto"/>
            </w:tcBorders>
            <w:shd w:val="pct5" w:color="auto" w:fill="auto"/>
          </w:tcPr>
          <w:p w14:paraId="0F0D09A6" w14:textId="77777777" w:rsidR="00175DFC" w:rsidRPr="00965D73" w:rsidRDefault="00175DFC" w:rsidP="000915D3">
            <w:pPr>
              <w:jc w:val="both"/>
              <w:rPr>
                <w:b/>
                <w:color w:val="000000" w:themeColor="text1"/>
                <w:szCs w:val="24"/>
              </w:rPr>
            </w:pPr>
            <w:r w:rsidRPr="00965D73">
              <w:rPr>
                <w:b/>
                <w:color w:val="000000" w:themeColor="text1"/>
                <w:szCs w:val="24"/>
              </w:rPr>
              <w:t>Rok za provedbu</w:t>
            </w:r>
          </w:p>
        </w:tc>
        <w:tc>
          <w:tcPr>
            <w:tcW w:w="6490" w:type="dxa"/>
          </w:tcPr>
          <w:p w14:paraId="0237CE4B" w14:textId="77777777" w:rsidR="00175DFC" w:rsidRPr="00965D73" w:rsidRDefault="00175DFC" w:rsidP="000915D3">
            <w:pPr>
              <w:jc w:val="both"/>
              <w:rPr>
                <w:color w:val="000000" w:themeColor="text1"/>
                <w:szCs w:val="24"/>
              </w:rPr>
            </w:pPr>
            <w:r w:rsidRPr="00965D73">
              <w:rPr>
                <w:color w:val="000000" w:themeColor="text1"/>
                <w:szCs w:val="24"/>
              </w:rPr>
              <w:t>IV. kvartal 2020.</w:t>
            </w:r>
          </w:p>
        </w:tc>
      </w:tr>
      <w:tr w:rsidR="00965D73" w:rsidRPr="00965D73" w14:paraId="08A1729F" w14:textId="77777777" w:rsidTr="009504E8">
        <w:tc>
          <w:tcPr>
            <w:tcW w:w="2835" w:type="dxa"/>
            <w:tcBorders>
              <w:top w:val="single" w:sz="6" w:space="0" w:color="auto"/>
              <w:bottom w:val="single" w:sz="6" w:space="0" w:color="auto"/>
            </w:tcBorders>
            <w:shd w:val="pct5" w:color="auto" w:fill="auto"/>
          </w:tcPr>
          <w:p w14:paraId="256F8137" w14:textId="77777777" w:rsidR="00175DFC" w:rsidRPr="00965D73" w:rsidRDefault="00175DFC" w:rsidP="000915D3">
            <w:pPr>
              <w:jc w:val="both"/>
              <w:rPr>
                <w:b/>
                <w:color w:val="000000" w:themeColor="text1"/>
                <w:szCs w:val="24"/>
              </w:rPr>
            </w:pPr>
            <w:r w:rsidRPr="00965D73">
              <w:rPr>
                <w:b/>
                <w:color w:val="000000" w:themeColor="text1"/>
                <w:szCs w:val="24"/>
              </w:rPr>
              <w:t>Potrebna sredstva</w:t>
            </w:r>
          </w:p>
        </w:tc>
        <w:tc>
          <w:tcPr>
            <w:tcW w:w="6490" w:type="dxa"/>
          </w:tcPr>
          <w:p w14:paraId="41BCF21F" w14:textId="77777777" w:rsidR="00175DFC" w:rsidRPr="00965D73" w:rsidRDefault="00175DFC" w:rsidP="000915D3">
            <w:pPr>
              <w:jc w:val="both"/>
              <w:rPr>
                <w:color w:val="000000" w:themeColor="text1"/>
                <w:szCs w:val="24"/>
              </w:rPr>
            </w:pPr>
            <w:r w:rsidRPr="00965D73">
              <w:rPr>
                <w:color w:val="000000" w:themeColor="text1"/>
                <w:szCs w:val="24"/>
              </w:rPr>
              <w:t>Nisu potrebna dodatna sredstva</w:t>
            </w:r>
          </w:p>
        </w:tc>
      </w:tr>
      <w:tr w:rsidR="00965D73" w:rsidRPr="00965D73" w14:paraId="525BCE19" w14:textId="77777777" w:rsidTr="009504E8">
        <w:tc>
          <w:tcPr>
            <w:tcW w:w="2835" w:type="dxa"/>
            <w:tcBorders>
              <w:top w:val="single" w:sz="6" w:space="0" w:color="auto"/>
              <w:bottom w:val="single" w:sz="6" w:space="0" w:color="auto"/>
            </w:tcBorders>
            <w:shd w:val="pct5" w:color="auto" w:fill="auto"/>
          </w:tcPr>
          <w:p w14:paraId="34B6EBB2" w14:textId="77777777" w:rsidR="00175DFC" w:rsidRPr="00965D73" w:rsidRDefault="00175DFC" w:rsidP="000915D3">
            <w:pPr>
              <w:jc w:val="both"/>
              <w:rPr>
                <w:b/>
                <w:color w:val="000000" w:themeColor="text1"/>
                <w:szCs w:val="24"/>
              </w:rPr>
            </w:pPr>
            <w:r w:rsidRPr="00965D73">
              <w:rPr>
                <w:b/>
                <w:color w:val="000000" w:themeColor="text1"/>
                <w:szCs w:val="24"/>
              </w:rPr>
              <w:t>Pokazatelji provedbe</w:t>
            </w:r>
          </w:p>
        </w:tc>
        <w:tc>
          <w:tcPr>
            <w:tcW w:w="6490" w:type="dxa"/>
          </w:tcPr>
          <w:p w14:paraId="687CCC66" w14:textId="77777777" w:rsidR="00175DFC" w:rsidRPr="00965D73" w:rsidRDefault="00175DFC" w:rsidP="000915D3">
            <w:pPr>
              <w:jc w:val="both"/>
              <w:rPr>
                <w:color w:val="000000" w:themeColor="text1"/>
                <w:szCs w:val="24"/>
              </w:rPr>
            </w:pPr>
            <w:r w:rsidRPr="00965D73">
              <w:rPr>
                <w:color w:val="000000" w:themeColor="text1"/>
                <w:szCs w:val="24"/>
              </w:rPr>
              <w:t>- Uspostavljeni portali u minimalno 2 županije, grada i općine</w:t>
            </w:r>
          </w:p>
          <w:p w14:paraId="16BA62DD" w14:textId="77777777" w:rsidR="00175DFC" w:rsidRPr="00965D73" w:rsidRDefault="00175DFC" w:rsidP="000915D3">
            <w:pPr>
              <w:jc w:val="both"/>
              <w:rPr>
                <w:color w:val="000000" w:themeColor="text1"/>
                <w:szCs w:val="24"/>
              </w:rPr>
            </w:pPr>
            <w:r w:rsidRPr="00965D73">
              <w:rPr>
                <w:color w:val="000000" w:themeColor="text1"/>
                <w:szCs w:val="24"/>
              </w:rPr>
              <w:t xml:space="preserve">- Najmanje 2 grada ili općine koji provode postupke savjetovanja na novo uspostavljenim portalima </w:t>
            </w:r>
          </w:p>
          <w:p w14:paraId="076F6ACA" w14:textId="77777777" w:rsidR="00175DFC" w:rsidRPr="00965D73" w:rsidRDefault="00175DFC" w:rsidP="000915D3">
            <w:pPr>
              <w:jc w:val="both"/>
              <w:rPr>
                <w:color w:val="000000" w:themeColor="text1"/>
                <w:szCs w:val="24"/>
              </w:rPr>
            </w:pPr>
            <w:r w:rsidRPr="00965D73">
              <w:rPr>
                <w:color w:val="000000" w:themeColor="text1"/>
                <w:szCs w:val="24"/>
              </w:rPr>
              <w:t>- Najmanje 20 provedenih savjetovanja s javnošću na lokalnoj i regionalnoj razini</w:t>
            </w:r>
          </w:p>
          <w:p w14:paraId="58608B31" w14:textId="77777777" w:rsidR="00175DFC" w:rsidRPr="00965D73" w:rsidRDefault="00175DFC" w:rsidP="000915D3">
            <w:pPr>
              <w:jc w:val="both"/>
              <w:rPr>
                <w:color w:val="000000" w:themeColor="text1"/>
                <w:szCs w:val="24"/>
              </w:rPr>
            </w:pPr>
            <w:r w:rsidRPr="00965D73">
              <w:rPr>
                <w:color w:val="000000" w:themeColor="text1"/>
                <w:szCs w:val="24"/>
              </w:rPr>
              <w:t>- Uspostavljen internetski portal savjetovanja za lokalnu i područnu (regionalnu) razinu</w:t>
            </w:r>
          </w:p>
          <w:p w14:paraId="52639BC6" w14:textId="3C792BCB" w:rsidR="00175DFC" w:rsidRPr="00965D73" w:rsidRDefault="00175DFC" w:rsidP="000915D3">
            <w:pPr>
              <w:jc w:val="both"/>
              <w:rPr>
                <w:color w:val="000000" w:themeColor="text1"/>
                <w:szCs w:val="24"/>
              </w:rPr>
            </w:pPr>
            <w:r w:rsidRPr="00965D73">
              <w:rPr>
                <w:color w:val="000000" w:themeColor="text1"/>
                <w:szCs w:val="24"/>
              </w:rPr>
              <w:t>- Promoviran internetski portal na lokalnoj i regionalnoj razini u cilju poticanja na sudjelovanje javnosti</w:t>
            </w:r>
          </w:p>
        </w:tc>
      </w:tr>
      <w:tr w:rsidR="00965D73" w:rsidRPr="00965D73" w14:paraId="25096967" w14:textId="77777777" w:rsidTr="009504E8">
        <w:tc>
          <w:tcPr>
            <w:tcW w:w="2835" w:type="dxa"/>
            <w:tcBorders>
              <w:top w:val="single" w:sz="6" w:space="0" w:color="auto"/>
              <w:bottom w:val="single" w:sz="6" w:space="0" w:color="auto"/>
            </w:tcBorders>
            <w:shd w:val="pct5" w:color="auto" w:fill="auto"/>
          </w:tcPr>
          <w:p w14:paraId="26FE86C0" w14:textId="77777777" w:rsidR="00175DFC" w:rsidRPr="00965D73" w:rsidRDefault="00175DFC" w:rsidP="000915D3">
            <w:pPr>
              <w:jc w:val="both"/>
              <w:rPr>
                <w:b/>
                <w:color w:val="000000" w:themeColor="text1"/>
                <w:szCs w:val="24"/>
              </w:rPr>
            </w:pPr>
            <w:r w:rsidRPr="00965D73">
              <w:rPr>
                <w:b/>
                <w:color w:val="000000" w:themeColor="text1"/>
                <w:szCs w:val="24"/>
              </w:rPr>
              <w:t>Status provedbe</w:t>
            </w:r>
          </w:p>
        </w:tc>
        <w:tc>
          <w:tcPr>
            <w:tcW w:w="6490" w:type="dxa"/>
          </w:tcPr>
          <w:p w14:paraId="0D843C49" w14:textId="77777777" w:rsidR="00175DFC" w:rsidRPr="00965D73" w:rsidRDefault="00AD2665" w:rsidP="000915D3">
            <w:pPr>
              <w:jc w:val="both"/>
              <w:rPr>
                <w:b/>
                <w:color w:val="000000" w:themeColor="text1"/>
                <w:szCs w:val="24"/>
                <w:highlight w:val="yellow"/>
              </w:rPr>
            </w:pPr>
            <w:r w:rsidRPr="00965D73">
              <w:rPr>
                <w:b/>
                <w:color w:val="000000" w:themeColor="text1"/>
                <w:szCs w:val="24"/>
              </w:rPr>
              <w:t>Djelomično provedeno</w:t>
            </w:r>
          </w:p>
        </w:tc>
      </w:tr>
      <w:tr w:rsidR="00965D73" w:rsidRPr="00965D73" w14:paraId="7EC95233" w14:textId="77777777" w:rsidTr="009504E8">
        <w:trPr>
          <w:trHeight w:val="345"/>
        </w:trPr>
        <w:tc>
          <w:tcPr>
            <w:tcW w:w="2835" w:type="dxa"/>
            <w:tcBorders>
              <w:top w:val="single" w:sz="6" w:space="0" w:color="auto"/>
              <w:bottom w:val="double" w:sz="4" w:space="0" w:color="auto"/>
            </w:tcBorders>
            <w:shd w:val="pct5" w:color="auto" w:fill="auto"/>
          </w:tcPr>
          <w:p w14:paraId="751D66B0" w14:textId="77777777" w:rsidR="00175DFC" w:rsidRPr="00965D73" w:rsidRDefault="00175DFC" w:rsidP="000915D3">
            <w:pPr>
              <w:jc w:val="both"/>
              <w:rPr>
                <w:b/>
                <w:color w:val="000000" w:themeColor="text1"/>
                <w:szCs w:val="24"/>
              </w:rPr>
            </w:pPr>
            <w:r w:rsidRPr="00965D73">
              <w:rPr>
                <w:b/>
                <w:color w:val="000000" w:themeColor="text1"/>
                <w:szCs w:val="24"/>
              </w:rPr>
              <w:t>Detalji provedbe</w:t>
            </w:r>
          </w:p>
        </w:tc>
        <w:tc>
          <w:tcPr>
            <w:tcW w:w="6490" w:type="dxa"/>
          </w:tcPr>
          <w:p w14:paraId="03F958B7" w14:textId="77777777" w:rsidR="00175DFC" w:rsidRPr="00965D73" w:rsidRDefault="009806C3" w:rsidP="000915D3">
            <w:pPr>
              <w:jc w:val="both"/>
              <w:rPr>
                <w:color w:val="000000" w:themeColor="text1"/>
                <w:szCs w:val="24"/>
              </w:rPr>
            </w:pPr>
            <w:r w:rsidRPr="00965D73">
              <w:rPr>
                <w:color w:val="000000" w:themeColor="text1"/>
                <w:szCs w:val="24"/>
              </w:rPr>
              <w:t>Sukladno Uredbi o Uredu za zakonodavstvo (</w:t>
            </w:r>
            <w:r w:rsidR="006974F8" w:rsidRPr="00965D73">
              <w:rPr>
                <w:color w:val="000000" w:themeColor="text1"/>
                <w:szCs w:val="24"/>
              </w:rPr>
              <w:t>„Narodne novine“, br.</w:t>
            </w:r>
            <w:r w:rsidRPr="00965D73">
              <w:rPr>
                <w:color w:val="000000" w:themeColor="text1"/>
                <w:szCs w:val="24"/>
              </w:rPr>
              <w:t xml:space="preserve"> 63/19), Uredbi o unutarnjem ustrojstvu Središnjeg državnog ureda za razvoj digitalnog društva (</w:t>
            </w:r>
            <w:r w:rsidR="006974F8" w:rsidRPr="00965D73">
              <w:rPr>
                <w:color w:val="000000" w:themeColor="text1"/>
                <w:szCs w:val="24"/>
              </w:rPr>
              <w:t>„</w:t>
            </w:r>
            <w:r w:rsidRPr="00965D73">
              <w:rPr>
                <w:color w:val="000000" w:themeColor="text1"/>
                <w:szCs w:val="24"/>
              </w:rPr>
              <w:t>N</w:t>
            </w:r>
            <w:r w:rsidR="006974F8" w:rsidRPr="00965D73">
              <w:rPr>
                <w:color w:val="000000" w:themeColor="text1"/>
                <w:szCs w:val="24"/>
              </w:rPr>
              <w:t>arodne novine“, br.</w:t>
            </w:r>
            <w:r w:rsidRPr="00965D73">
              <w:rPr>
                <w:color w:val="000000" w:themeColor="text1"/>
                <w:szCs w:val="24"/>
              </w:rPr>
              <w:t xml:space="preserve"> 63/19) te Uredbi o izm</w:t>
            </w:r>
            <w:r w:rsidR="006974F8" w:rsidRPr="00965D73">
              <w:rPr>
                <w:color w:val="000000" w:themeColor="text1"/>
                <w:szCs w:val="24"/>
              </w:rPr>
              <w:t>jeni Uredbe o Uredu za udruge („Narodne novine“, br.</w:t>
            </w:r>
            <w:r w:rsidRPr="00965D73">
              <w:rPr>
                <w:color w:val="000000" w:themeColor="text1"/>
                <w:szCs w:val="24"/>
              </w:rPr>
              <w:t xml:space="preserve"> 63/19), Ured za udruge od 1. srpnja 2019. više nije nadležan za administrativnu podršku radu portala e-Savjetovanja te koordinaciju tijela državne uprave u pogledu provedbe savjetovanja sa zainteresiranom javnošću.</w:t>
            </w:r>
          </w:p>
          <w:p w14:paraId="5657812D" w14:textId="77777777" w:rsidR="00FA49EC" w:rsidRDefault="00FA49EC" w:rsidP="009806C3">
            <w:pPr>
              <w:pStyle w:val="Default"/>
              <w:jc w:val="both"/>
              <w:rPr>
                <w:rFonts w:ascii="Times New Roman" w:hAnsi="Times New Roman" w:cs="Times New Roman"/>
                <w:color w:val="000000" w:themeColor="text1"/>
              </w:rPr>
            </w:pPr>
          </w:p>
          <w:p w14:paraId="1AF2BB06" w14:textId="3AE3DC26" w:rsidR="00FA49EC" w:rsidRDefault="00FA49EC" w:rsidP="009806C3">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Središnji državni ured za razvoj digitalnog društva pripremio je prijedlog ESF operacije UP.04.1.1.39 „e-Savjetovanja -proširenja, nadogradnje i unaprješenja zakonskih procesa savjetovanja s javnošću“, koji uključuje pripremu tehničkih prduvjeta za proširenje sustava e-Savjetovanja na lokalnu i regionalnu razinu</w:t>
            </w:r>
            <w:r w:rsidR="00FB7864">
              <w:rPr>
                <w:rFonts w:ascii="Times New Roman" w:hAnsi="Times New Roman" w:cs="Times New Roman"/>
                <w:color w:val="000000" w:themeColor="text1"/>
              </w:rPr>
              <w:t>.</w:t>
            </w:r>
          </w:p>
          <w:p w14:paraId="0FCD11D1" w14:textId="3C31030F" w:rsidR="009806C3" w:rsidRPr="00965D73" w:rsidRDefault="009806C3" w:rsidP="009806C3">
            <w:pPr>
              <w:pStyle w:val="Default"/>
              <w:jc w:val="both"/>
              <w:rPr>
                <w:rFonts w:ascii="Times New Roman" w:hAnsi="Times New Roman" w:cs="Times New Roman"/>
                <w:color w:val="000000" w:themeColor="text1"/>
              </w:rPr>
            </w:pPr>
            <w:r w:rsidRPr="00965D73">
              <w:rPr>
                <w:rFonts w:ascii="Times New Roman" w:hAnsi="Times New Roman" w:cs="Times New Roman"/>
                <w:color w:val="000000" w:themeColor="text1"/>
              </w:rPr>
              <w:t>Bitan preduvjet za provedbu ove aktivnosti je definiranje nadležnosti, uz Izmjene i dopune članka 11. Zakona o pravu na pristup informacijama (</w:t>
            </w:r>
            <w:r w:rsidR="006974F8" w:rsidRPr="00965D73">
              <w:rPr>
                <w:rFonts w:ascii="Times New Roman" w:hAnsi="Times New Roman" w:cs="Times New Roman"/>
                <w:color w:val="000000" w:themeColor="text1"/>
              </w:rPr>
              <w:t>„</w:t>
            </w:r>
            <w:r w:rsidRPr="00965D73">
              <w:rPr>
                <w:rFonts w:ascii="Times New Roman" w:hAnsi="Times New Roman" w:cs="Times New Roman"/>
                <w:color w:val="000000" w:themeColor="text1"/>
              </w:rPr>
              <w:t>N</w:t>
            </w:r>
            <w:r w:rsidR="006974F8" w:rsidRPr="00965D73">
              <w:rPr>
                <w:rFonts w:ascii="Times New Roman" w:hAnsi="Times New Roman" w:cs="Times New Roman"/>
                <w:color w:val="000000" w:themeColor="text1"/>
              </w:rPr>
              <w:t>arodne novine“, br. 85/</w:t>
            </w:r>
            <w:r w:rsidRPr="00965D73">
              <w:rPr>
                <w:rFonts w:ascii="Times New Roman" w:hAnsi="Times New Roman" w:cs="Times New Roman"/>
                <w:color w:val="000000" w:themeColor="text1"/>
              </w:rPr>
              <w:t xml:space="preserve">15). </w:t>
            </w:r>
          </w:p>
          <w:p w14:paraId="49312E48" w14:textId="77777777" w:rsidR="009806C3" w:rsidRPr="00965D73" w:rsidRDefault="009806C3" w:rsidP="009806C3">
            <w:pPr>
              <w:jc w:val="both"/>
              <w:rPr>
                <w:color w:val="000000" w:themeColor="text1"/>
                <w:szCs w:val="24"/>
              </w:rPr>
            </w:pPr>
            <w:r w:rsidRPr="00965D73">
              <w:rPr>
                <w:color w:val="000000" w:themeColor="text1"/>
                <w:szCs w:val="24"/>
              </w:rPr>
              <w:t>Pri tome je iznimno bitna suradnja Povjerenika za informiranje u radnim skupinama projekta, vezano uz njihove nadležnosti u provedbi ovog Zakona.</w:t>
            </w:r>
          </w:p>
        </w:tc>
      </w:tr>
    </w:tbl>
    <w:p w14:paraId="0C636AC3" w14:textId="77777777" w:rsidR="00175DFC" w:rsidRPr="00965D73" w:rsidRDefault="00175DFC" w:rsidP="000915D3">
      <w:pPr>
        <w:jc w:val="both"/>
        <w:rPr>
          <w:color w:val="000000" w:themeColor="text1"/>
          <w:szCs w:val="24"/>
          <w:highlight w:val="lightGray"/>
        </w:rPr>
      </w:pPr>
    </w:p>
    <w:p w14:paraId="510F995B" w14:textId="77777777" w:rsidR="009504E8" w:rsidRDefault="009504E8" w:rsidP="000915D3">
      <w:pPr>
        <w:jc w:val="both"/>
        <w:rPr>
          <w:b/>
          <w:color w:val="000000" w:themeColor="text1"/>
          <w:szCs w:val="24"/>
        </w:rPr>
      </w:pPr>
    </w:p>
    <w:p w14:paraId="689D603B" w14:textId="4F3F78F1" w:rsidR="00175DFC" w:rsidRPr="00965D73" w:rsidRDefault="00175DFC" w:rsidP="000915D3">
      <w:pPr>
        <w:jc w:val="both"/>
        <w:rPr>
          <w:b/>
          <w:color w:val="000000" w:themeColor="text1"/>
          <w:szCs w:val="24"/>
        </w:rPr>
      </w:pPr>
      <w:r w:rsidRPr="00965D73">
        <w:rPr>
          <w:b/>
          <w:color w:val="000000" w:themeColor="text1"/>
          <w:szCs w:val="24"/>
        </w:rPr>
        <w:t>Mjera 4. Unaprjeđivanje transparentnosti vlasničkih struktura medija</w:t>
      </w:r>
    </w:p>
    <w:p w14:paraId="7881B649" w14:textId="77777777" w:rsidR="00175DFC" w:rsidRPr="00965D73" w:rsidRDefault="00175DFC"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4C288622" w14:textId="77777777" w:rsidTr="00C00D69">
        <w:trPr>
          <w:trHeight w:val="334"/>
        </w:trPr>
        <w:tc>
          <w:tcPr>
            <w:tcW w:w="2893" w:type="dxa"/>
            <w:tcBorders>
              <w:top w:val="double" w:sz="4" w:space="0" w:color="auto"/>
              <w:bottom w:val="single" w:sz="6" w:space="0" w:color="auto"/>
            </w:tcBorders>
            <w:shd w:val="pct5" w:color="auto" w:fill="auto"/>
          </w:tcPr>
          <w:p w14:paraId="233AFC37" w14:textId="77777777" w:rsidR="00175DFC" w:rsidRPr="00965D73" w:rsidRDefault="00C510A8" w:rsidP="000915D3">
            <w:pPr>
              <w:jc w:val="both"/>
              <w:rPr>
                <w:b/>
                <w:color w:val="000000" w:themeColor="text1"/>
                <w:szCs w:val="24"/>
              </w:rPr>
            </w:pPr>
            <w:r w:rsidRPr="00965D73">
              <w:rPr>
                <w:b/>
                <w:color w:val="000000" w:themeColor="text1"/>
                <w:szCs w:val="24"/>
              </w:rPr>
              <w:t>Aktivnost 57</w:t>
            </w:r>
            <w:r w:rsidR="00175DFC" w:rsidRPr="00965D73">
              <w:rPr>
                <w:b/>
                <w:color w:val="000000" w:themeColor="text1"/>
                <w:szCs w:val="24"/>
              </w:rPr>
              <w:t>.</w:t>
            </w:r>
          </w:p>
        </w:tc>
        <w:tc>
          <w:tcPr>
            <w:tcW w:w="6677" w:type="dxa"/>
          </w:tcPr>
          <w:p w14:paraId="28EAA0D3" w14:textId="77777777" w:rsidR="00175DFC" w:rsidRPr="00965D73" w:rsidRDefault="00C510A8" w:rsidP="000915D3">
            <w:pPr>
              <w:jc w:val="both"/>
              <w:rPr>
                <w:bCs/>
                <w:color w:val="000000" w:themeColor="text1"/>
                <w:szCs w:val="24"/>
              </w:rPr>
            </w:pPr>
            <w:r w:rsidRPr="00965D73">
              <w:rPr>
                <w:bCs/>
                <w:color w:val="000000" w:themeColor="text1"/>
                <w:szCs w:val="24"/>
              </w:rPr>
              <w:t>Donošenje Zakona o elektroničim medijima (jačanje transparentnosti vlasništva medija do razine fizičkih osoba, očevidnik u ponovno upotrebljivom i lako pretraživom formatu otvorenog koda)</w:t>
            </w:r>
            <w:r w:rsidR="00175DFC" w:rsidRPr="00965D73">
              <w:rPr>
                <w:bCs/>
                <w:color w:val="000000" w:themeColor="text1"/>
                <w:szCs w:val="24"/>
              </w:rPr>
              <w:t xml:space="preserve"> </w:t>
            </w:r>
          </w:p>
        </w:tc>
      </w:tr>
      <w:tr w:rsidR="00965D73" w:rsidRPr="00965D73" w14:paraId="79EBE461" w14:textId="77777777" w:rsidTr="00C00D69">
        <w:tc>
          <w:tcPr>
            <w:tcW w:w="2893" w:type="dxa"/>
            <w:tcBorders>
              <w:top w:val="single" w:sz="6" w:space="0" w:color="auto"/>
              <w:bottom w:val="single" w:sz="6" w:space="0" w:color="auto"/>
            </w:tcBorders>
            <w:shd w:val="pct5" w:color="auto" w:fill="auto"/>
          </w:tcPr>
          <w:p w14:paraId="49AEAB21" w14:textId="77777777" w:rsidR="00175DFC" w:rsidRPr="00965D73" w:rsidRDefault="00175DFC" w:rsidP="000915D3">
            <w:pPr>
              <w:jc w:val="both"/>
              <w:rPr>
                <w:b/>
                <w:color w:val="000000" w:themeColor="text1"/>
                <w:szCs w:val="24"/>
              </w:rPr>
            </w:pPr>
            <w:r w:rsidRPr="00965D73">
              <w:rPr>
                <w:b/>
                <w:color w:val="000000" w:themeColor="text1"/>
                <w:szCs w:val="24"/>
              </w:rPr>
              <w:t>Nositelj</w:t>
            </w:r>
          </w:p>
        </w:tc>
        <w:tc>
          <w:tcPr>
            <w:tcW w:w="6677" w:type="dxa"/>
          </w:tcPr>
          <w:p w14:paraId="4CE7F697" w14:textId="7799FCAC" w:rsidR="00175DFC" w:rsidRPr="00965D73" w:rsidRDefault="00C510A8" w:rsidP="000915D3">
            <w:pPr>
              <w:jc w:val="both"/>
              <w:rPr>
                <w:color w:val="000000" w:themeColor="text1"/>
                <w:szCs w:val="24"/>
              </w:rPr>
            </w:pPr>
            <w:r w:rsidRPr="00965D73">
              <w:rPr>
                <w:color w:val="000000" w:themeColor="text1"/>
                <w:szCs w:val="24"/>
              </w:rPr>
              <w:t>Ministarstvo kulture</w:t>
            </w:r>
            <w:r w:rsidR="00175DFC" w:rsidRPr="00965D73">
              <w:rPr>
                <w:color w:val="000000" w:themeColor="text1"/>
                <w:szCs w:val="24"/>
              </w:rPr>
              <w:t xml:space="preserve"> </w:t>
            </w:r>
            <w:r w:rsidR="00FB7864">
              <w:rPr>
                <w:color w:val="000000" w:themeColor="text1"/>
                <w:szCs w:val="24"/>
              </w:rPr>
              <w:t>i medija</w:t>
            </w:r>
          </w:p>
        </w:tc>
      </w:tr>
      <w:tr w:rsidR="00965D73" w:rsidRPr="00965D73" w14:paraId="6E502672" w14:textId="77777777" w:rsidTr="00C00D69">
        <w:tc>
          <w:tcPr>
            <w:tcW w:w="2893" w:type="dxa"/>
            <w:tcBorders>
              <w:top w:val="single" w:sz="6" w:space="0" w:color="auto"/>
              <w:bottom w:val="single" w:sz="6" w:space="0" w:color="auto"/>
            </w:tcBorders>
            <w:shd w:val="pct5" w:color="auto" w:fill="auto"/>
          </w:tcPr>
          <w:p w14:paraId="69A56229" w14:textId="77777777" w:rsidR="00175DFC" w:rsidRPr="00965D73" w:rsidRDefault="00175DFC" w:rsidP="000915D3">
            <w:pPr>
              <w:jc w:val="both"/>
              <w:rPr>
                <w:b/>
                <w:color w:val="000000" w:themeColor="text1"/>
                <w:szCs w:val="24"/>
              </w:rPr>
            </w:pPr>
            <w:r w:rsidRPr="00965D73">
              <w:rPr>
                <w:b/>
                <w:color w:val="000000" w:themeColor="text1"/>
                <w:szCs w:val="24"/>
              </w:rPr>
              <w:t>Sunositelj</w:t>
            </w:r>
          </w:p>
        </w:tc>
        <w:tc>
          <w:tcPr>
            <w:tcW w:w="6677" w:type="dxa"/>
          </w:tcPr>
          <w:p w14:paraId="08B3A1BB" w14:textId="77777777" w:rsidR="00175DFC" w:rsidRPr="00965D73" w:rsidRDefault="00C510A8" w:rsidP="000915D3">
            <w:pPr>
              <w:jc w:val="both"/>
              <w:rPr>
                <w:color w:val="000000" w:themeColor="text1"/>
                <w:szCs w:val="24"/>
              </w:rPr>
            </w:pPr>
            <w:r w:rsidRPr="00965D73">
              <w:rPr>
                <w:bCs/>
                <w:color w:val="000000" w:themeColor="text1"/>
                <w:szCs w:val="24"/>
              </w:rPr>
              <w:t>Agencija za elektroničke medije</w:t>
            </w:r>
          </w:p>
        </w:tc>
      </w:tr>
      <w:tr w:rsidR="00965D73" w:rsidRPr="00965D73" w14:paraId="2E4F7855" w14:textId="77777777" w:rsidTr="00C00D69">
        <w:tc>
          <w:tcPr>
            <w:tcW w:w="2893" w:type="dxa"/>
            <w:tcBorders>
              <w:top w:val="single" w:sz="6" w:space="0" w:color="auto"/>
              <w:bottom w:val="single" w:sz="6" w:space="0" w:color="auto"/>
            </w:tcBorders>
            <w:shd w:val="pct5" w:color="auto" w:fill="auto"/>
          </w:tcPr>
          <w:p w14:paraId="13DFE75E" w14:textId="77777777" w:rsidR="00175DFC" w:rsidRPr="00965D73" w:rsidRDefault="00175DFC" w:rsidP="000915D3">
            <w:pPr>
              <w:jc w:val="both"/>
              <w:rPr>
                <w:b/>
                <w:color w:val="000000" w:themeColor="text1"/>
                <w:szCs w:val="24"/>
              </w:rPr>
            </w:pPr>
            <w:r w:rsidRPr="00965D73">
              <w:rPr>
                <w:b/>
                <w:color w:val="000000" w:themeColor="text1"/>
                <w:szCs w:val="24"/>
              </w:rPr>
              <w:t>Rok za provedbu</w:t>
            </w:r>
          </w:p>
        </w:tc>
        <w:tc>
          <w:tcPr>
            <w:tcW w:w="6677" w:type="dxa"/>
          </w:tcPr>
          <w:p w14:paraId="0FBBAFAF" w14:textId="77777777" w:rsidR="00175DFC" w:rsidRPr="00965D73" w:rsidRDefault="00175DFC" w:rsidP="000915D3">
            <w:pPr>
              <w:jc w:val="both"/>
              <w:rPr>
                <w:color w:val="000000" w:themeColor="text1"/>
                <w:szCs w:val="24"/>
              </w:rPr>
            </w:pPr>
            <w:r w:rsidRPr="00965D73">
              <w:rPr>
                <w:color w:val="000000" w:themeColor="text1"/>
                <w:szCs w:val="24"/>
              </w:rPr>
              <w:t>IV. kvartal 2020.</w:t>
            </w:r>
          </w:p>
        </w:tc>
      </w:tr>
      <w:tr w:rsidR="00965D73" w:rsidRPr="00965D73" w14:paraId="2CC79EF8" w14:textId="77777777" w:rsidTr="00C00D69">
        <w:tc>
          <w:tcPr>
            <w:tcW w:w="2893" w:type="dxa"/>
            <w:tcBorders>
              <w:top w:val="single" w:sz="6" w:space="0" w:color="auto"/>
              <w:bottom w:val="single" w:sz="6" w:space="0" w:color="auto"/>
            </w:tcBorders>
            <w:shd w:val="pct5" w:color="auto" w:fill="auto"/>
          </w:tcPr>
          <w:p w14:paraId="39C831B7" w14:textId="77777777" w:rsidR="00175DFC" w:rsidRPr="00965D73" w:rsidRDefault="00175DFC" w:rsidP="000915D3">
            <w:pPr>
              <w:jc w:val="both"/>
              <w:rPr>
                <w:b/>
                <w:color w:val="000000" w:themeColor="text1"/>
                <w:szCs w:val="24"/>
              </w:rPr>
            </w:pPr>
            <w:r w:rsidRPr="00965D73">
              <w:rPr>
                <w:b/>
                <w:color w:val="000000" w:themeColor="text1"/>
                <w:szCs w:val="24"/>
              </w:rPr>
              <w:t>Potrebna sredstva</w:t>
            </w:r>
          </w:p>
        </w:tc>
        <w:tc>
          <w:tcPr>
            <w:tcW w:w="6677" w:type="dxa"/>
          </w:tcPr>
          <w:p w14:paraId="50281558" w14:textId="77777777" w:rsidR="00175DFC" w:rsidRPr="00965D73" w:rsidRDefault="00175DFC" w:rsidP="000915D3">
            <w:pPr>
              <w:jc w:val="both"/>
              <w:rPr>
                <w:color w:val="000000" w:themeColor="text1"/>
                <w:szCs w:val="24"/>
              </w:rPr>
            </w:pPr>
            <w:r w:rsidRPr="00965D73">
              <w:rPr>
                <w:color w:val="000000" w:themeColor="text1"/>
                <w:szCs w:val="24"/>
              </w:rPr>
              <w:t>Nisu potrebna dodatna sredstva</w:t>
            </w:r>
          </w:p>
        </w:tc>
      </w:tr>
      <w:tr w:rsidR="00965D73" w:rsidRPr="00965D73" w14:paraId="6DF19BA2" w14:textId="77777777" w:rsidTr="00C00D69">
        <w:tc>
          <w:tcPr>
            <w:tcW w:w="2893" w:type="dxa"/>
            <w:tcBorders>
              <w:top w:val="single" w:sz="6" w:space="0" w:color="auto"/>
              <w:bottom w:val="single" w:sz="6" w:space="0" w:color="auto"/>
            </w:tcBorders>
            <w:shd w:val="pct5" w:color="auto" w:fill="auto"/>
          </w:tcPr>
          <w:p w14:paraId="012A6D4F" w14:textId="77777777" w:rsidR="00175DFC" w:rsidRPr="00965D73" w:rsidRDefault="00175DFC" w:rsidP="000915D3">
            <w:pPr>
              <w:jc w:val="both"/>
              <w:rPr>
                <w:b/>
                <w:color w:val="000000" w:themeColor="text1"/>
                <w:szCs w:val="24"/>
              </w:rPr>
            </w:pPr>
            <w:r w:rsidRPr="00965D73">
              <w:rPr>
                <w:b/>
                <w:color w:val="000000" w:themeColor="text1"/>
                <w:szCs w:val="24"/>
              </w:rPr>
              <w:t>Pokazatelji provedbe</w:t>
            </w:r>
          </w:p>
        </w:tc>
        <w:tc>
          <w:tcPr>
            <w:tcW w:w="6677" w:type="dxa"/>
          </w:tcPr>
          <w:p w14:paraId="53B021AD" w14:textId="77777777" w:rsidR="00175DFC" w:rsidRPr="00965D73" w:rsidRDefault="00175DFC" w:rsidP="000915D3">
            <w:pPr>
              <w:jc w:val="both"/>
              <w:rPr>
                <w:color w:val="000000" w:themeColor="text1"/>
                <w:szCs w:val="24"/>
              </w:rPr>
            </w:pPr>
            <w:r w:rsidRPr="00965D73">
              <w:rPr>
                <w:color w:val="000000" w:themeColor="text1"/>
                <w:szCs w:val="24"/>
              </w:rPr>
              <w:t xml:space="preserve">- </w:t>
            </w:r>
            <w:r w:rsidR="00C510A8" w:rsidRPr="00965D73">
              <w:rPr>
                <w:color w:val="000000" w:themeColor="text1"/>
                <w:szCs w:val="24"/>
              </w:rPr>
              <w:t xml:space="preserve">Izrađen Nacrt prijedloga zakona </w:t>
            </w:r>
          </w:p>
          <w:p w14:paraId="2708C99C" w14:textId="77777777" w:rsidR="00C510A8" w:rsidRPr="00965D73" w:rsidRDefault="00C510A8" w:rsidP="000915D3">
            <w:pPr>
              <w:jc w:val="both"/>
              <w:rPr>
                <w:color w:val="000000" w:themeColor="text1"/>
                <w:szCs w:val="24"/>
              </w:rPr>
            </w:pPr>
            <w:r w:rsidRPr="00965D73">
              <w:rPr>
                <w:color w:val="000000" w:themeColor="text1"/>
                <w:szCs w:val="24"/>
              </w:rPr>
              <w:t>- Usvojen Konačni prijedlog zakona od strane Vlade Republike Hrvatske</w:t>
            </w:r>
          </w:p>
          <w:p w14:paraId="172B29DC" w14:textId="77777777" w:rsidR="00175DFC" w:rsidRPr="00965D73" w:rsidRDefault="00C510A8" w:rsidP="000915D3">
            <w:pPr>
              <w:jc w:val="both"/>
              <w:rPr>
                <w:color w:val="000000" w:themeColor="text1"/>
                <w:szCs w:val="24"/>
              </w:rPr>
            </w:pPr>
            <w:r w:rsidRPr="00965D73">
              <w:rPr>
                <w:color w:val="000000" w:themeColor="text1"/>
                <w:szCs w:val="24"/>
              </w:rPr>
              <w:t>- Donesen Zakon</w:t>
            </w:r>
          </w:p>
        </w:tc>
      </w:tr>
      <w:tr w:rsidR="00965D73" w:rsidRPr="00965D73" w14:paraId="6F7DBC01" w14:textId="77777777" w:rsidTr="00C00D69">
        <w:tc>
          <w:tcPr>
            <w:tcW w:w="2893" w:type="dxa"/>
            <w:tcBorders>
              <w:top w:val="single" w:sz="6" w:space="0" w:color="auto"/>
              <w:bottom w:val="single" w:sz="6" w:space="0" w:color="auto"/>
            </w:tcBorders>
            <w:shd w:val="pct5" w:color="auto" w:fill="auto"/>
          </w:tcPr>
          <w:p w14:paraId="68EC9753" w14:textId="77777777" w:rsidR="00175DFC" w:rsidRPr="00965D73" w:rsidRDefault="00175DFC" w:rsidP="000915D3">
            <w:pPr>
              <w:jc w:val="both"/>
              <w:rPr>
                <w:b/>
                <w:color w:val="000000" w:themeColor="text1"/>
                <w:szCs w:val="24"/>
              </w:rPr>
            </w:pPr>
            <w:r w:rsidRPr="00965D73">
              <w:rPr>
                <w:b/>
                <w:color w:val="000000" w:themeColor="text1"/>
                <w:szCs w:val="24"/>
              </w:rPr>
              <w:t>Status provedbe</w:t>
            </w:r>
          </w:p>
        </w:tc>
        <w:tc>
          <w:tcPr>
            <w:tcW w:w="6677" w:type="dxa"/>
          </w:tcPr>
          <w:p w14:paraId="5776468F" w14:textId="77777777" w:rsidR="00175DFC" w:rsidRPr="00965D73" w:rsidRDefault="002C2839" w:rsidP="000915D3">
            <w:pPr>
              <w:jc w:val="both"/>
              <w:rPr>
                <w:b/>
                <w:color w:val="000000" w:themeColor="text1"/>
                <w:szCs w:val="24"/>
              </w:rPr>
            </w:pPr>
            <w:r w:rsidRPr="00965D73">
              <w:rPr>
                <w:b/>
                <w:color w:val="000000" w:themeColor="text1"/>
                <w:szCs w:val="24"/>
              </w:rPr>
              <w:t>Djelomično provedeno</w:t>
            </w:r>
          </w:p>
        </w:tc>
      </w:tr>
      <w:tr w:rsidR="00965D73" w:rsidRPr="00965D73" w14:paraId="18E67940" w14:textId="77777777" w:rsidTr="00C00D69">
        <w:trPr>
          <w:trHeight w:val="345"/>
        </w:trPr>
        <w:tc>
          <w:tcPr>
            <w:tcW w:w="2893" w:type="dxa"/>
            <w:tcBorders>
              <w:top w:val="single" w:sz="6" w:space="0" w:color="auto"/>
              <w:bottom w:val="double" w:sz="4" w:space="0" w:color="auto"/>
            </w:tcBorders>
            <w:shd w:val="pct5" w:color="auto" w:fill="auto"/>
          </w:tcPr>
          <w:p w14:paraId="45A26D52" w14:textId="77777777" w:rsidR="00175DFC" w:rsidRPr="00965D73" w:rsidRDefault="00175DFC" w:rsidP="000915D3">
            <w:pPr>
              <w:jc w:val="both"/>
              <w:rPr>
                <w:b/>
                <w:color w:val="000000" w:themeColor="text1"/>
                <w:szCs w:val="24"/>
              </w:rPr>
            </w:pPr>
            <w:r w:rsidRPr="00965D73">
              <w:rPr>
                <w:b/>
                <w:color w:val="000000" w:themeColor="text1"/>
                <w:szCs w:val="24"/>
              </w:rPr>
              <w:t>Detalji provedbe</w:t>
            </w:r>
          </w:p>
        </w:tc>
        <w:tc>
          <w:tcPr>
            <w:tcW w:w="6677" w:type="dxa"/>
          </w:tcPr>
          <w:p w14:paraId="0348BF7B" w14:textId="12AB7BC3" w:rsidR="00175DFC" w:rsidRPr="00965D73" w:rsidRDefault="00FB7864" w:rsidP="000915D3">
            <w:pPr>
              <w:jc w:val="both"/>
              <w:rPr>
                <w:color w:val="000000" w:themeColor="text1"/>
                <w:szCs w:val="24"/>
              </w:rPr>
            </w:pPr>
            <w:r>
              <w:rPr>
                <w:color w:val="000000" w:themeColor="text1"/>
                <w:szCs w:val="24"/>
              </w:rPr>
              <w:t>Izrađen je Nacrt prijedloga zakona.</w:t>
            </w:r>
          </w:p>
        </w:tc>
      </w:tr>
    </w:tbl>
    <w:p w14:paraId="5CC63C21" w14:textId="77777777" w:rsidR="00175DFC" w:rsidRPr="00965D73" w:rsidRDefault="00175DFC" w:rsidP="000915D3">
      <w:pPr>
        <w:jc w:val="both"/>
        <w:rPr>
          <w:b/>
          <w:color w:val="000000" w:themeColor="text1"/>
          <w:szCs w:val="24"/>
        </w:rPr>
      </w:pPr>
    </w:p>
    <w:p w14:paraId="3219F9D9" w14:textId="77777777" w:rsidR="009504E8" w:rsidRDefault="009504E8" w:rsidP="000915D3">
      <w:pPr>
        <w:jc w:val="both"/>
        <w:rPr>
          <w:b/>
          <w:color w:val="000000" w:themeColor="text1"/>
          <w:szCs w:val="24"/>
        </w:rPr>
      </w:pPr>
    </w:p>
    <w:p w14:paraId="3BFDB174" w14:textId="5E7B0FCC" w:rsidR="00175DFC" w:rsidRPr="00965D73" w:rsidRDefault="00C510A8" w:rsidP="000915D3">
      <w:pPr>
        <w:jc w:val="both"/>
        <w:rPr>
          <w:b/>
          <w:color w:val="000000" w:themeColor="text1"/>
          <w:szCs w:val="24"/>
        </w:rPr>
      </w:pPr>
      <w:r w:rsidRPr="00965D73">
        <w:rPr>
          <w:b/>
          <w:color w:val="000000" w:themeColor="text1"/>
          <w:szCs w:val="24"/>
        </w:rPr>
        <w:t>Mjera 5. Unaprjeđivanje transparentnosti financiranja medija (posebice u odnosu na Agenciju za elektroničke medije tijela lokalne i područne (regionalne) samouprave)</w:t>
      </w:r>
    </w:p>
    <w:p w14:paraId="0E8D8576" w14:textId="77777777" w:rsidR="00C510A8" w:rsidRPr="00965D73" w:rsidRDefault="00C510A8"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41D346F9" w14:textId="77777777" w:rsidTr="00C00D69">
        <w:trPr>
          <w:trHeight w:val="334"/>
        </w:trPr>
        <w:tc>
          <w:tcPr>
            <w:tcW w:w="2893" w:type="dxa"/>
            <w:tcBorders>
              <w:top w:val="double" w:sz="4" w:space="0" w:color="auto"/>
              <w:bottom w:val="single" w:sz="6" w:space="0" w:color="auto"/>
            </w:tcBorders>
            <w:shd w:val="pct5" w:color="auto" w:fill="auto"/>
          </w:tcPr>
          <w:p w14:paraId="6645BCEF" w14:textId="77777777" w:rsidR="00C510A8" w:rsidRPr="00965D73" w:rsidRDefault="00C510A8" w:rsidP="000915D3">
            <w:pPr>
              <w:jc w:val="both"/>
              <w:rPr>
                <w:b/>
                <w:color w:val="000000" w:themeColor="text1"/>
                <w:szCs w:val="24"/>
              </w:rPr>
            </w:pPr>
            <w:r w:rsidRPr="00965D73">
              <w:rPr>
                <w:b/>
                <w:color w:val="000000" w:themeColor="text1"/>
                <w:szCs w:val="24"/>
              </w:rPr>
              <w:t>Aktivnost 58.</w:t>
            </w:r>
          </w:p>
        </w:tc>
        <w:tc>
          <w:tcPr>
            <w:tcW w:w="6677" w:type="dxa"/>
          </w:tcPr>
          <w:p w14:paraId="1C6DF817" w14:textId="77777777" w:rsidR="00C510A8" w:rsidRPr="00965D73" w:rsidRDefault="00C510A8" w:rsidP="000915D3">
            <w:pPr>
              <w:jc w:val="both"/>
              <w:rPr>
                <w:bCs/>
                <w:color w:val="000000" w:themeColor="text1"/>
                <w:szCs w:val="24"/>
              </w:rPr>
            </w:pPr>
            <w:r w:rsidRPr="00965D73">
              <w:rPr>
                <w:bCs/>
                <w:color w:val="000000" w:themeColor="text1"/>
                <w:szCs w:val="24"/>
              </w:rPr>
              <w:t xml:space="preserve">Donošenje Zakona o elektroničim medijima (unaprjeđenje standarda u cilju jačanja transparentnosti financiranja medija, propisivanje transparentnih procedura i kriterija za financiranje medija iz lokalnih proračuna) </w:t>
            </w:r>
          </w:p>
        </w:tc>
      </w:tr>
      <w:tr w:rsidR="00965D73" w:rsidRPr="00965D73" w14:paraId="2C891180" w14:textId="77777777" w:rsidTr="00C00D69">
        <w:tc>
          <w:tcPr>
            <w:tcW w:w="2893" w:type="dxa"/>
            <w:tcBorders>
              <w:top w:val="single" w:sz="6" w:space="0" w:color="auto"/>
              <w:bottom w:val="single" w:sz="6" w:space="0" w:color="auto"/>
            </w:tcBorders>
            <w:shd w:val="pct5" w:color="auto" w:fill="auto"/>
          </w:tcPr>
          <w:p w14:paraId="61569645" w14:textId="77777777" w:rsidR="00C510A8" w:rsidRPr="00965D73" w:rsidRDefault="00C510A8" w:rsidP="000915D3">
            <w:pPr>
              <w:jc w:val="both"/>
              <w:rPr>
                <w:b/>
                <w:color w:val="000000" w:themeColor="text1"/>
                <w:szCs w:val="24"/>
              </w:rPr>
            </w:pPr>
            <w:r w:rsidRPr="00965D73">
              <w:rPr>
                <w:b/>
                <w:color w:val="000000" w:themeColor="text1"/>
                <w:szCs w:val="24"/>
              </w:rPr>
              <w:t>Nositelj</w:t>
            </w:r>
          </w:p>
        </w:tc>
        <w:tc>
          <w:tcPr>
            <w:tcW w:w="6677" w:type="dxa"/>
          </w:tcPr>
          <w:p w14:paraId="51CFD0C6" w14:textId="4653141D" w:rsidR="00C510A8" w:rsidRPr="00965D73" w:rsidRDefault="00C510A8" w:rsidP="000915D3">
            <w:pPr>
              <w:jc w:val="both"/>
              <w:rPr>
                <w:color w:val="000000" w:themeColor="text1"/>
                <w:szCs w:val="24"/>
              </w:rPr>
            </w:pPr>
            <w:r w:rsidRPr="00965D73">
              <w:rPr>
                <w:color w:val="000000" w:themeColor="text1"/>
                <w:szCs w:val="24"/>
              </w:rPr>
              <w:t xml:space="preserve">Ministarstvo kulture </w:t>
            </w:r>
          </w:p>
        </w:tc>
      </w:tr>
      <w:tr w:rsidR="00965D73" w:rsidRPr="00965D73" w14:paraId="3F3DB4E4" w14:textId="77777777" w:rsidTr="00C00D69">
        <w:tc>
          <w:tcPr>
            <w:tcW w:w="2893" w:type="dxa"/>
            <w:tcBorders>
              <w:top w:val="single" w:sz="6" w:space="0" w:color="auto"/>
              <w:bottom w:val="single" w:sz="6" w:space="0" w:color="auto"/>
            </w:tcBorders>
            <w:shd w:val="pct5" w:color="auto" w:fill="auto"/>
          </w:tcPr>
          <w:p w14:paraId="21711F9D" w14:textId="77777777" w:rsidR="00C510A8" w:rsidRPr="00965D73" w:rsidRDefault="00C510A8" w:rsidP="000915D3">
            <w:pPr>
              <w:jc w:val="both"/>
              <w:rPr>
                <w:b/>
                <w:color w:val="000000" w:themeColor="text1"/>
                <w:szCs w:val="24"/>
              </w:rPr>
            </w:pPr>
            <w:r w:rsidRPr="00965D73">
              <w:rPr>
                <w:b/>
                <w:color w:val="000000" w:themeColor="text1"/>
                <w:szCs w:val="24"/>
              </w:rPr>
              <w:t>Sunositelj</w:t>
            </w:r>
          </w:p>
        </w:tc>
        <w:tc>
          <w:tcPr>
            <w:tcW w:w="6677" w:type="dxa"/>
          </w:tcPr>
          <w:p w14:paraId="0BD681C9" w14:textId="77777777" w:rsidR="00C510A8" w:rsidRPr="00965D73" w:rsidRDefault="00C510A8" w:rsidP="000915D3">
            <w:pPr>
              <w:jc w:val="both"/>
              <w:rPr>
                <w:color w:val="000000" w:themeColor="text1"/>
                <w:szCs w:val="24"/>
              </w:rPr>
            </w:pPr>
            <w:r w:rsidRPr="00965D73">
              <w:rPr>
                <w:bCs/>
                <w:color w:val="000000" w:themeColor="text1"/>
                <w:szCs w:val="24"/>
              </w:rPr>
              <w:t>Agencija za elektroničke medije</w:t>
            </w:r>
          </w:p>
        </w:tc>
      </w:tr>
      <w:tr w:rsidR="00965D73" w:rsidRPr="00965D73" w14:paraId="4AA06FAE" w14:textId="77777777" w:rsidTr="00C00D69">
        <w:tc>
          <w:tcPr>
            <w:tcW w:w="2893" w:type="dxa"/>
            <w:tcBorders>
              <w:top w:val="single" w:sz="6" w:space="0" w:color="auto"/>
              <w:bottom w:val="single" w:sz="6" w:space="0" w:color="auto"/>
            </w:tcBorders>
            <w:shd w:val="pct5" w:color="auto" w:fill="auto"/>
          </w:tcPr>
          <w:p w14:paraId="3D51637F" w14:textId="77777777" w:rsidR="00C510A8" w:rsidRPr="00965D73" w:rsidRDefault="00C510A8" w:rsidP="000915D3">
            <w:pPr>
              <w:jc w:val="both"/>
              <w:rPr>
                <w:b/>
                <w:color w:val="000000" w:themeColor="text1"/>
                <w:szCs w:val="24"/>
              </w:rPr>
            </w:pPr>
            <w:r w:rsidRPr="00965D73">
              <w:rPr>
                <w:b/>
                <w:color w:val="000000" w:themeColor="text1"/>
                <w:szCs w:val="24"/>
              </w:rPr>
              <w:t>Rok za provedbu</w:t>
            </w:r>
          </w:p>
        </w:tc>
        <w:tc>
          <w:tcPr>
            <w:tcW w:w="6677" w:type="dxa"/>
          </w:tcPr>
          <w:p w14:paraId="7662E2B7" w14:textId="77777777" w:rsidR="00C510A8" w:rsidRPr="00965D73" w:rsidRDefault="00C510A8" w:rsidP="000915D3">
            <w:pPr>
              <w:jc w:val="both"/>
              <w:rPr>
                <w:color w:val="000000" w:themeColor="text1"/>
                <w:szCs w:val="24"/>
              </w:rPr>
            </w:pPr>
            <w:r w:rsidRPr="00965D73">
              <w:rPr>
                <w:color w:val="000000" w:themeColor="text1"/>
                <w:szCs w:val="24"/>
              </w:rPr>
              <w:t>IV. kvartal 2020.</w:t>
            </w:r>
          </w:p>
        </w:tc>
      </w:tr>
      <w:tr w:rsidR="00965D73" w:rsidRPr="00965D73" w14:paraId="764166C4" w14:textId="77777777" w:rsidTr="00C00D69">
        <w:tc>
          <w:tcPr>
            <w:tcW w:w="2893" w:type="dxa"/>
            <w:tcBorders>
              <w:top w:val="single" w:sz="6" w:space="0" w:color="auto"/>
              <w:bottom w:val="single" w:sz="6" w:space="0" w:color="auto"/>
            </w:tcBorders>
            <w:shd w:val="pct5" w:color="auto" w:fill="auto"/>
          </w:tcPr>
          <w:p w14:paraId="07E940F4" w14:textId="77777777" w:rsidR="00C510A8" w:rsidRPr="00965D73" w:rsidRDefault="00C510A8" w:rsidP="000915D3">
            <w:pPr>
              <w:jc w:val="both"/>
              <w:rPr>
                <w:b/>
                <w:color w:val="000000" w:themeColor="text1"/>
                <w:szCs w:val="24"/>
              </w:rPr>
            </w:pPr>
            <w:r w:rsidRPr="00965D73">
              <w:rPr>
                <w:b/>
                <w:color w:val="000000" w:themeColor="text1"/>
                <w:szCs w:val="24"/>
              </w:rPr>
              <w:t>Potrebna sredstva</w:t>
            </w:r>
          </w:p>
        </w:tc>
        <w:tc>
          <w:tcPr>
            <w:tcW w:w="6677" w:type="dxa"/>
          </w:tcPr>
          <w:p w14:paraId="1A6D82D8" w14:textId="77777777" w:rsidR="00C510A8" w:rsidRPr="00965D73" w:rsidRDefault="00C510A8" w:rsidP="000915D3">
            <w:pPr>
              <w:jc w:val="both"/>
              <w:rPr>
                <w:color w:val="000000" w:themeColor="text1"/>
                <w:szCs w:val="24"/>
              </w:rPr>
            </w:pPr>
            <w:r w:rsidRPr="00965D73">
              <w:rPr>
                <w:color w:val="000000" w:themeColor="text1"/>
                <w:szCs w:val="24"/>
              </w:rPr>
              <w:t>Nisu potrebna dodatna sredstva</w:t>
            </w:r>
          </w:p>
        </w:tc>
      </w:tr>
      <w:tr w:rsidR="00965D73" w:rsidRPr="00965D73" w14:paraId="1B184C4B" w14:textId="77777777" w:rsidTr="00C00D69">
        <w:tc>
          <w:tcPr>
            <w:tcW w:w="2893" w:type="dxa"/>
            <w:tcBorders>
              <w:top w:val="single" w:sz="6" w:space="0" w:color="auto"/>
              <w:bottom w:val="single" w:sz="6" w:space="0" w:color="auto"/>
            </w:tcBorders>
            <w:shd w:val="pct5" w:color="auto" w:fill="auto"/>
          </w:tcPr>
          <w:p w14:paraId="4610664A" w14:textId="77777777" w:rsidR="00C510A8" w:rsidRPr="00965D73" w:rsidRDefault="00C510A8" w:rsidP="000915D3">
            <w:pPr>
              <w:jc w:val="both"/>
              <w:rPr>
                <w:b/>
                <w:color w:val="000000" w:themeColor="text1"/>
                <w:szCs w:val="24"/>
              </w:rPr>
            </w:pPr>
            <w:r w:rsidRPr="00965D73">
              <w:rPr>
                <w:b/>
                <w:color w:val="000000" w:themeColor="text1"/>
                <w:szCs w:val="24"/>
              </w:rPr>
              <w:t>Pokazatelji provedbe</w:t>
            </w:r>
          </w:p>
        </w:tc>
        <w:tc>
          <w:tcPr>
            <w:tcW w:w="6677" w:type="dxa"/>
          </w:tcPr>
          <w:p w14:paraId="7E30ECBC" w14:textId="77777777" w:rsidR="00C510A8" w:rsidRPr="00965D73" w:rsidRDefault="00C510A8" w:rsidP="000915D3">
            <w:pPr>
              <w:jc w:val="both"/>
              <w:rPr>
                <w:color w:val="000000" w:themeColor="text1"/>
                <w:szCs w:val="24"/>
              </w:rPr>
            </w:pPr>
            <w:r w:rsidRPr="00965D73">
              <w:rPr>
                <w:color w:val="000000" w:themeColor="text1"/>
                <w:szCs w:val="24"/>
              </w:rPr>
              <w:t xml:space="preserve">- Izrađen Nacrt prijedloga zakona </w:t>
            </w:r>
          </w:p>
          <w:p w14:paraId="35F6EFEB" w14:textId="77777777" w:rsidR="00C510A8" w:rsidRPr="00965D73" w:rsidRDefault="00C510A8" w:rsidP="000915D3">
            <w:pPr>
              <w:jc w:val="both"/>
              <w:rPr>
                <w:color w:val="000000" w:themeColor="text1"/>
                <w:szCs w:val="24"/>
              </w:rPr>
            </w:pPr>
            <w:r w:rsidRPr="00965D73">
              <w:rPr>
                <w:color w:val="000000" w:themeColor="text1"/>
                <w:szCs w:val="24"/>
              </w:rPr>
              <w:t>- Usvojen Konačni prijedlog zakona od strane Vlade Republike Hrvatske</w:t>
            </w:r>
          </w:p>
          <w:p w14:paraId="5D5EDB84" w14:textId="77777777" w:rsidR="00C510A8" w:rsidRPr="00965D73" w:rsidRDefault="00C510A8" w:rsidP="000915D3">
            <w:pPr>
              <w:jc w:val="both"/>
              <w:rPr>
                <w:color w:val="000000" w:themeColor="text1"/>
                <w:szCs w:val="24"/>
              </w:rPr>
            </w:pPr>
            <w:r w:rsidRPr="00965D73">
              <w:rPr>
                <w:color w:val="000000" w:themeColor="text1"/>
                <w:szCs w:val="24"/>
              </w:rPr>
              <w:t>- Donesen Zakon</w:t>
            </w:r>
          </w:p>
        </w:tc>
      </w:tr>
      <w:tr w:rsidR="00965D73" w:rsidRPr="00965D73" w14:paraId="397CC1FB" w14:textId="77777777" w:rsidTr="00C00D69">
        <w:tc>
          <w:tcPr>
            <w:tcW w:w="2893" w:type="dxa"/>
            <w:tcBorders>
              <w:top w:val="single" w:sz="6" w:space="0" w:color="auto"/>
              <w:bottom w:val="single" w:sz="6" w:space="0" w:color="auto"/>
            </w:tcBorders>
            <w:shd w:val="pct5" w:color="auto" w:fill="auto"/>
          </w:tcPr>
          <w:p w14:paraId="0E339DF5" w14:textId="77777777" w:rsidR="00C510A8" w:rsidRPr="00965D73" w:rsidRDefault="00C510A8" w:rsidP="000915D3">
            <w:pPr>
              <w:jc w:val="both"/>
              <w:rPr>
                <w:b/>
                <w:color w:val="000000" w:themeColor="text1"/>
                <w:szCs w:val="24"/>
              </w:rPr>
            </w:pPr>
            <w:r w:rsidRPr="00965D73">
              <w:rPr>
                <w:b/>
                <w:color w:val="000000" w:themeColor="text1"/>
                <w:szCs w:val="24"/>
              </w:rPr>
              <w:t>Status provedbe</w:t>
            </w:r>
          </w:p>
        </w:tc>
        <w:tc>
          <w:tcPr>
            <w:tcW w:w="6677" w:type="dxa"/>
          </w:tcPr>
          <w:p w14:paraId="6D3F8922" w14:textId="77777777" w:rsidR="00C510A8" w:rsidRPr="00965D73" w:rsidRDefault="00220978" w:rsidP="000915D3">
            <w:pPr>
              <w:jc w:val="both"/>
              <w:rPr>
                <w:b/>
                <w:color w:val="000000" w:themeColor="text1"/>
                <w:szCs w:val="24"/>
                <w:highlight w:val="yellow"/>
              </w:rPr>
            </w:pPr>
            <w:r w:rsidRPr="00965D73">
              <w:rPr>
                <w:b/>
                <w:color w:val="000000" w:themeColor="text1"/>
                <w:szCs w:val="24"/>
              </w:rPr>
              <w:t>Djelomično provedeno</w:t>
            </w:r>
          </w:p>
        </w:tc>
      </w:tr>
      <w:tr w:rsidR="00965D73" w:rsidRPr="00965D73" w14:paraId="77519EA5" w14:textId="77777777" w:rsidTr="00C00D69">
        <w:trPr>
          <w:trHeight w:val="345"/>
        </w:trPr>
        <w:tc>
          <w:tcPr>
            <w:tcW w:w="2893" w:type="dxa"/>
            <w:tcBorders>
              <w:top w:val="single" w:sz="6" w:space="0" w:color="auto"/>
              <w:bottom w:val="double" w:sz="4" w:space="0" w:color="auto"/>
            </w:tcBorders>
            <w:shd w:val="pct5" w:color="auto" w:fill="auto"/>
          </w:tcPr>
          <w:p w14:paraId="022A91EE" w14:textId="77777777" w:rsidR="00C510A8" w:rsidRPr="00965D73" w:rsidRDefault="00C510A8" w:rsidP="000915D3">
            <w:pPr>
              <w:jc w:val="both"/>
              <w:rPr>
                <w:b/>
                <w:color w:val="000000" w:themeColor="text1"/>
                <w:szCs w:val="24"/>
              </w:rPr>
            </w:pPr>
            <w:r w:rsidRPr="00965D73">
              <w:rPr>
                <w:b/>
                <w:color w:val="000000" w:themeColor="text1"/>
                <w:szCs w:val="24"/>
              </w:rPr>
              <w:t>Detalji provedbe</w:t>
            </w:r>
          </w:p>
        </w:tc>
        <w:tc>
          <w:tcPr>
            <w:tcW w:w="6677" w:type="dxa"/>
          </w:tcPr>
          <w:p w14:paraId="362CFF79" w14:textId="613AEFD4" w:rsidR="00C510A8" w:rsidRPr="00965D73" w:rsidRDefault="00FB7864" w:rsidP="000915D3">
            <w:pPr>
              <w:jc w:val="both"/>
              <w:rPr>
                <w:color w:val="000000" w:themeColor="text1"/>
                <w:szCs w:val="24"/>
                <w:highlight w:val="yellow"/>
              </w:rPr>
            </w:pPr>
            <w:r>
              <w:rPr>
                <w:color w:val="000000" w:themeColor="text1"/>
                <w:szCs w:val="24"/>
              </w:rPr>
              <w:t>Izrađen je Nacrt prijedloga zakona.</w:t>
            </w:r>
          </w:p>
        </w:tc>
      </w:tr>
    </w:tbl>
    <w:p w14:paraId="1140210C" w14:textId="2D95093B" w:rsidR="00175DFC" w:rsidRDefault="00175DFC" w:rsidP="000915D3">
      <w:pPr>
        <w:jc w:val="both"/>
        <w:rPr>
          <w:color w:val="000000" w:themeColor="text1"/>
          <w:szCs w:val="24"/>
          <w:highlight w:val="lightGray"/>
        </w:rPr>
      </w:pPr>
    </w:p>
    <w:p w14:paraId="498FF2C0" w14:textId="2D0F7155" w:rsidR="00B56F72" w:rsidRDefault="00B56F72" w:rsidP="000915D3">
      <w:pPr>
        <w:jc w:val="both"/>
        <w:rPr>
          <w:color w:val="000000" w:themeColor="text1"/>
          <w:szCs w:val="24"/>
          <w:highlight w:val="lightGray"/>
        </w:rPr>
      </w:pPr>
    </w:p>
    <w:p w14:paraId="447B9123" w14:textId="23397BE9" w:rsidR="00FB7864" w:rsidRDefault="00FB7864" w:rsidP="000915D3">
      <w:pPr>
        <w:jc w:val="both"/>
        <w:rPr>
          <w:color w:val="000000" w:themeColor="text1"/>
          <w:szCs w:val="24"/>
          <w:highlight w:val="lightGray"/>
        </w:rPr>
      </w:pPr>
    </w:p>
    <w:p w14:paraId="6F535C67" w14:textId="77777777" w:rsidR="00FB7864" w:rsidRDefault="00FB7864" w:rsidP="000915D3">
      <w:pPr>
        <w:jc w:val="both"/>
        <w:rPr>
          <w:color w:val="000000" w:themeColor="text1"/>
          <w:szCs w:val="24"/>
          <w:highlight w:val="lightGray"/>
        </w:rPr>
      </w:pPr>
    </w:p>
    <w:p w14:paraId="64407BA2" w14:textId="00C97F6B" w:rsidR="00CA43A5" w:rsidRPr="00965D73" w:rsidRDefault="009504E8" w:rsidP="000915D3">
      <w:pPr>
        <w:pStyle w:val="Heading2"/>
        <w:jc w:val="both"/>
        <w:rPr>
          <w:rFonts w:ascii="Times New Roman" w:hAnsi="Times New Roman" w:cs="Times New Roman"/>
          <w:color w:val="000000" w:themeColor="text1"/>
          <w:sz w:val="24"/>
          <w:szCs w:val="24"/>
        </w:rPr>
      </w:pPr>
      <w:bookmarkStart w:id="14" w:name="_Toc76469165"/>
      <w:r>
        <w:rPr>
          <w:rFonts w:ascii="Times New Roman" w:hAnsi="Times New Roman" w:cs="Times New Roman"/>
          <w:color w:val="000000" w:themeColor="text1"/>
          <w:sz w:val="24"/>
          <w:szCs w:val="24"/>
          <w:highlight w:val="lightGray"/>
        </w:rPr>
        <w:t>5</w:t>
      </w:r>
      <w:r w:rsidR="00CA43A5" w:rsidRPr="00965D73">
        <w:rPr>
          <w:rFonts w:ascii="Times New Roman" w:hAnsi="Times New Roman" w:cs="Times New Roman"/>
          <w:color w:val="000000" w:themeColor="text1"/>
          <w:sz w:val="24"/>
          <w:szCs w:val="24"/>
          <w:highlight w:val="lightGray"/>
        </w:rPr>
        <w:t>.2. Posebni ciljevi za prioritetna (sektorska) područja</w:t>
      </w:r>
      <w:bookmarkEnd w:id="14"/>
    </w:p>
    <w:p w14:paraId="18D3F17C" w14:textId="77777777" w:rsidR="00DB719F" w:rsidRPr="00965D73" w:rsidRDefault="00DB719F" w:rsidP="009504E8">
      <w:pPr>
        <w:jc w:val="both"/>
        <w:rPr>
          <w:rFonts w:eastAsia="Calibri"/>
          <w:color w:val="000000" w:themeColor="text1"/>
          <w:szCs w:val="24"/>
        </w:rPr>
      </w:pPr>
    </w:p>
    <w:p w14:paraId="15E3F0A6" w14:textId="77777777" w:rsidR="00F67E8C" w:rsidRPr="00965D73" w:rsidRDefault="00CA43A5" w:rsidP="009504E8">
      <w:pPr>
        <w:pStyle w:val="Heading3"/>
        <w:spacing w:before="0"/>
        <w:jc w:val="both"/>
        <w:rPr>
          <w:rFonts w:ascii="Times New Roman" w:hAnsi="Times New Roman" w:cs="Times New Roman"/>
          <w:color w:val="000000" w:themeColor="text1"/>
          <w:szCs w:val="24"/>
          <w:u w:val="single"/>
        </w:rPr>
      </w:pPr>
      <w:bookmarkStart w:id="15" w:name="_Toc76469166"/>
      <w:r w:rsidRPr="00965D73">
        <w:rPr>
          <w:rFonts w:ascii="Times New Roman" w:hAnsi="Times New Roman" w:cs="Times New Roman"/>
          <w:color w:val="000000" w:themeColor="text1"/>
          <w:szCs w:val="24"/>
          <w:u w:val="single"/>
        </w:rPr>
        <w:t>5.2.1 Pravosuđe</w:t>
      </w:r>
      <w:bookmarkEnd w:id="15"/>
    </w:p>
    <w:p w14:paraId="6493D889" w14:textId="77777777" w:rsidR="00F67E8C" w:rsidRPr="00965D73" w:rsidRDefault="00F67E8C" w:rsidP="000915D3">
      <w:pPr>
        <w:jc w:val="both"/>
        <w:rPr>
          <w:b/>
          <w:color w:val="000000" w:themeColor="text1"/>
          <w:szCs w:val="24"/>
        </w:rPr>
      </w:pPr>
    </w:p>
    <w:p w14:paraId="16E6DD82" w14:textId="77777777" w:rsidR="001858B9" w:rsidRPr="00965D73" w:rsidRDefault="00AE05FC" w:rsidP="000915D3">
      <w:pPr>
        <w:jc w:val="both"/>
        <w:rPr>
          <w:b/>
          <w:color w:val="000000" w:themeColor="text1"/>
          <w:szCs w:val="24"/>
        </w:rPr>
      </w:pPr>
      <w:r w:rsidRPr="00965D73">
        <w:rPr>
          <w:b/>
          <w:color w:val="000000" w:themeColor="text1"/>
          <w:szCs w:val="24"/>
        </w:rPr>
        <w:t>Mjera 1. Proaktivna primjena etičkih standarda i jačanje sustava upravljanja sukobom interesa pravosudnih dužnosnika</w:t>
      </w:r>
    </w:p>
    <w:p w14:paraId="64CF9E40" w14:textId="77777777" w:rsidR="00DB719F" w:rsidRPr="00965D73" w:rsidRDefault="00DB719F" w:rsidP="000915D3">
      <w:pPr>
        <w:jc w:val="both"/>
        <w:rPr>
          <w:rFonts w:eastAsia="Calibri"/>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C510A8" w:rsidRPr="00965D73" w14:paraId="00909A22" w14:textId="77777777" w:rsidTr="009504E8">
        <w:trPr>
          <w:trHeight w:val="334"/>
        </w:trPr>
        <w:tc>
          <w:tcPr>
            <w:tcW w:w="2834" w:type="dxa"/>
            <w:tcBorders>
              <w:top w:val="double" w:sz="4" w:space="0" w:color="auto"/>
              <w:bottom w:val="single" w:sz="6" w:space="0" w:color="auto"/>
            </w:tcBorders>
            <w:shd w:val="pct5" w:color="auto" w:fill="auto"/>
          </w:tcPr>
          <w:p w14:paraId="1997A8A8" w14:textId="77777777" w:rsidR="00C510A8" w:rsidRPr="00965D73" w:rsidRDefault="00C510A8" w:rsidP="000915D3">
            <w:pPr>
              <w:jc w:val="both"/>
              <w:rPr>
                <w:b/>
                <w:color w:val="000000" w:themeColor="text1"/>
                <w:szCs w:val="24"/>
              </w:rPr>
            </w:pPr>
            <w:r w:rsidRPr="00965D73">
              <w:rPr>
                <w:b/>
                <w:color w:val="000000" w:themeColor="text1"/>
                <w:szCs w:val="24"/>
              </w:rPr>
              <w:t>Aktivnost 60.</w:t>
            </w:r>
            <w:r w:rsidR="00413498" w:rsidRPr="00965D73">
              <w:rPr>
                <w:b/>
                <w:color w:val="000000" w:themeColor="text1"/>
                <w:szCs w:val="24"/>
              </w:rPr>
              <w:t xml:space="preserve"> </w:t>
            </w:r>
          </w:p>
        </w:tc>
        <w:tc>
          <w:tcPr>
            <w:tcW w:w="6491" w:type="dxa"/>
          </w:tcPr>
          <w:p w14:paraId="6A2DF804" w14:textId="77777777" w:rsidR="00C510A8" w:rsidRPr="00965D73" w:rsidRDefault="00C510A8" w:rsidP="000915D3">
            <w:pPr>
              <w:jc w:val="both"/>
              <w:rPr>
                <w:bCs/>
                <w:color w:val="000000" w:themeColor="text1"/>
                <w:szCs w:val="24"/>
              </w:rPr>
            </w:pPr>
            <w:r w:rsidRPr="00965D73">
              <w:rPr>
                <w:bCs/>
                <w:color w:val="000000" w:themeColor="text1"/>
                <w:szCs w:val="24"/>
              </w:rPr>
              <w:t>Izrada komunikacijske strategije za pravosudni sustav</w:t>
            </w:r>
          </w:p>
        </w:tc>
      </w:tr>
      <w:tr w:rsidR="00C510A8" w:rsidRPr="00965D73" w14:paraId="25A99FAE" w14:textId="77777777" w:rsidTr="009504E8">
        <w:tc>
          <w:tcPr>
            <w:tcW w:w="2834" w:type="dxa"/>
            <w:tcBorders>
              <w:top w:val="single" w:sz="6" w:space="0" w:color="auto"/>
              <w:bottom w:val="single" w:sz="6" w:space="0" w:color="auto"/>
            </w:tcBorders>
            <w:shd w:val="pct5" w:color="auto" w:fill="auto"/>
          </w:tcPr>
          <w:p w14:paraId="4675B450" w14:textId="77777777" w:rsidR="00C510A8" w:rsidRPr="00965D73" w:rsidRDefault="00C510A8" w:rsidP="000915D3">
            <w:pPr>
              <w:jc w:val="both"/>
              <w:rPr>
                <w:b/>
                <w:color w:val="000000" w:themeColor="text1"/>
                <w:szCs w:val="24"/>
              </w:rPr>
            </w:pPr>
            <w:r w:rsidRPr="00965D73">
              <w:rPr>
                <w:b/>
                <w:color w:val="000000" w:themeColor="text1"/>
                <w:szCs w:val="24"/>
              </w:rPr>
              <w:t>Nositelj</w:t>
            </w:r>
          </w:p>
        </w:tc>
        <w:tc>
          <w:tcPr>
            <w:tcW w:w="6491" w:type="dxa"/>
          </w:tcPr>
          <w:p w14:paraId="2C93301D" w14:textId="77777777" w:rsidR="00C510A8" w:rsidRPr="00965D73" w:rsidRDefault="00C510A8" w:rsidP="000915D3">
            <w:pPr>
              <w:jc w:val="both"/>
              <w:rPr>
                <w:color w:val="000000" w:themeColor="text1"/>
                <w:szCs w:val="24"/>
              </w:rPr>
            </w:pPr>
            <w:r w:rsidRPr="00965D73">
              <w:rPr>
                <w:color w:val="000000" w:themeColor="text1"/>
                <w:szCs w:val="24"/>
              </w:rPr>
              <w:t>Ministarstvo pravosuđa</w:t>
            </w:r>
          </w:p>
        </w:tc>
      </w:tr>
      <w:tr w:rsidR="00C510A8" w:rsidRPr="00965D73" w14:paraId="77BD203F" w14:textId="77777777" w:rsidTr="009504E8">
        <w:tc>
          <w:tcPr>
            <w:tcW w:w="2834" w:type="dxa"/>
            <w:tcBorders>
              <w:top w:val="single" w:sz="6" w:space="0" w:color="auto"/>
              <w:bottom w:val="single" w:sz="6" w:space="0" w:color="auto"/>
            </w:tcBorders>
            <w:shd w:val="pct5" w:color="auto" w:fill="auto"/>
          </w:tcPr>
          <w:p w14:paraId="775F9333" w14:textId="77777777" w:rsidR="00C510A8" w:rsidRPr="00965D73" w:rsidRDefault="00C510A8" w:rsidP="000915D3">
            <w:pPr>
              <w:jc w:val="both"/>
              <w:rPr>
                <w:b/>
                <w:color w:val="000000" w:themeColor="text1"/>
                <w:szCs w:val="24"/>
              </w:rPr>
            </w:pPr>
            <w:r w:rsidRPr="00965D73">
              <w:rPr>
                <w:b/>
                <w:color w:val="000000" w:themeColor="text1"/>
                <w:szCs w:val="24"/>
              </w:rPr>
              <w:t>Sunositelj</w:t>
            </w:r>
          </w:p>
        </w:tc>
        <w:tc>
          <w:tcPr>
            <w:tcW w:w="6491" w:type="dxa"/>
          </w:tcPr>
          <w:p w14:paraId="289F0630" w14:textId="77777777" w:rsidR="00C510A8" w:rsidRPr="00965D73" w:rsidRDefault="00C510A8" w:rsidP="000915D3">
            <w:pPr>
              <w:jc w:val="both"/>
              <w:rPr>
                <w:color w:val="000000" w:themeColor="text1"/>
                <w:szCs w:val="24"/>
              </w:rPr>
            </w:pPr>
            <w:r w:rsidRPr="00965D73">
              <w:rPr>
                <w:color w:val="000000" w:themeColor="text1"/>
                <w:szCs w:val="24"/>
              </w:rPr>
              <w:t>Pravosudna akademija</w:t>
            </w:r>
          </w:p>
        </w:tc>
      </w:tr>
      <w:tr w:rsidR="00C510A8" w:rsidRPr="00965D73" w14:paraId="3D932E43" w14:textId="77777777" w:rsidTr="009504E8">
        <w:tc>
          <w:tcPr>
            <w:tcW w:w="2834" w:type="dxa"/>
            <w:tcBorders>
              <w:top w:val="single" w:sz="6" w:space="0" w:color="auto"/>
              <w:bottom w:val="single" w:sz="6" w:space="0" w:color="auto"/>
            </w:tcBorders>
            <w:shd w:val="pct5" w:color="auto" w:fill="auto"/>
          </w:tcPr>
          <w:p w14:paraId="2D8B15A9" w14:textId="77777777" w:rsidR="00C510A8" w:rsidRPr="00965D73" w:rsidRDefault="00C510A8" w:rsidP="000915D3">
            <w:pPr>
              <w:jc w:val="both"/>
              <w:rPr>
                <w:b/>
                <w:color w:val="000000" w:themeColor="text1"/>
                <w:szCs w:val="24"/>
              </w:rPr>
            </w:pPr>
            <w:r w:rsidRPr="00965D73">
              <w:rPr>
                <w:b/>
                <w:color w:val="000000" w:themeColor="text1"/>
                <w:szCs w:val="24"/>
              </w:rPr>
              <w:t>Rok za provedbu</w:t>
            </w:r>
          </w:p>
        </w:tc>
        <w:tc>
          <w:tcPr>
            <w:tcW w:w="6491" w:type="dxa"/>
          </w:tcPr>
          <w:p w14:paraId="4BCAC923" w14:textId="77777777" w:rsidR="00C510A8" w:rsidRPr="00965D73" w:rsidRDefault="00C510A8" w:rsidP="000915D3">
            <w:pPr>
              <w:jc w:val="both"/>
              <w:rPr>
                <w:color w:val="000000" w:themeColor="text1"/>
                <w:szCs w:val="24"/>
              </w:rPr>
            </w:pPr>
            <w:r w:rsidRPr="00965D73">
              <w:rPr>
                <w:color w:val="000000" w:themeColor="text1"/>
                <w:szCs w:val="24"/>
              </w:rPr>
              <w:t>IV</w:t>
            </w:r>
            <w:r w:rsidR="009B503B" w:rsidRPr="00965D73">
              <w:rPr>
                <w:color w:val="000000" w:themeColor="text1"/>
                <w:szCs w:val="24"/>
              </w:rPr>
              <w:t>. kvartal 2020</w:t>
            </w:r>
            <w:r w:rsidRPr="00965D73">
              <w:rPr>
                <w:color w:val="000000" w:themeColor="text1"/>
                <w:szCs w:val="24"/>
              </w:rPr>
              <w:t>.</w:t>
            </w:r>
          </w:p>
        </w:tc>
      </w:tr>
      <w:tr w:rsidR="00C510A8" w:rsidRPr="00965D73" w14:paraId="5CA79C97" w14:textId="77777777" w:rsidTr="009504E8">
        <w:tc>
          <w:tcPr>
            <w:tcW w:w="2834" w:type="dxa"/>
            <w:tcBorders>
              <w:top w:val="single" w:sz="6" w:space="0" w:color="auto"/>
              <w:bottom w:val="single" w:sz="6" w:space="0" w:color="auto"/>
            </w:tcBorders>
            <w:shd w:val="pct5" w:color="auto" w:fill="auto"/>
          </w:tcPr>
          <w:p w14:paraId="5262A56B" w14:textId="77777777" w:rsidR="00C510A8" w:rsidRPr="00965D73" w:rsidRDefault="00C510A8" w:rsidP="000915D3">
            <w:pPr>
              <w:jc w:val="both"/>
              <w:rPr>
                <w:b/>
                <w:color w:val="000000" w:themeColor="text1"/>
                <w:szCs w:val="24"/>
              </w:rPr>
            </w:pPr>
            <w:r w:rsidRPr="00965D73">
              <w:rPr>
                <w:b/>
                <w:color w:val="000000" w:themeColor="text1"/>
                <w:szCs w:val="24"/>
              </w:rPr>
              <w:t>Potrebna sredstva</w:t>
            </w:r>
          </w:p>
        </w:tc>
        <w:tc>
          <w:tcPr>
            <w:tcW w:w="6491" w:type="dxa"/>
          </w:tcPr>
          <w:p w14:paraId="2D70D4FC" w14:textId="77777777" w:rsidR="00C510A8" w:rsidRPr="00965D73" w:rsidRDefault="00C510A8" w:rsidP="000915D3">
            <w:pPr>
              <w:jc w:val="both"/>
              <w:rPr>
                <w:color w:val="000000" w:themeColor="text1"/>
                <w:szCs w:val="24"/>
              </w:rPr>
            </w:pPr>
            <w:r w:rsidRPr="00965D73">
              <w:rPr>
                <w:color w:val="000000" w:themeColor="text1"/>
                <w:szCs w:val="24"/>
              </w:rPr>
              <w:t>Nisu potrebna dodatna sredstva</w:t>
            </w:r>
          </w:p>
        </w:tc>
      </w:tr>
      <w:tr w:rsidR="00C510A8" w:rsidRPr="00965D73" w14:paraId="710DAD8E" w14:textId="77777777" w:rsidTr="009504E8">
        <w:tc>
          <w:tcPr>
            <w:tcW w:w="2834" w:type="dxa"/>
            <w:tcBorders>
              <w:top w:val="single" w:sz="6" w:space="0" w:color="auto"/>
              <w:bottom w:val="single" w:sz="6" w:space="0" w:color="auto"/>
            </w:tcBorders>
            <w:shd w:val="pct5" w:color="auto" w:fill="auto"/>
          </w:tcPr>
          <w:p w14:paraId="252F2CEA" w14:textId="77777777" w:rsidR="00C510A8" w:rsidRPr="00965D73" w:rsidRDefault="00C510A8" w:rsidP="000915D3">
            <w:pPr>
              <w:jc w:val="both"/>
              <w:rPr>
                <w:b/>
                <w:color w:val="000000" w:themeColor="text1"/>
                <w:szCs w:val="24"/>
              </w:rPr>
            </w:pPr>
            <w:r w:rsidRPr="00965D73">
              <w:rPr>
                <w:b/>
                <w:color w:val="000000" w:themeColor="text1"/>
                <w:szCs w:val="24"/>
              </w:rPr>
              <w:t>Pokazatelji provedbe</w:t>
            </w:r>
          </w:p>
        </w:tc>
        <w:tc>
          <w:tcPr>
            <w:tcW w:w="6491" w:type="dxa"/>
          </w:tcPr>
          <w:p w14:paraId="1DDAE19B" w14:textId="77777777" w:rsidR="00C510A8" w:rsidRPr="00965D73" w:rsidRDefault="00C510A8" w:rsidP="000915D3">
            <w:pPr>
              <w:jc w:val="both"/>
              <w:rPr>
                <w:color w:val="000000" w:themeColor="text1"/>
                <w:szCs w:val="24"/>
              </w:rPr>
            </w:pPr>
            <w:r w:rsidRPr="00965D73">
              <w:rPr>
                <w:color w:val="000000" w:themeColor="text1"/>
                <w:szCs w:val="24"/>
              </w:rPr>
              <w:t xml:space="preserve">- </w:t>
            </w:r>
            <w:r w:rsidR="009B503B" w:rsidRPr="00965D73">
              <w:rPr>
                <w:color w:val="000000" w:themeColor="text1"/>
                <w:szCs w:val="24"/>
              </w:rPr>
              <w:t>Izrađena Komunikacijska strategija</w:t>
            </w:r>
          </w:p>
        </w:tc>
      </w:tr>
      <w:tr w:rsidR="00C510A8" w:rsidRPr="00965D73" w14:paraId="629410E6" w14:textId="77777777" w:rsidTr="009504E8">
        <w:tc>
          <w:tcPr>
            <w:tcW w:w="2834" w:type="dxa"/>
            <w:tcBorders>
              <w:top w:val="single" w:sz="6" w:space="0" w:color="auto"/>
              <w:bottom w:val="single" w:sz="6" w:space="0" w:color="auto"/>
            </w:tcBorders>
            <w:shd w:val="pct5" w:color="auto" w:fill="auto"/>
          </w:tcPr>
          <w:p w14:paraId="34C80DE8" w14:textId="77777777" w:rsidR="00C510A8" w:rsidRPr="00965D73" w:rsidRDefault="00C510A8" w:rsidP="000915D3">
            <w:pPr>
              <w:jc w:val="both"/>
              <w:rPr>
                <w:b/>
                <w:color w:val="000000" w:themeColor="text1"/>
                <w:szCs w:val="24"/>
              </w:rPr>
            </w:pPr>
            <w:r w:rsidRPr="00965D73">
              <w:rPr>
                <w:b/>
                <w:color w:val="000000" w:themeColor="text1"/>
                <w:szCs w:val="24"/>
              </w:rPr>
              <w:t>Status provedbe</w:t>
            </w:r>
          </w:p>
        </w:tc>
        <w:tc>
          <w:tcPr>
            <w:tcW w:w="6491" w:type="dxa"/>
          </w:tcPr>
          <w:p w14:paraId="79CA57B7" w14:textId="77777777" w:rsidR="00C510A8" w:rsidRPr="00965D73" w:rsidRDefault="009D5967" w:rsidP="000915D3">
            <w:pPr>
              <w:jc w:val="both"/>
              <w:rPr>
                <w:b/>
                <w:color w:val="000000" w:themeColor="text1"/>
                <w:szCs w:val="24"/>
                <w:highlight w:val="red"/>
              </w:rPr>
            </w:pPr>
            <w:r w:rsidRPr="00965D73">
              <w:rPr>
                <w:b/>
                <w:color w:val="000000" w:themeColor="text1"/>
                <w:szCs w:val="24"/>
              </w:rPr>
              <w:t>Djelomično provedeno</w:t>
            </w:r>
          </w:p>
        </w:tc>
      </w:tr>
      <w:tr w:rsidR="00C510A8" w:rsidRPr="00965D73" w14:paraId="07708969" w14:textId="77777777" w:rsidTr="009504E8">
        <w:trPr>
          <w:trHeight w:val="345"/>
        </w:trPr>
        <w:tc>
          <w:tcPr>
            <w:tcW w:w="2834" w:type="dxa"/>
            <w:tcBorders>
              <w:top w:val="single" w:sz="6" w:space="0" w:color="auto"/>
              <w:bottom w:val="double" w:sz="4" w:space="0" w:color="auto"/>
            </w:tcBorders>
            <w:shd w:val="pct5" w:color="auto" w:fill="auto"/>
          </w:tcPr>
          <w:p w14:paraId="6559267D" w14:textId="77777777" w:rsidR="00C510A8" w:rsidRPr="00965D73" w:rsidRDefault="00C510A8" w:rsidP="000915D3">
            <w:pPr>
              <w:jc w:val="both"/>
              <w:rPr>
                <w:b/>
                <w:color w:val="000000" w:themeColor="text1"/>
                <w:szCs w:val="24"/>
              </w:rPr>
            </w:pPr>
            <w:r w:rsidRPr="00965D73">
              <w:rPr>
                <w:b/>
                <w:color w:val="000000" w:themeColor="text1"/>
                <w:szCs w:val="24"/>
              </w:rPr>
              <w:t>Detalji provedbe</w:t>
            </w:r>
          </w:p>
        </w:tc>
        <w:tc>
          <w:tcPr>
            <w:tcW w:w="6491" w:type="dxa"/>
          </w:tcPr>
          <w:p w14:paraId="401BD96A" w14:textId="04C1F69C" w:rsidR="00C510A8" w:rsidRPr="00C82D52" w:rsidRDefault="009D5967" w:rsidP="009D5967">
            <w:pPr>
              <w:jc w:val="both"/>
              <w:rPr>
                <w:szCs w:val="24"/>
              </w:rPr>
            </w:pPr>
            <w:r w:rsidRPr="00C82D52">
              <w:rPr>
                <w:szCs w:val="24"/>
              </w:rPr>
              <w:t>Jedna od preporuka IV. evaluacijskog kruga GRECO bila je razvijanje komunikacijske politike uključujući opće standarde i pravila ponašanja o tome kako komunicirati s novinarima s ciljem povećanja transparentnosti i odgovornosti. Nastavno na takav tekst preporuke, Republika Hrvatska je poduzela određene aktivnosti usmjerene na unaprijeđenje komunikacije pravosudnog sustava s cj</w:t>
            </w:r>
            <w:r w:rsidR="00C82D52" w:rsidRPr="00C82D52">
              <w:rPr>
                <w:szCs w:val="24"/>
              </w:rPr>
              <w:t>e</w:t>
            </w:r>
            <w:r w:rsidRPr="00C82D52">
              <w:rPr>
                <w:szCs w:val="24"/>
              </w:rPr>
              <w:t>lokupnom javnošću u kontekstu edukacija glasnogovornika, unaprijeđenje web stranica i slično, a koje mjere su komunicirane i prema GRECO-u</w:t>
            </w:r>
            <w:r w:rsidR="00C82D52" w:rsidRPr="00C82D52">
              <w:rPr>
                <w:szCs w:val="24"/>
              </w:rPr>
              <w:t>, koji nas je, nakon dovršetka svoje evaluacije, izvijestio da je aktivnost djelomično provedena.</w:t>
            </w:r>
          </w:p>
        </w:tc>
      </w:tr>
    </w:tbl>
    <w:p w14:paraId="035422B7" w14:textId="77777777" w:rsidR="004B01B0" w:rsidRPr="00965D73" w:rsidRDefault="004B01B0" w:rsidP="000915D3">
      <w:pPr>
        <w:jc w:val="both"/>
        <w:rPr>
          <w:rFonts w:eastAsia="Calibri"/>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57E8A49D" w14:textId="77777777" w:rsidTr="009504E8">
        <w:trPr>
          <w:trHeight w:val="334"/>
        </w:trPr>
        <w:tc>
          <w:tcPr>
            <w:tcW w:w="2837" w:type="dxa"/>
            <w:tcBorders>
              <w:top w:val="double" w:sz="4" w:space="0" w:color="auto"/>
              <w:bottom w:val="single" w:sz="6" w:space="0" w:color="auto"/>
            </w:tcBorders>
            <w:shd w:val="pct5" w:color="auto" w:fill="auto"/>
          </w:tcPr>
          <w:p w14:paraId="07AF64DA" w14:textId="77777777" w:rsidR="009B503B" w:rsidRPr="00965D73" w:rsidRDefault="009B503B" w:rsidP="000915D3">
            <w:pPr>
              <w:jc w:val="both"/>
              <w:rPr>
                <w:b/>
                <w:color w:val="000000" w:themeColor="text1"/>
                <w:szCs w:val="24"/>
              </w:rPr>
            </w:pPr>
            <w:r w:rsidRPr="00965D73">
              <w:rPr>
                <w:b/>
                <w:color w:val="000000" w:themeColor="text1"/>
                <w:szCs w:val="24"/>
              </w:rPr>
              <w:t>Aktivnost 61.</w:t>
            </w:r>
          </w:p>
        </w:tc>
        <w:tc>
          <w:tcPr>
            <w:tcW w:w="6488" w:type="dxa"/>
          </w:tcPr>
          <w:p w14:paraId="6EBCB13F" w14:textId="77777777" w:rsidR="009B503B" w:rsidRPr="00965D73" w:rsidRDefault="009B503B" w:rsidP="000915D3">
            <w:pPr>
              <w:jc w:val="both"/>
              <w:rPr>
                <w:bCs/>
                <w:color w:val="000000" w:themeColor="text1"/>
                <w:szCs w:val="24"/>
              </w:rPr>
            </w:pPr>
            <w:r w:rsidRPr="00965D73">
              <w:rPr>
                <w:bCs/>
                <w:color w:val="000000" w:themeColor="text1"/>
                <w:szCs w:val="24"/>
              </w:rPr>
              <w:t>Provedba edukacija sudaca i savjetnika u pravosuđu u području odnosa s javnošću</w:t>
            </w:r>
          </w:p>
        </w:tc>
      </w:tr>
      <w:tr w:rsidR="00965D73" w:rsidRPr="00965D73" w14:paraId="301BCF00" w14:textId="77777777" w:rsidTr="009504E8">
        <w:tc>
          <w:tcPr>
            <w:tcW w:w="2837" w:type="dxa"/>
            <w:tcBorders>
              <w:top w:val="single" w:sz="6" w:space="0" w:color="auto"/>
              <w:bottom w:val="single" w:sz="6" w:space="0" w:color="auto"/>
            </w:tcBorders>
            <w:shd w:val="pct5" w:color="auto" w:fill="auto"/>
          </w:tcPr>
          <w:p w14:paraId="12FFF613" w14:textId="77777777" w:rsidR="009B503B" w:rsidRPr="00965D73" w:rsidRDefault="009B503B" w:rsidP="000915D3">
            <w:pPr>
              <w:jc w:val="both"/>
              <w:rPr>
                <w:b/>
                <w:color w:val="000000" w:themeColor="text1"/>
                <w:szCs w:val="24"/>
              </w:rPr>
            </w:pPr>
            <w:r w:rsidRPr="00965D73">
              <w:rPr>
                <w:b/>
                <w:color w:val="000000" w:themeColor="text1"/>
                <w:szCs w:val="24"/>
              </w:rPr>
              <w:t>Nositelj</w:t>
            </w:r>
          </w:p>
        </w:tc>
        <w:tc>
          <w:tcPr>
            <w:tcW w:w="6488" w:type="dxa"/>
          </w:tcPr>
          <w:p w14:paraId="009004FB" w14:textId="77777777" w:rsidR="009B503B" w:rsidRPr="00965D73" w:rsidRDefault="009B503B" w:rsidP="000915D3">
            <w:pPr>
              <w:jc w:val="both"/>
              <w:rPr>
                <w:color w:val="000000" w:themeColor="text1"/>
                <w:szCs w:val="24"/>
              </w:rPr>
            </w:pPr>
            <w:r w:rsidRPr="00965D73">
              <w:rPr>
                <w:color w:val="000000" w:themeColor="text1"/>
                <w:szCs w:val="24"/>
              </w:rPr>
              <w:t xml:space="preserve">Pravosudna akademija </w:t>
            </w:r>
          </w:p>
        </w:tc>
      </w:tr>
      <w:tr w:rsidR="00965D73" w:rsidRPr="00965D73" w14:paraId="44839312" w14:textId="77777777" w:rsidTr="009504E8">
        <w:tc>
          <w:tcPr>
            <w:tcW w:w="2837" w:type="dxa"/>
            <w:tcBorders>
              <w:top w:val="single" w:sz="6" w:space="0" w:color="auto"/>
              <w:bottom w:val="single" w:sz="6" w:space="0" w:color="auto"/>
            </w:tcBorders>
            <w:shd w:val="pct5" w:color="auto" w:fill="auto"/>
          </w:tcPr>
          <w:p w14:paraId="35E10739" w14:textId="77777777" w:rsidR="009B503B" w:rsidRPr="00965D73" w:rsidRDefault="009B503B" w:rsidP="000915D3">
            <w:pPr>
              <w:jc w:val="both"/>
              <w:rPr>
                <w:b/>
                <w:color w:val="000000" w:themeColor="text1"/>
                <w:szCs w:val="24"/>
              </w:rPr>
            </w:pPr>
            <w:r w:rsidRPr="00965D73">
              <w:rPr>
                <w:b/>
                <w:color w:val="000000" w:themeColor="text1"/>
                <w:szCs w:val="24"/>
              </w:rPr>
              <w:t>Sunositelj</w:t>
            </w:r>
          </w:p>
        </w:tc>
        <w:tc>
          <w:tcPr>
            <w:tcW w:w="6488" w:type="dxa"/>
          </w:tcPr>
          <w:p w14:paraId="14DEDAFB" w14:textId="77777777" w:rsidR="009B503B" w:rsidRPr="00965D73" w:rsidRDefault="009B503B" w:rsidP="000915D3">
            <w:pPr>
              <w:jc w:val="both"/>
              <w:rPr>
                <w:color w:val="000000" w:themeColor="text1"/>
                <w:szCs w:val="24"/>
              </w:rPr>
            </w:pPr>
            <w:r w:rsidRPr="00965D73">
              <w:rPr>
                <w:color w:val="000000" w:themeColor="text1"/>
                <w:szCs w:val="24"/>
              </w:rPr>
              <w:t xml:space="preserve">Ministarstvo pravosuđa, Udruga hrvatskih sudaca </w:t>
            </w:r>
          </w:p>
        </w:tc>
      </w:tr>
      <w:tr w:rsidR="00965D73" w:rsidRPr="00965D73" w14:paraId="5A666D4E" w14:textId="77777777" w:rsidTr="009504E8">
        <w:tc>
          <w:tcPr>
            <w:tcW w:w="2837" w:type="dxa"/>
            <w:tcBorders>
              <w:top w:val="single" w:sz="6" w:space="0" w:color="auto"/>
              <w:bottom w:val="single" w:sz="6" w:space="0" w:color="auto"/>
            </w:tcBorders>
            <w:shd w:val="pct5" w:color="auto" w:fill="auto"/>
          </w:tcPr>
          <w:p w14:paraId="06ADE2BF" w14:textId="77777777" w:rsidR="009B503B" w:rsidRPr="00965D73" w:rsidRDefault="009B503B" w:rsidP="000915D3">
            <w:pPr>
              <w:jc w:val="both"/>
              <w:rPr>
                <w:b/>
                <w:color w:val="000000" w:themeColor="text1"/>
                <w:szCs w:val="24"/>
              </w:rPr>
            </w:pPr>
            <w:r w:rsidRPr="00965D73">
              <w:rPr>
                <w:b/>
                <w:color w:val="000000" w:themeColor="text1"/>
                <w:szCs w:val="24"/>
              </w:rPr>
              <w:t>Rok za provedbu</w:t>
            </w:r>
          </w:p>
        </w:tc>
        <w:tc>
          <w:tcPr>
            <w:tcW w:w="6488" w:type="dxa"/>
          </w:tcPr>
          <w:p w14:paraId="57E07E9F" w14:textId="77777777" w:rsidR="009B503B" w:rsidRPr="00965D73" w:rsidRDefault="009B503B" w:rsidP="000915D3">
            <w:pPr>
              <w:jc w:val="both"/>
              <w:rPr>
                <w:color w:val="000000" w:themeColor="text1"/>
                <w:szCs w:val="24"/>
              </w:rPr>
            </w:pPr>
            <w:r w:rsidRPr="00965D73">
              <w:rPr>
                <w:color w:val="000000" w:themeColor="text1"/>
                <w:szCs w:val="24"/>
              </w:rPr>
              <w:t>IV. kvartal 2020.</w:t>
            </w:r>
          </w:p>
        </w:tc>
      </w:tr>
      <w:tr w:rsidR="00965D73" w:rsidRPr="00965D73" w14:paraId="0F617C94" w14:textId="77777777" w:rsidTr="009504E8">
        <w:tc>
          <w:tcPr>
            <w:tcW w:w="2837" w:type="dxa"/>
            <w:tcBorders>
              <w:top w:val="single" w:sz="6" w:space="0" w:color="auto"/>
              <w:bottom w:val="single" w:sz="6" w:space="0" w:color="auto"/>
            </w:tcBorders>
            <w:shd w:val="pct5" w:color="auto" w:fill="auto"/>
          </w:tcPr>
          <w:p w14:paraId="267C377B" w14:textId="77777777" w:rsidR="009B503B" w:rsidRPr="00965D73" w:rsidRDefault="009B503B" w:rsidP="000915D3">
            <w:pPr>
              <w:jc w:val="both"/>
              <w:rPr>
                <w:b/>
                <w:color w:val="000000" w:themeColor="text1"/>
                <w:szCs w:val="24"/>
              </w:rPr>
            </w:pPr>
            <w:r w:rsidRPr="00965D73">
              <w:rPr>
                <w:b/>
                <w:color w:val="000000" w:themeColor="text1"/>
                <w:szCs w:val="24"/>
              </w:rPr>
              <w:t>Potrebna sredstva</w:t>
            </w:r>
          </w:p>
        </w:tc>
        <w:tc>
          <w:tcPr>
            <w:tcW w:w="6488" w:type="dxa"/>
          </w:tcPr>
          <w:p w14:paraId="066943FA" w14:textId="77777777" w:rsidR="009B503B" w:rsidRPr="00965D73" w:rsidRDefault="009B503B" w:rsidP="000915D3">
            <w:pPr>
              <w:jc w:val="both"/>
              <w:rPr>
                <w:color w:val="000000" w:themeColor="text1"/>
                <w:szCs w:val="24"/>
              </w:rPr>
            </w:pPr>
            <w:r w:rsidRPr="00965D73">
              <w:rPr>
                <w:color w:val="000000" w:themeColor="text1"/>
                <w:szCs w:val="24"/>
              </w:rPr>
              <w:t>Nisu potrebna dodatna sredstva</w:t>
            </w:r>
          </w:p>
        </w:tc>
      </w:tr>
      <w:tr w:rsidR="00965D73" w:rsidRPr="00965D73" w14:paraId="37DF7180" w14:textId="77777777" w:rsidTr="009504E8">
        <w:tc>
          <w:tcPr>
            <w:tcW w:w="2837" w:type="dxa"/>
            <w:tcBorders>
              <w:top w:val="single" w:sz="6" w:space="0" w:color="auto"/>
              <w:bottom w:val="single" w:sz="6" w:space="0" w:color="auto"/>
            </w:tcBorders>
            <w:shd w:val="pct5" w:color="auto" w:fill="auto"/>
          </w:tcPr>
          <w:p w14:paraId="29F4FA6E" w14:textId="77777777" w:rsidR="009B503B" w:rsidRPr="00965D73" w:rsidRDefault="009B503B" w:rsidP="000915D3">
            <w:pPr>
              <w:jc w:val="both"/>
              <w:rPr>
                <w:b/>
                <w:color w:val="000000" w:themeColor="text1"/>
                <w:szCs w:val="24"/>
              </w:rPr>
            </w:pPr>
            <w:r w:rsidRPr="00965D73">
              <w:rPr>
                <w:b/>
                <w:color w:val="000000" w:themeColor="text1"/>
                <w:szCs w:val="24"/>
              </w:rPr>
              <w:t>Pokazatelji provedbe</w:t>
            </w:r>
          </w:p>
        </w:tc>
        <w:tc>
          <w:tcPr>
            <w:tcW w:w="6488" w:type="dxa"/>
          </w:tcPr>
          <w:p w14:paraId="36381E6F" w14:textId="77777777" w:rsidR="009B503B" w:rsidRPr="00965D73" w:rsidRDefault="009B503B" w:rsidP="000915D3">
            <w:pPr>
              <w:jc w:val="both"/>
              <w:rPr>
                <w:color w:val="000000" w:themeColor="text1"/>
                <w:szCs w:val="24"/>
              </w:rPr>
            </w:pPr>
            <w:r w:rsidRPr="00965D73">
              <w:rPr>
                <w:color w:val="000000" w:themeColor="text1"/>
                <w:szCs w:val="24"/>
              </w:rPr>
              <w:t>- Broj održanih radionica</w:t>
            </w:r>
          </w:p>
          <w:p w14:paraId="21F46550" w14:textId="77777777" w:rsidR="009B503B" w:rsidRPr="00965D73" w:rsidRDefault="009B503B" w:rsidP="000915D3">
            <w:pPr>
              <w:jc w:val="both"/>
              <w:rPr>
                <w:color w:val="000000" w:themeColor="text1"/>
                <w:szCs w:val="24"/>
              </w:rPr>
            </w:pPr>
            <w:r w:rsidRPr="00965D73">
              <w:rPr>
                <w:color w:val="000000" w:themeColor="text1"/>
                <w:szCs w:val="24"/>
              </w:rPr>
              <w:t>- Broj educiranih pravosudnih dužnosnika i službenika</w:t>
            </w:r>
          </w:p>
        </w:tc>
      </w:tr>
      <w:tr w:rsidR="00965D73" w:rsidRPr="00965D73" w14:paraId="0CFAAE7D" w14:textId="77777777" w:rsidTr="009504E8">
        <w:tc>
          <w:tcPr>
            <w:tcW w:w="2837" w:type="dxa"/>
            <w:tcBorders>
              <w:top w:val="single" w:sz="6" w:space="0" w:color="auto"/>
              <w:bottom w:val="single" w:sz="6" w:space="0" w:color="auto"/>
            </w:tcBorders>
            <w:shd w:val="pct5" w:color="auto" w:fill="auto"/>
          </w:tcPr>
          <w:p w14:paraId="12120143" w14:textId="77777777" w:rsidR="009B503B" w:rsidRPr="00965D73" w:rsidRDefault="009B503B" w:rsidP="000915D3">
            <w:pPr>
              <w:jc w:val="both"/>
              <w:rPr>
                <w:b/>
                <w:color w:val="000000" w:themeColor="text1"/>
                <w:szCs w:val="24"/>
              </w:rPr>
            </w:pPr>
            <w:r w:rsidRPr="00965D73">
              <w:rPr>
                <w:b/>
                <w:color w:val="000000" w:themeColor="text1"/>
                <w:szCs w:val="24"/>
              </w:rPr>
              <w:t>Status provedbe</w:t>
            </w:r>
          </w:p>
        </w:tc>
        <w:tc>
          <w:tcPr>
            <w:tcW w:w="6488" w:type="dxa"/>
          </w:tcPr>
          <w:p w14:paraId="57C71EEF" w14:textId="77777777" w:rsidR="009B503B" w:rsidRPr="00965D73" w:rsidRDefault="00A45FD2" w:rsidP="000915D3">
            <w:pPr>
              <w:jc w:val="both"/>
              <w:rPr>
                <w:b/>
                <w:color w:val="000000" w:themeColor="text1"/>
                <w:szCs w:val="24"/>
              </w:rPr>
            </w:pPr>
            <w:r w:rsidRPr="00965D73">
              <w:rPr>
                <w:b/>
                <w:color w:val="000000" w:themeColor="text1"/>
                <w:szCs w:val="24"/>
              </w:rPr>
              <w:t>Nije provedeno</w:t>
            </w:r>
          </w:p>
        </w:tc>
      </w:tr>
      <w:tr w:rsidR="00965D73" w:rsidRPr="00965D73" w14:paraId="7018BF26" w14:textId="77777777" w:rsidTr="009504E8">
        <w:trPr>
          <w:trHeight w:val="345"/>
        </w:trPr>
        <w:tc>
          <w:tcPr>
            <w:tcW w:w="2837" w:type="dxa"/>
            <w:tcBorders>
              <w:top w:val="single" w:sz="6" w:space="0" w:color="auto"/>
              <w:bottom w:val="double" w:sz="4" w:space="0" w:color="auto"/>
            </w:tcBorders>
            <w:shd w:val="pct5" w:color="auto" w:fill="auto"/>
          </w:tcPr>
          <w:p w14:paraId="0804A7F6" w14:textId="77777777" w:rsidR="009B503B" w:rsidRPr="00965D73" w:rsidRDefault="009B503B" w:rsidP="000915D3">
            <w:pPr>
              <w:jc w:val="both"/>
              <w:rPr>
                <w:b/>
                <w:color w:val="000000" w:themeColor="text1"/>
                <w:szCs w:val="24"/>
              </w:rPr>
            </w:pPr>
            <w:r w:rsidRPr="00965D73">
              <w:rPr>
                <w:b/>
                <w:color w:val="000000" w:themeColor="text1"/>
                <w:szCs w:val="24"/>
              </w:rPr>
              <w:t>Detalji provedbe</w:t>
            </w:r>
          </w:p>
        </w:tc>
        <w:tc>
          <w:tcPr>
            <w:tcW w:w="6488" w:type="dxa"/>
          </w:tcPr>
          <w:p w14:paraId="35AC44D6" w14:textId="1964F604" w:rsidR="009B503B" w:rsidRPr="00965D73" w:rsidRDefault="00A45FD2" w:rsidP="000915D3">
            <w:pPr>
              <w:jc w:val="both"/>
              <w:rPr>
                <w:color w:val="000000" w:themeColor="text1"/>
                <w:szCs w:val="24"/>
              </w:rPr>
            </w:pPr>
            <w:r w:rsidRPr="00965D73">
              <w:rPr>
                <w:color w:val="000000" w:themeColor="text1"/>
                <w:szCs w:val="24"/>
              </w:rPr>
              <w:t xml:space="preserve">Provedba edukacija sudaca i savjetnika u pravosuđu u području odnosa s javnošću nije provedena, no treba napomenuti da je tijekom 2020. godine u okviru cjeloživotnog stručnog usavršavanja Pravosudna akademija provela 1 jednodnevnu radionicu na temu „Primjena etičkog kodeksa“ za suce i sudske savjetnike. Sudjelovalo je 6 polaznika. </w:t>
            </w:r>
          </w:p>
          <w:p w14:paraId="2CD98F9F" w14:textId="77777777" w:rsidR="00A45FD2" w:rsidRPr="00965D73" w:rsidRDefault="00A45FD2" w:rsidP="000915D3">
            <w:pPr>
              <w:jc w:val="both"/>
              <w:rPr>
                <w:color w:val="000000" w:themeColor="text1"/>
                <w:szCs w:val="24"/>
              </w:rPr>
            </w:pPr>
            <w:r w:rsidRPr="00965D73">
              <w:rPr>
                <w:color w:val="000000" w:themeColor="text1"/>
                <w:szCs w:val="24"/>
              </w:rPr>
              <w:t>U okviru međunarodne suradnje održan je dvodnevni seminar na temu „Sudačka etika“. Sudjelovalo je 19 polaznika, od čega 13 hrvatskih sudaca.</w:t>
            </w:r>
            <w:r w:rsidR="009806C3" w:rsidRPr="00965D73">
              <w:rPr>
                <w:color w:val="000000" w:themeColor="text1"/>
                <w:szCs w:val="24"/>
              </w:rPr>
              <w:t xml:space="preserve"> </w:t>
            </w:r>
          </w:p>
          <w:p w14:paraId="3167A459" w14:textId="513EB904" w:rsidR="009806C3" w:rsidRPr="00965D73" w:rsidRDefault="009806C3" w:rsidP="000915D3">
            <w:pPr>
              <w:jc w:val="both"/>
              <w:rPr>
                <w:color w:val="000000" w:themeColor="text1"/>
                <w:szCs w:val="24"/>
              </w:rPr>
            </w:pPr>
            <w:r w:rsidRPr="00965D73">
              <w:rPr>
                <w:color w:val="000000" w:themeColor="text1"/>
                <w:szCs w:val="24"/>
              </w:rPr>
              <w:t>U okviru teorijskog dijela usavršavanja u Državnoj školi za pravosudne dužnosnike (dalje: Državna škola) održano je pet mrežnih seminara na temu „</w:t>
            </w:r>
            <w:r w:rsidRPr="00965D73">
              <w:rPr>
                <w:bCs/>
                <w:color w:val="000000" w:themeColor="text1"/>
                <w:szCs w:val="24"/>
              </w:rPr>
              <w:t>Etika i deontologija profesije suca i državnog odvjetnika te samostalnost i neovisnost sudbene vlasti i državnog odvjetništva</w:t>
            </w:r>
            <w:r w:rsidRPr="00965D73">
              <w:rPr>
                <w:color w:val="000000" w:themeColor="text1"/>
                <w:szCs w:val="24"/>
              </w:rPr>
              <w:t>“ za polaznike Državne škole. Ukupno je sudjelovao 191 polaznik.</w:t>
            </w:r>
          </w:p>
        </w:tc>
      </w:tr>
    </w:tbl>
    <w:p w14:paraId="006A0653" w14:textId="77777777" w:rsidR="009B503B" w:rsidRPr="00965D73" w:rsidRDefault="009B503B" w:rsidP="000915D3">
      <w:pPr>
        <w:jc w:val="both"/>
        <w:rPr>
          <w:rFonts w:eastAsia="Calibri"/>
          <w:b/>
          <w:color w:val="000000" w:themeColor="text1"/>
          <w:szCs w:val="24"/>
        </w:rPr>
      </w:pPr>
    </w:p>
    <w:p w14:paraId="56CA4AB2" w14:textId="77777777" w:rsidR="009504E8" w:rsidRDefault="009504E8" w:rsidP="000915D3">
      <w:pPr>
        <w:jc w:val="both"/>
        <w:rPr>
          <w:b/>
          <w:color w:val="000000" w:themeColor="text1"/>
          <w:szCs w:val="24"/>
        </w:rPr>
      </w:pPr>
    </w:p>
    <w:p w14:paraId="4AB112DD" w14:textId="016D3D03" w:rsidR="00DB719F" w:rsidRPr="00965D73" w:rsidRDefault="009B503B" w:rsidP="000915D3">
      <w:pPr>
        <w:jc w:val="both"/>
        <w:rPr>
          <w:b/>
          <w:color w:val="000000" w:themeColor="text1"/>
          <w:szCs w:val="24"/>
        </w:rPr>
      </w:pPr>
      <w:r w:rsidRPr="00965D73">
        <w:rPr>
          <w:b/>
          <w:color w:val="000000" w:themeColor="text1"/>
          <w:szCs w:val="24"/>
        </w:rPr>
        <w:t>Mjera 2. Unaprjeđenje sustava provjere imovinskih kartica pravosudnih dužnosnika</w:t>
      </w:r>
    </w:p>
    <w:p w14:paraId="062D83DA" w14:textId="77777777" w:rsidR="009B503B" w:rsidRPr="00965D73" w:rsidRDefault="009B503B"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9"/>
        <w:gridCol w:w="6496"/>
      </w:tblGrid>
      <w:tr w:rsidR="00965D73" w:rsidRPr="00965D73" w14:paraId="0EF4FAE4" w14:textId="77777777" w:rsidTr="00C00D69">
        <w:trPr>
          <w:trHeight w:val="334"/>
        </w:trPr>
        <w:tc>
          <w:tcPr>
            <w:tcW w:w="2893" w:type="dxa"/>
            <w:tcBorders>
              <w:top w:val="double" w:sz="4" w:space="0" w:color="auto"/>
              <w:bottom w:val="single" w:sz="6" w:space="0" w:color="auto"/>
            </w:tcBorders>
            <w:shd w:val="pct5" w:color="auto" w:fill="auto"/>
          </w:tcPr>
          <w:p w14:paraId="1B27F453" w14:textId="77777777" w:rsidR="009B503B" w:rsidRPr="00965D73" w:rsidRDefault="009B503B" w:rsidP="000915D3">
            <w:pPr>
              <w:jc w:val="both"/>
              <w:rPr>
                <w:b/>
                <w:color w:val="000000" w:themeColor="text1"/>
                <w:szCs w:val="24"/>
              </w:rPr>
            </w:pPr>
            <w:r w:rsidRPr="00965D73">
              <w:rPr>
                <w:b/>
                <w:color w:val="000000" w:themeColor="text1"/>
                <w:szCs w:val="24"/>
              </w:rPr>
              <w:t>Aktivnost 64.</w:t>
            </w:r>
            <w:r w:rsidR="00413498" w:rsidRPr="00965D73">
              <w:rPr>
                <w:b/>
                <w:color w:val="000000" w:themeColor="text1"/>
                <w:szCs w:val="24"/>
              </w:rPr>
              <w:t xml:space="preserve"> </w:t>
            </w:r>
          </w:p>
        </w:tc>
        <w:tc>
          <w:tcPr>
            <w:tcW w:w="6677" w:type="dxa"/>
          </w:tcPr>
          <w:p w14:paraId="66D4DB7B" w14:textId="77777777" w:rsidR="009B503B" w:rsidRPr="00965D73" w:rsidRDefault="009B503B" w:rsidP="000915D3">
            <w:pPr>
              <w:jc w:val="both"/>
              <w:rPr>
                <w:bCs/>
                <w:color w:val="000000" w:themeColor="text1"/>
                <w:szCs w:val="24"/>
              </w:rPr>
            </w:pPr>
            <w:r w:rsidRPr="00965D73">
              <w:rPr>
                <w:bCs/>
                <w:color w:val="000000" w:themeColor="text1"/>
                <w:szCs w:val="24"/>
              </w:rPr>
              <w:t>Jačanje postupka provjere sadržaja imovinskih kartica pravosudnih dužnosnika (nadogradnja mrežne aplikacije za podnošenje imovinskih kartica koja bi omogućila automatsku usporedbu podataka iz podnesenih izvješća o imovinskom stanju pravosudnih dužnosnika s podacima kojima raspolažu druga državna tijela)</w:t>
            </w:r>
          </w:p>
        </w:tc>
      </w:tr>
      <w:tr w:rsidR="00965D73" w:rsidRPr="00965D73" w14:paraId="697C00EC" w14:textId="77777777" w:rsidTr="00C00D69">
        <w:tc>
          <w:tcPr>
            <w:tcW w:w="2893" w:type="dxa"/>
            <w:tcBorders>
              <w:top w:val="single" w:sz="6" w:space="0" w:color="auto"/>
              <w:bottom w:val="single" w:sz="6" w:space="0" w:color="auto"/>
            </w:tcBorders>
            <w:shd w:val="pct5" w:color="auto" w:fill="auto"/>
          </w:tcPr>
          <w:p w14:paraId="6749C44F" w14:textId="77777777" w:rsidR="009B503B" w:rsidRPr="00965D73" w:rsidRDefault="009B503B" w:rsidP="000915D3">
            <w:pPr>
              <w:jc w:val="both"/>
              <w:rPr>
                <w:b/>
                <w:color w:val="000000" w:themeColor="text1"/>
                <w:szCs w:val="24"/>
              </w:rPr>
            </w:pPr>
            <w:r w:rsidRPr="00965D73">
              <w:rPr>
                <w:b/>
                <w:color w:val="000000" w:themeColor="text1"/>
                <w:szCs w:val="24"/>
              </w:rPr>
              <w:t>Nositelj</w:t>
            </w:r>
          </w:p>
        </w:tc>
        <w:tc>
          <w:tcPr>
            <w:tcW w:w="6677" w:type="dxa"/>
          </w:tcPr>
          <w:p w14:paraId="13FCEF7B" w14:textId="77777777" w:rsidR="009B503B" w:rsidRPr="00965D73" w:rsidRDefault="009B503B" w:rsidP="000915D3">
            <w:pPr>
              <w:jc w:val="both"/>
              <w:rPr>
                <w:color w:val="000000" w:themeColor="text1"/>
                <w:szCs w:val="24"/>
              </w:rPr>
            </w:pPr>
            <w:r w:rsidRPr="00965D73">
              <w:rPr>
                <w:color w:val="000000" w:themeColor="text1"/>
                <w:szCs w:val="24"/>
              </w:rPr>
              <w:t xml:space="preserve">Ministarstvo pravosuđa  </w:t>
            </w:r>
          </w:p>
        </w:tc>
      </w:tr>
      <w:tr w:rsidR="00965D73" w:rsidRPr="00965D73" w14:paraId="3FB93D3C" w14:textId="77777777" w:rsidTr="00C00D69">
        <w:tc>
          <w:tcPr>
            <w:tcW w:w="2893" w:type="dxa"/>
            <w:tcBorders>
              <w:top w:val="single" w:sz="6" w:space="0" w:color="auto"/>
              <w:bottom w:val="single" w:sz="6" w:space="0" w:color="auto"/>
            </w:tcBorders>
            <w:shd w:val="pct5" w:color="auto" w:fill="auto"/>
          </w:tcPr>
          <w:p w14:paraId="553C4343" w14:textId="77777777" w:rsidR="009B503B" w:rsidRPr="00965D73" w:rsidRDefault="009B503B" w:rsidP="000915D3">
            <w:pPr>
              <w:jc w:val="both"/>
              <w:rPr>
                <w:b/>
                <w:color w:val="000000" w:themeColor="text1"/>
                <w:szCs w:val="24"/>
              </w:rPr>
            </w:pPr>
            <w:r w:rsidRPr="00965D73">
              <w:rPr>
                <w:b/>
                <w:color w:val="000000" w:themeColor="text1"/>
                <w:szCs w:val="24"/>
              </w:rPr>
              <w:t>Sunositelj</w:t>
            </w:r>
          </w:p>
        </w:tc>
        <w:tc>
          <w:tcPr>
            <w:tcW w:w="6677" w:type="dxa"/>
          </w:tcPr>
          <w:p w14:paraId="03ED3FE7" w14:textId="77777777" w:rsidR="009B503B" w:rsidRPr="00965D73" w:rsidRDefault="009B503B" w:rsidP="000915D3">
            <w:pPr>
              <w:jc w:val="both"/>
              <w:rPr>
                <w:color w:val="000000" w:themeColor="text1"/>
                <w:szCs w:val="24"/>
              </w:rPr>
            </w:pPr>
            <w:r w:rsidRPr="00965D73">
              <w:rPr>
                <w:color w:val="000000" w:themeColor="text1"/>
                <w:szCs w:val="24"/>
              </w:rPr>
              <w:t xml:space="preserve">Državno sudbeno vijeće, Državnoodvjetničko vijeće, Ministarstvo mora, prometa i infrastrukture, Ministarstvo financija, Središnje klirinško depozitarno društvo, Hrvatska agencija za civilno zrakoplovstvo, Visoki trgovački sud, Državna geodetska uprava, Financijska agencija </w:t>
            </w:r>
          </w:p>
        </w:tc>
      </w:tr>
      <w:tr w:rsidR="00965D73" w:rsidRPr="00965D73" w14:paraId="36262180" w14:textId="77777777" w:rsidTr="00C00D69">
        <w:tc>
          <w:tcPr>
            <w:tcW w:w="2893" w:type="dxa"/>
            <w:tcBorders>
              <w:top w:val="single" w:sz="6" w:space="0" w:color="auto"/>
              <w:bottom w:val="single" w:sz="6" w:space="0" w:color="auto"/>
            </w:tcBorders>
            <w:shd w:val="pct5" w:color="auto" w:fill="auto"/>
          </w:tcPr>
          <w:p w14:paraId="406F091A" w14:textId="77777777" w:rsidR="009B503B" w:rsidRPr="00965D73" w:rsidRDefault="009B503B" w:rsidP="000915D3">
            <w:pPr>
              <w:jc w:val="both"/>
              <w:rPr>
                <w:b/>
                <w:color w:val="000000" w:themeColor="text1"/>
                <w:szCs w:val="24"/>
              </w:rPr>
            </w:pPr>
            <w:r w:rsidRPr="00965D73">
              <w:rPr>
                <w:b/>
                <w:color w:val="000000" w:themeColor="text1"/>
                <w:szCs w:val="24"/>
              </w:rPr>
              <w:t>Rok za provedbu</w:t>
            </w:r>
          </w:p>
        </w:tc>
        <w:tc>
          <w:tcPr>
            <w:tcW w:w="6677" w:type="dxa"/>
          </w:tcPr>
          <w:p w14:paraId="7EBD1045" w14:textId="77777777" w:rsidR="009B503B" w:rsidRPr="00965D73" w:rsidRDefault="009B503B" w:rsidP="000915D3">
            <w:pPr>
              <w:jc w:val="both"/>
              <w:rPr>
                <w:color w:val="000000" w:themeColor="text1"/>
                <w:szCs w:val="24"/>
              </w:rPr>
            </w:pPr>
            <w:r w:rsidRPr="00965D73">
              <w:rPr>
                <w:color w:val="000000" w:themeColor="text1"/>
                <w:szCs w:val="24"/>
              </w:rPr>
              <w:t>II. kvartal 2020.</w:t>
            </w:r>
          </w:p>
        </w:tc>
      </w:tr>
      <w:tr w:rsidR="00965D73" w:rsidRPr="00965D73" w14:paraId="2C119C44" w14:textId="77777777" w:rsidTr="00C00D69">
        <w:tc>
          <w:tcPr>
            <w:tcW w:w="2893" w:type="dxa"/>
            <w:tcBorders>
              <w:top w:val="single" w:sz="6" w:space="0" w:color="auto"/>
              <w:bottom w:val="single" w:sz="6" w:space="0" w:color="auto"/>
            </w:tcBorders>
            <w:shd w:val="pct5" w:color="auto" w:fill="auto"/>
          </w:tcPr>
          <w:p w14:paraId="6FDFFDD8" w14:textId="77777777" w:rsidR="009B503B" w:rsidRPr="00965D73" w:rsidRDefault="009B503B" w:rsidP="000915D3">
            <w:pPr>
              <w:jc w:val="both"/>
              <w:rPr>
                <w:b/>
                <w:color w:val="000000" w:themeColor="text1"/>
                <w:szCs w:val="24"/>
              </w:rPr>
            </w:pPr>
            <w:r w:rsidRPr="00965D73">
              <w:rPr>
                <w:b/>
                <w:color w:val="000000" w:themeColor="text1"/>
                <w:szCs w:val="24"/>
              </w:rPr>
              <w:t>Potrebna sredstva</w:t>
            </w:r>
          </w:p>
        </w:tc>
        <w:tc>
          <w:tcPr>
            <w:tcW w:w="6677" w:type="dxa"/>
          </w:tcPr>
          <w:p w14:paraId="7F1A3935" w14:textId="77777777" w:rsidR="009B503B" w:rsidRPr="00965D73" w:rsidRDefault="009B503B" w:rsidP="000915D3">
            <w:pPr>
              <w:jc w:val="both"/>
              <w:rPr>
                <w:color w:val="000000" w:themeColor="text1"/>
                <w:szCs w:val="24"/>
              </w:rPr>
            </w:pPr>
            <w:r w:rsidRPr="00965D73">
              <w:rPr>
                <w:color w:val="000000" w:themeColor="text1"/>
                <w:szCs w:val="24"/>
              </w:rPr>
              <w:t>300.000,00 n za 2020. godinu</w:t>
            </w:r>
          </w:p>
        </w:tc>
      </w:tr>
      <w:tr w:rsidR="00965D73" w:rsidRPr="00965D73" w14:paraId="33B02D3D" w14:textId="77777777" w:rsidTr="00C00D69">
        <w:tc>
          <w:tcPr>
            <w:tcW w:w="2893" w:type="dxa"/>
            <w:tcBorders>
              <w:top w:val="single" w:sz="6" w:space="0" w:color="auto"/>
              <w:bottom w:val="single" w:sz="6" w:space="0" w:color="auto"/>
            </w:tcBorders>
            <w:shd w:val="pct5" w:color="auto" w:fill="auto"/>
          </w:tcPr>
          <w:p w14:paraId="3AA4B9D7" w14:textId="77777777" w:rsidR="009B503B" w:rsidRPr="00965D73" w:rsidRDefault="009B503B" w:rsidP="000915D3">
            <w:pPr>
              <w:jc w:val="both"/>
              <w:rPr>
                <w:b/>
                <w:color w:val="000000" w:themeColor="text1"/>
                <w:szCs w:val="24"/>
              </w:rPr>
            </w:pPr>
            <w:r w:rsidRPr="00965D73">
              <w:rPr>
                <w:b/>
                <w:color w:val="000000" w:themeColor="text1"/>
                <w:szCs w:val="24"/>
              </w:rPr>
              <w:t>Pokazatelji provedbe</w:t>
            </w:r>
          </w:p>
        </w:tc>
        <w:tc>
          <w:tcPr>
            <w:tcW w:w="6677" w:type="dxa"/>
          </w:tcPr>
          <w:p w14:paraId="5C7A3E7A" w14:textId="77777777" w:rsidR="009B503B" w:rsidRPr="00965D73" w:rsidRDefault="009B503B" w:rsidP="000915D3">
            <w:pPr>
              <w:jc w:val="both"/>
              <w:rPr>
                <w:color w:val="000000" w:themeColor="text1"/>
                <w:szCs w:val="24"/>
              </w:rPr>
            </w:pPr>
            <w:r w:rsidRPr="00965D73">
              <w:rPr>
                <w:color w:val="000000" w:themeColor="text1"/>
                <w:szCs w:val="24"/>
              </w:rPr>
              <w:t>- Potpisani sporazumi o protokolu razmjene informacija između relevantnih tijela</w:t>
            </w:r>
          </w:p>
          <w:p w14:paraId="58BBB233" w14:textId="77777777" w:rsidR="009B503B" w:rsidRPr="00965D73" w:rsidRDefault="009B503B" w:rsidP="000915D3">
            <w:pPr>
              <w:jc w:val="both"/>
              <w:rPr>
                <w:color w:val="000000" w:themeColor="text1"/>
                <w:szCs w:val="24"/>
              </w:rPr>
            </w:pPr>
            <w:r w:rsidRPr="00965D73">
              <w:rPr>
                <w:color w:val="000000" w:themeColor="text1"/>
                <w:szCs w:val="24"/>
              </w:rPr>
              <w:t>- Nadograđena mrežna aplikacija za podnošenje imovinskih kartica</w:t>
            </w:r>
          </w:p>
        </w:tc>
      </w:tr>
      <w:tr w:rsidR="00965D73" w:rsidRPr="00965D73" w14:paraId="7C01D29D" w14:textId="77777777" w:rsidTr="00C00D69">
        <w:tc>
          <w:tcPr>
            <w:tcW w:w="2893" w:type="dxa"/>
            <w:tcBorders>
              <w:top w:val="single" w:sz="6" w:space="0" w:color="auto"/>
              <w:bottom w:val="single" w:sz="6" w:space="0" w:color="auto"/>
            </w:tcBorders>
            <w:shd w:val="pct5" w:color="auto" w:fill="auto"/>
          </w:tcPr>
          <w:p w14:paraId="08C4476B" w14:textId="77777777" w:rsidR="009B503B" w:rsidRPr="00965D73" w:rsidRDefault="009B503B" w:rsidP="000915D3">
            <w:pPr>
              <w:jc w:val="both"/>
              <w:rPr>
                <w:b/>
                <w:color w:val="000000" w:themeColor="text1"/>
                <w:szCs w:val="24"/>
              </w:rPr>
            </w:pPr>
            <w:r w:rsidRPr="00965D73">
              <w:rPr>
                <w:b/>
                <w:color w:val="000000" w:themeColor="text1"/>
                <w:szCs w:val="24"/>
              </w:rPr>
              <w:t>Status provedbe</w:t>
            </w:r>
          </w:p>
        </w:tc>
        <w:tc>
          <w:tcPr>
            <w:tcW w:w="6677" w:type="dxa"/>
          </w:tcPr>
          <w:p w14:paraId="6CF48792" w14:textId="77777777" w:rsidR="009B503B" w:rsidRPr="00965D73" w:rsidRDefault="00C45EAD" w:rsidP="000915D3">
            <w:pPr>
              <w:jc w:val="both"/>
              <w:rPr>
                <w:b/>
                <w:color w:val="000000" w:themeColor="text1"/>
                <w:szCs w:val="24"/>
              </w:rPr>
            </w:pPr>
            <w:r w:rsidRPr="00965D73">
              <w:rPr>
                <w:b/>
                <w:color w:val="000000" w:themeColor="text1"/>
                <w:szCs w:val="24"/>
              </w:rPr>
              <w:t>Nije provedeno</w:t>
            </w:r>
          </w:p>
        </w:tc>
      </w:tr>
      <w:tr w:rsidR="00965D73" w:rsidRPr="00965D73" w14:paraId="41D4D73C" w14:textId="77777777" w:rsidTr="00C00D69">
        <w:trPr>
          <w:trHeight w:val="345"/>
        </w:trPr>
        <w:tc>
          <w:tcPr>
            <w:tcW w:w="2893" w:type="dxa"/>
            <w:tcBorders>
              <w:top w:val="single" w:sz="6" w:space="0" w:color="auto"/>
              <w:bottom w:val="double" w:sz="4" w:space="0" w:color="auto"/>
            </w:tcBorders>
            <w:shd w:val="pct5" w:color="auto" w:fill="auto"/>
          </w:tcPr>
          <w:p w14:paraId="6CF9C47F" w14:textId="77777777" w:rsidR="009B503B" w:rsidRPr="00965D73" w:rsidRDefault="009B503B" w:rsidP="000915D3">
            <w:pPr>
              <w:jc w:val="both"/>
              <w:rPr>
                <w:b/>
                <w:color w:val="000000" w:themeColor="text1"/>
                <w:szCs w:val="24"/>
              </w:rPr>
            </w:pPr>
            <w:r w:rsidRPr="00965D73">
              <w:rPr>
                <w:b/>
                <w:color w:val="000000" w:themeColor="text1"/>
                <w:szCs w:val="24"/>
              </w:rPr>
              <w:t>Detalji provedbe</w:t>
            </w:r>
          </w:p>
        </w:tc>
        <w:tc>
          <w:tcPr>
            <w:tcW w:w="6677" w:type="dxa"/>
          </w:tcPr>
          <w:p w14:paraId="31690115" w14:textId="6E4CA5D1" w:rsidR="00402E3D" w:rsidRPr="00965D73" w:rsidRDefault="00402E3D" w:rsidP="00402E3D">
            <w:pPr>
              <w:jc w:val="both"/>
              <w:rPr>
                <w:color w:val="000000" w:themeColor="text1"/>
                <w:szCs w:val="24"/>
              </w:rPr>
            </w:pPr>
            <w:r w:rsidRPr="00965D73">
              <w:rPr>
                <w:color w:val="000000" w:themeColor="text1"/>
                <w:szCs w:val="24"/>
              </w:rPr>
              <w:t>S</w:t>
            </w:r>
            <w:r w:rsidR="00C82D52">
              <w:rPr>
                <w:color w:val="000000" w:themeColor="text1"/>
                <w:szCs w:val="24"/>
              </w:rPr>
              <w:t>a</w:t>
            </w:r>
            <w:r w:rsidRPr="00965D73">
              <w:rPr>
                <w:color w:val="000000" w:themeColor="text1"/>
                <w:szCs w:val="24"/>
              </w:rPr>
              <w:t xml:space="preserve"> ciljem usklađivanja načina obrade i javne objave osobnih podataka iz izvješća o imovini pravosudnih dužnosnika s propisima o zaštiti osobnih podataka te izričitog propisivanja svrhe javne objave dijela podataka iz navedenih izvješća, izmijenjeni su Zakon o Državnom sudbenom vijeću i Zakon o Državnoodvjetničkom vijeću te stupili na snagu 01. siječnja 2020. godine.  </w:t>
            </w:r>
          </w:p>
          <w:p w14:paraId="245B61DD" w14:textId="77777777" w:rsidR="00114FFE" w:rsidRPr="00965D73" w:rsidRDefault="00114FFE" w:rsidP="00402E3D">
            <w:pPr>
              <w:jc w:val="both"/>
              <w:rPr>
                <w:color w:val="000000" w:themeColor="text1"/>
                <w:szCs w:val="24"/>
              </w:rPr>
            </w:pPr>
          </w:p>
          <w:p w14:paraId="60C62FF4" w14:textId="6C0CD58C" w:rsidR="00402E3D" w:rsidRPr="00965D73" w:rsidRDefault="00402E3D" w:rsidP="00402E3D">
            <w:pPr>
              <w:jc w:val="both"/>
              <w:rPr>
                <w:color w:val="000000" w:themeColor="text1"/>
                <w:szCs w:val="24"/>
              </w:rPr>
            </w:pPr>
            <w:r w:rsidRPr="00965D73">
              <w:rPr>
                <w:color w:val="000000" w:themeColor="text1"/>
                <w:szCs w:val="24"/>
              </w:rPr>
              <w:t xml:space="preserve">U tom procesu, u srpnju 2020. su donesena Pravila o izmjenama i dopunama Pravila o sadržaju obrasca izvješća o imovini suca i načinu njegova podnošenja i Pravila o izmjeni i dopuni Pravila o sadržaju obrasca izvješća o imovini državnog odvjetnika i zamjenika državnog odvjetnika i načinu njegova podnošenja donesena su na sjednicama Državnog sudbenog vijeća i sjednici Državnoodvjetničkog vijeća. Pravila su stupila na snagu početkom rujna 2020. </w:t>
            </w:r>
          </w:p>
          <w:p w14:paraId="2E2A8739" w14:textId="77777777" w:rsidR="00114FFE" w:rsidRPr="00965D73" w:rsidRDefault="00114FFE" w:rsidP="00402E3D">
            <w:pPr>
              <w:jc w:val="both"/>
              <w:rPr>
                <w:color w:val="000000" w:themeColor="text1"/>
                <w:szCs w:val="24"/>
              </w:rPr>
            </w:pPr>
          </w:p>
          <w:p w14:paraId="3092588B" w14:textId="43695F0F" w:rsidR="009D5967" w:rsidRDefault="00114FFE" w:rsidP="00402E3D">
            <w:pPr>
              <w:jc w:val="both"/>
              <w:rPr>
                <w:color w:val="000000" w:themeColor="text1"/>
                <w:szCs w:val="24"/>
              </w:rPr>
            </w:pPr>
            <w:bookmarkStart w:id="16" w:name="_Hlk71288618"/>
            <w:r w:rsidRPr="00965D73">
              <w:rPr>
                <w:color w:val="000000" w:themeColor="text1"/>
                <w:szCs w:val="24"/>
              </w:rPr>
              <w:t>Nastav</w:t>
            </w:r>
            <w:r w:rsidR="009D5967" w:rsidRPr="00965D73">
              <w:rPr>
                <w:color w:val="000000" w:themeColor="text1"/>
                <w:szCs w:val="24"/>
              </w:rPr>
              <w:t xml:space="preserve">no na navedeno, </w:t>
            </w:r>
            <w:r w:rsidR="00C62A54">
              <w:rPr>
                <w:color w:val="000000" w:themeColor="text1"/>
                <w:szCs w:val="24"/>
              </w:rPr>
              <w:t>prikupljene</w:t>
            </w:r>
            <w:r w:rsidR="009D5967" w:rsidRPr="00965D73">
              <w:rPr>
                <w:color w:val="000000" w:themeColor="text1"/>
                <w:szCs w:val="24"/>
              </w:rPr>
              <w:t xml:space="preserve"> </w:t>
            </w:r>
            <w:r w:rsidR="00C62A54">
              <w:rPr>
                <w:color w:val="000000" w:themeColor="text1"/>
                <w:szCs w:val="24"/>
              </w:rPr>
              <w:t>su</w:t>
            </w:r>
            <w:r w:rsidRPr="00965D73">
              <w:rPr>
                <w:color w:val="000000" w:themeColor="text1"/>
                <w:szCs w:val="24"/>
              </w:rPr>
              <w:t xml:space="preserve"> ponude za izradu aplik</w:t>
            </w:r>
            <w:r w:rsidR="009D5967" w:rsidRPr="00965D73">
              <w:rPr>
                <w:color w:val="000000" w:themeColor="text1"/>
                <w:szCs w:val="24"/>
              </w:rPr>
              <w:t>a</w:t>
            </w:r>
            <w:r w:rsidRPr="00965D73">
              <w:rPr>
                <w:color w:val="000000" w:themeColor="text1"/>
                <w:szCs w:val="24"/>
              </w:rPr>
              <w:t>tivnog rješenja – nadogradnje aplikacije za imovinske kartice pravosudnih dužnosnika u svrhu automatizacije provjere iste.</w:t>
            </w:r>
          </w:p>
          <w:p w14:paraId="3C709E63" w14:textId="77777777" w:rsidR="00FB7864" w:rsidRPr="00965D73" w:rsidRDefault="00FB7864" w:rsidP="00402E3D">
            <w:pPr>
              <w:jc w:val="both"/>
              <w:rPr>
                <w:color w:val="000000" w:themeColor="text1"/>
                <w:szCs w:val="24"/>
              </w:rPr>
            </w:pPr>
          </w:p>
          <w:p w14:paraId="795BA73B" w14:textId="7CA1BE5C" w:rsidR="009D5967" w:rsidRPr="00965D73" w:rsidRDefault="00C62A54" w:rsidP="00402E3D">
            <w:pPr>
              <w:jc w:val="both"/>
              <w:rPr>
                <w:color w:val="000000" w:themeColor="text1"/>
                <w:szCs w:val="24"/>
              </w:rPr>
            </w:pPr>
            <w:r>
              <w:rPr>
                <w:color w:val="000000" w:themeColor="text1"/>
                <w:szCs w:val="24"/>
              </w:rPr>
              <w:t>U</w:t>
            </w:r>
            <w:r w:rsidR="00114FFE" w:rsidRPr="00965D73">
              <w:rPr>
                <w:color w:val="000000" w:themeColor="text1"/>
                <w:szCs w:val="24"/>
              </w:rPr>
              <w:t xml:space="preserve"> svrhu kadrovskog kapacitiranja </w:t>
            </w:r>
            <w:r w:rsidR="009D5967" w:rsidRPr="00965D73">
              <w:rPr>
                <w:color w:val="000000" w:themeColor="text1"/>
                <w:szCs w:val="24"/>
              </w:rPr>
              <w:t xml:space="preserve">DSV-a i DOV-a, </w:t>
            </w:r>
            <w:r>
              <w:rPr>
                <w:color w:val="000000" w:themeColor="text1"/>
                <w:szCs w:val="24"/>
              </w:rPr>
              <w:t>dogovoren</w:t>
            </w:r>
            <w:r w:rsidR="00114FFE" w:rsidRPr="00965D73">
              <w:rPr>
                <w:color w:val="000000" w:themeColor="text1"/>
                <w:szCs w:val="24"/>
              </w:rPr>
              <w:t xml:space="preserve"> </w:t>
            </w:r>
            <w:r w:rsidR="00C82D52">
              <w:rPr>
                <w:color w:val="000000" w:themeColor="text1"/>
                <w:szCs w:val="24"/>
              </w:rPr>
              <w:t xml:space="preserve">je </w:t>
            </w:r>
            <w:r w:rsidR="00114FFE" w:rsidRPr="00965D73">
              <w:rPr>
                <w:color w:val="000000" w:themeColor="text1"/>
                <w:szCs w:val="24"/>
              </w:rPr>
              <w:t xml:space="preserve">prelazak 4 službenika na rad u </w:t>
            </w:r>
            <w:r w:rsidR="009D5967" w:rsidRPr="00965D73">
              <w:rPr>
                <w:color w:val="000000" w:themeColor="text1"/>
                <w:szCs w:val="24"/>
              </w:rPr>
              <w:t xml:space="preserve">DSV i DOV </w:t>
            </w:r>
            <w:r w:rsidR="006C43C1" w:rsidRPr="00965D73">
              <w:rPr>
                <w:color w:val="000000" w:themeColor="text1"/>
                <w:szCs w:val="24"/>
              </w:rPr>
              <w:t xml:space="preserve">uzimajući u obzir i </w:t>
            </w:r>
            <w:r w:rsidR="009D5967" w:rsidRPr="00965D73">
              <w:rPr>
                <w:color w:val="000000" w:themeColor="text1"/>
                <w:szCs w:val="24"/>
              </w:rPr>
              <w:t>rad na provjeri im</w:t>
            </w:r>
            <w:r w:rsidR="00114FFE" w:rsidRPr="00965D73">
              <w:rPr>
                <w:color w:val="000000" w:themeColor="text1"/>
                <w:szCs w:val="24"/>
              </w:rPr>
              <w:t>o</w:t>
            </w:r>
            <w:r w:rsidR="009D5967" w:rsidRPr="00965D73">
              <w:rPr>
                <w:color w:val="000000" w:themeColor="text1"/>
                <w:szCs w:val="24"/>
              </w:rPr>
              <w:t>vi</w:t>
            </w:r>
            <w:r w:rsidR="00114FFE" w:rsidRPr="00965D73">
              <w:rPr>
                <w:color w:val="000000" w:themeColor="text1"/>
                <w:szCs w:val="24"/>
              </w:rPr>
              <w:t>nskih kartica.</w:t>
            </w:r>
          </w:p>
          <w:p w14:paraId="3C0E9B3C" w14:textId="5B715BAF" w:rsidR="009D5967" w:rsidRPr="00965D73" w:rsidRDefault="00114FFE" w:rsidP="00402E3D">
            <w:pPr>
              <w:jc w:val="both"/>
              <w:rPr>
                <w:color w:val="000000" w:themeColor="text1"/>
                <w:szCs w:val="24"/>
              </w:rPr>
            </w:pPr>
            <w:r w:rsidRPr="00965D73">
              <w:rPr>
                <w:color w:val="000000" w:themeColor="text1"/>
                <w:szCs w:val="24"/>
              </w:rPr>
              <w:t xml:space="preserve">Nadalje, DSV-u </w:t>
            </w:r>
            <w:r w:rsidR="009D5967" w:rsidRPr="00965D73">
              <w:rPr>
                <w:color w:val="000000" w:themeColor="text1"/>
                <w:szCs w:val="24"/>
              </w:rPr>
              <w:t xml:space="preserve">i DOV-u </w:t>
            </w:r>
            <w:r w:rsidR="00C62A54">
              <w:rPr>
                <w:color w:val="000000" w:themeColor="text1"/>
                <w:szCs w:val="24"/>
              </w:rPr>
              <w:t xml:space="preserve">odobren je </w:t>
            </w:r>
            <w:r w:rsidR="009D5967" w:rsidRPr="00965D73">
              <w:rPr>
                <w:color w:val="000000" w:themeColor="text1"/>
                <w:szCs w:val="24"/>
              </w:rPr>
              <w:t>izravan uvid u online zemljišn</w:t>
            </w:r>
            <w:r w:rsidRPr="00965D73">
              <w:rPr>
                <w:color w:val="000000" w:themeColor="text1"/>
                <w:szCs w:val="24"/>
              </w:rPr>
              <w:t>e knjige koje je moguće pretraživati po OIB-u osobe u svrhu provjere podataka iz imovinske kartice do okončanja nad</w:t>
            </w:r>
            <w:r w:rsidR="00C62A54">
              <w:rPr>
                <w:color w:val="000000" w:themeColor="text1"/>
                <w:szCs w:val="24"/>
              </w:rPr>
              <w:t>o</w:t>
            </w:r>
            <w:r w:rsidRPr="00965D73">
              <w:rPr>
                <w:color w:val="000000" w:themeColor="text1"/>
                <w:szCs w:val="24"/>
              </w:rPr>
              <w:t>gradnje aplikacije</w:t>
            </w:r>
            <w:r w:rsidR="00C62A54">
              <w:rPr>
                <w:color w:val="000000" w:themeColor="text1"/>
                <w:szCs w:val="24"/>
              </w:rPr>
              <w:t>, a izrađeni su i</w:t>
            </w:r>
            <w:r w:rsidRPr="00965D73">
              <w:rPr>
                <w:color w:val="000000" w:themeColor="text1"/>
                <w:szCs w:val="24"/>
              </w:rPr>
              <w:t xml:space="preserve"> nacrt</w:t>
            </w:r>
            <w:r w:rsidR="00C62A54">
              <w:rPr>
                <w:color w:val="000000" w:themeColor="text1"/>
                <w:szCs w:val="24"/>
              </w:rPr>
              <w:t>i</w:t>
            </w:r>
            <w:r w:rsidRPr="00965D73">
              <w:rPr>
                <w:color w:val="000000" w:themeColor="text1"/>
                <w:szCs w:val="24"/>
              </w:rPr>
              <w:t xml:space="preserve"> sporazuma o razmjeni podataka koje DSV i DOV moraju sklopiti s tijelima </w:t>
            </w:r>
            <w:r w:rsidR="009D5967" w:rsidRPr="00965D73">
              <w:rPr>
                <w:color w:val="000000" w:themeColor="text1"/>
                <w:szCs w:val="24"/>
              </w:rPr>
              <w:t xml:space="preserve">čiji se podaci razmjenjuju u svrhu provjere podataka </w:t>
            </w:r>
            <w:r w:rsidR="00C62A54">
              <w:rPr>
                <w:color w:val="000000" w:themeColor="text1"/>
                <w:szCs w:val="24"/>
              </w:rPr>
              <w:t>s</w:t>
            </w:r>
            <w:r w:rsidR="009D5967" w:rsidRPr="00965D73">
              <w:rPr>
                <w:color w:val="000000" w:themeColor="text1"/>
                <w:szCs w:val="24"/>
              </w:rPr>
              <w:t xml:space="preserve"> imovinskih kartic</w:t>
            </w:r>
            <w:r w:rsidR="00C62A54">
              <w:rPr>
                <w:color w:val="000000" w:themeColor="text1"/>
                <w:szCs w:val="24"/>
              </w:rPr>
              <w:t>a.</w:t>
            </w:r>
          </w:p>
          <w:p w14:paraId="5533DDE7" w14:textId="0B815E4B" w:rsidR="00C45EAD" w:rsidRPr="00965D73" w:rsidRDefault="009D5967" w:rsidP="00C62A54">
            <w:pPr>
              <w:jc w:val="both"/>
              <w:rPr>
                <w:color w:val="000000" w:themeColor="text1"/>
                <w:szCs w:val="24"/>
              </w:rPr>
            </w:pPr>
            <w:r w:rsidRPr="00965D73">
              <w:rPr>
                <w:color w:val="000000" w:themeColor="text1"/>
                <w:szCs w:val="24"/>
              </w:rPr>
              <w:t>Sve navedene pripremne radnje je Ministarstvo pravosuđa i uprave odradilo u svrhu olakšanja poslova DSV-u i DOV-u</w:t>
            </w:r>
            <w:r w:rsidR="00C62A54">
              <w:rPr>
                <w:color w:val="000000" w:themeColor="text1"/>
                <w:szCs w:val="24"/>
              </w:rPr>
              <w:t xml:space="preserve">, a u </w:t>
            </w:r>
            <w:r w:rsidRPr="00965D73">
              <w:rPr>
                <w:color w:val="000000" w:themeColor="text1"/>
                <w:szCs w:val="24"/>
              </w:rPr>
              <w:t xml:space="preserve"> narednoj fazi </w:t>
            </w:r>
            <w:r w:rsidR="00C62A54">
              <w:rPr>
                <w:color w:val="000000" w:themeColor="text1"/>
                <w:szCs w:val="24"/>
              </w:rPr>
              <w:t xml:space="preserve">bi se </w:t>
            </w:r>
            <w:r w:rsidRPr="00965D73">
              <w:rPr>
                <w:color w:val="000000" w:themeColor="text1"/>
                <w:szCs w:val="24"/>
              </w:rPr>
              <w:t>pripremljen</w:t>
            </w:r>
            <w:r w:rsidR="00C62A54">
              <w:rPr>
                <w:color w:val="000000" w:themeColor="text1"/>
                <w:szCs w:val="24"/>
              </w:rPr>
              <w:t>i</w:t>
            </w:r>
            <w:r w:rsidRPr="00965D73">
              <w:rPr>
                <w:color w:val="000000" w:themeColor="text1"/>
                <w:szCs w:val="24"/>
              </w:rPr>
              <w:t xml:space="preserve"> ugovor</w:t>
            </w:r>
            <w:r w:rsidR="00C62A54">
              <w:rPr>
                <w:color w:val="000000" w:themeColor="text1"/>
                <w:szCs w:val="24"/>
              </w:rPr>
              <w:t>i</w:t>
            </w:r>
            <w:r w:rsidRPr="00965D73">
              <w:rPr>
                <w:color w:val="000000" w:themeColor="text1"/>
                <w:szCs w:val="24"/>
              </w:rPr>
              <w:t xml:space="preserve"> s državnim tijelima </w:t>
            </w:r>
            <w:r w:rsidR="00C62A54">
              <w:rPr>
                <w:color w:val="000000" w:themeColor="text1"/>
                <w:szCs w:val="24"/>
              </w:rPr>
              <w:t xml:space="preserve">trebali sklopiti, </w:t>
            </w:r>
            <w:r w:rsidRPr="00965D73">
              <w:rPr>
                <w:color w:val="000000" w:themeColor="text1"/>
                <w:szCs w:val="24"/>
              </w:rPr>
              <w:t>kako bi rad na aplikaciji mogao započeti.</w:t>
            </w:r>
            <w:bookmarkEnd w:id="16"/>
          </w:p>
        </w:tc>
      </w:tr>
    </w:tbl>
    <w:p w14:paraId="1D51FD5A" w14:textId="77777777" w:rsidR="009B503B" w:rsidRPr="00965D73" w:rsidRDefault="009B503B" w:rsidP="000915D3">
      <w:pPr>
        <w:jc w:val="both"/>
        <w:rPr>
          <w:b/>
          <w:color w:val="000000" w:themeColor="text1"/>
          <w:szCs w:val="24"/>
        </w:rPr>
      </w:pPr>
    </w:p>
    <w:p w14:paraId="6D713664" w14:textId="77777777" w:rsidR="009B503B" w:rsidRPr="00965D73" w:rsidRDefault="009B503B" w:rsidP="000915D3">
      <w:pPr>
        <w:jc w:val="both"/>
        <w:rPr>
          <w:b/>
          <w:color w:val="000000" w:themeColor="text1"/>
          <w:szCs w:val="24"/>
        </w:rPr>
      </w:pPr>
    </w:p>
    <w:p w14:paraId="2B408C39" w14:textId="77777777" w:rsidR="009B503B" w:rsidRPr="00965D73" w:rsidRDefault="009B503B" w:rsidP="000915D3">
      <w:pPr>
        <w:jc w:val="both"/>
        <w:rPr>
          <w:b/>
          <w:i/>
          <w:color w:val="000000" w:themeColor="text1"/>
          <w:szCs w:val="24"/>
        </w:rPr>
      </w:pPr>
      <w:r w:rsidRPr="00965D73">
        <w:rPr>
          <w:b/>
          <w:color w:val="000000" w:themeColor="text1"/>
          <w:szCs w:val="24"/>
        </w:rPr>
        <w:t xml:space="preserve">Mjera 3. Jačanje sustava prijave koruptivnog ponašanja i uređenje zakonskog okvira za zaštitu </w:t>
      </w:r>
      <w:r w:rsidRPr="00965D73">
        <w:rPr>
          <w:b/>
          <w:i/>
          <w:color w:val="000000" w:themeColor="text1"/>
          <w:szCs w:val="24"/>
        </w:rPr>
        <w:t>zviždača</w:t>
      </w:r>
    </w:p>
    <w:p w14:paraId="66501DC7" w14:textId="77777777" w:rsidR="009B503B" w:rsidRPr="00965D73" w:rsidRDefault="009B503B" w:rsidP="000915D3">
      <w:pPr>
        <w:jc w:val="both"/>
        <w:rPr>
          <w:b/>
          <w:i/>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965D73" w:rsidRPr="00965D73" w14:paraId="513E8040" w14:textId="77777777" w:rsidTr="00C00D69">
        <w:trPr>
          <w:trHeight w:val="334"/>
        </w:trPr>
        <w:tc>
          <w:tcPr>
            <w:tcW w:w="2893" w:type="dxa"/>
            <w:tcBorders>
              <w:top w:val="double" w:sz="4" w:space="0" w:color="auto"/>
              <w:bottom w:val="single" w:sz="6" w:space="0" w:color="auto"/>
            </w:tcBorders>
            <w:shd w:val="pct5" w:color="auto" w:fill="auto"/>
          </w:tcPr>
          <w:p w14:paraId="2A93488A" w14:textId="77777777" w:rsidR="009B503B" w:rsidRPr="00965D73" w:rsidRDefault="009B503B" w:rsidP="000915D3">
            <w:pPr>
              <w:jc w:val="both"/>
              <w:rPr>
                <w:b/>
                <w:color w:val="000000" w:themeColor="text1"/>
                <w:szCs w:val="24"/>
              </w:rPr>
            </w:pPr>
            <w:r w:rsidRPr="00965D73">
              <w:rPr>
                <w:b/>
                <w:color w:val="000000" w:themeColor="text1"/>
                <w:szCs w:val="24"/>
              </w:rPr>
              <w:t>Aktivnost 65.</w:t>
            </w:r>
            <w:r w:rsidR="00413498" w:rsidRPr="00965D73">
              <w:rPr>
                <w:b/>
                <w:color w:val="000000" w:themeColor="text1"/>
                <w:szCs w:val="24"/>
              </w:rPr>
              <w:t xml:space="preserve"> </w:t>
            </w:r>
          </w:p>
        </w:tc>
        <w:tc>
          <w:tcPr>
            <w:tcW w:w="6677" w:type="dxa"/>
          </w:tcPr>
          <w:p w14:paraId="6F52A987" w14:textId="77777777" w:rsidR="009B503B" w:rsidRPr="00965D73" w:rsidRDefault="00960EA8" w:rsidP="000915D3">
            <w:pPr>
              <w:jc w:val="both"/>
              <w:rPr>
                <w:bCs/>
                <w:color w:val="000000" w:themeColor="text1"/>
                <w:szCs w:val="24"/>
              </w:rPr>
            </w:pPr>
            <w:r w:rsidRPr="00965D73">
              <w:rPr>
                <w:bCs/>
                <w:color w:val="000000" w:themeColor="text1"/>
                <w:szCs w:val="24"/>
              </w:rPr>
              <w:t xml:space="preserve">Provedba edukacija sudaca na temu učinkovite zaštite prijavitelja nepravilnosti </w:t>
            </w:r>
          </w:p>
        </w:tc>
      </w:tr>
      <w:tr w:rsidR="00965D73" w:rsidRPr="00965D73" w14:paraId="613ACE3F" w14:textId="77777777" w:rsidTr="00C00D69">
        <w:tc>
          <w:tcPr>
            <w:tcW w:w="2893" w:type="dxa"/>
            <w:tcBorders>
              <w:top w:val="single" w:sz="6" w:space="0" w:color="auto"/>
              <w:bottom w:val="single" w:sz="6" w:space="0" w:color="auto"/>
            </w:tcBorders>
            <w:shd w:val="pct5" w:color="auto" w:fill="auto"/>
          </w:tcPr>
          <w:p w14:paraId="65CAF9C7" w14:textId="77777777" w:rsidR="009B503B" w:rsidRPr="00965D73" w:rsidRDefault="009B503B" w:rsidP="000915D3">
            <w:pPr>
              <w:jc w:val="both"/>
              <w:rPr>
                <w:b/>
                <w:color w:val="000000" w:themeColor="text1"/>
                <w:szCs w:val="24"/>
              </w:rPr>
            </w:pPr>
            <w:r w:rsidRPr="00965D73">
              <w:rPr>
                <w:b/>
                <w:color w:val="000000" w:themeColor="text1"/>
                <w:szCs w:val="24"/>
              </w:rPr>
              <w:t>Nositelj</w:t>
            </w:r>
          </w:p>
        </w:tc>
        <w:tc>
          <w:tcPr>
            <w:tcW w:w="6677" w:type="dxa"/>
          </w:tcPr>
          <w:p w14:paraId="36DD4207" w14:textId="77777777" w:rsidR="009B503B" w:rsidRPr="00965D73" w:rsidRDefault="00960EA8" w:rsidP="000915D3">
            <w:pPr>
              <w:jc w:val="both"/>
              <w:rPr>
                <w:color w:val="000000" w:themeColor="text1"/>
                <w:szCs w:val="24"/>
              </w:rPr>
            </w:pPr>
            <w:r w:rsidRPr="00965D73">
              <w:rPr>
                <w:color w:val="000000" w:themeColor="text1"/>
                <w:szCs w:val="24"/>
              </w:rPr>
              <w:t>Pravosudna akademija</w:t>
            </w:r>
            <w:r w:rsidR="009B503B" w:rsidRPr="00965D73">
              <w:rPr>
                <w:color w:val="000000" w:themeColor="text1"/>
                <w:szCs w:val="24"/>
              </w:rPr>
              <w:t xml:space="preserve">  </w:t>
            </w:r>
          </w:p>
        </w:tc>
      </w:tr>
      <w:tr w:rsidR="00965D73" w:rsidRPr="00965D73" w14:paraId="26425C72" w14:textId="77777777" w:rsidTr="00C00D69">
        <w:tc>
          <w:tcPr>
            <w:tcW w:w="2893" w:type="dxa"/>
            <w:tcBorders>
              <w:top w:val="single" w:sz="6" w:space="0" w:color="auto"/>
              <w:bottom w:val="single" w:sz="6" w:space="0" w:color="auto"/>
            </w:tcBorders>
            <w:shd w:val="pct5" w:color="auto" w:fill="auto"/>
          </w:tcPr>
          <w:p w14:paraId="28074092" w14:textId="77777777" w:rsidR="009B503B" w:rsidRPr="00965D73" w:rsidRDefault="009B503B" w:rsidP="000915D3">
            <w:pPr>
              <w:jc w:val="both"/>
              <w:rPr>
                <w:b/>
                <w:color w:val="000000" w:themeColor="text1"/>
                <w:szCs w:val="24"/>
              </w:rPr>
            </w:pPr>
            <w:r w:rsidRPr="00965D73">
              <w:rPr>
                <w:b/>
                <w:color w:val="000000" w:themeColor="text1"/>
                <w:szCs w:val="24"/>
              </w:rPr>
              <w:t>Sunositelj</w:t>
            </w:r>
          </w:p>
        </w:tc>
        <w:tc>
          <w:tcPr>
            <w:tcW w:w="6677" w:type="dxa"/>
          </w:tcPr>
          <w:p w14:paraId="3944FA48" w14:textId="77777777" w:rsidR="009B503B" w:rsidRPr="00965D73" w:rsidRDefault="00960EA8" w:rsidP="000915D3">
            <w:pPr>
              <w:jc w:val="both"/>
              <w:rPr>
                <w:color w:val="000000" w:themeColor="text1"/>
                <w:szCs w:val="24"/>
              </w:rPr>
            </w:pPr>
            <w:r w:rsidRPr="00965D73">
              <w:rPr>
                <w:color w:val="000000" w:themeColor="text1"/>
                <w:szCs w:val="24"/>
              </w:rPr>
              <w:t>/</w:t>
            </w:r>
          </w:p>
        </w:tc>
      </w:tr>
      <w:tr w:rsidR="00965D73" w:rsidRPr="00965D73" w14:paraId="522EEC70" w14:textId="77777777" w:rsidTr="00C00D69">
        <w:tc>
          <w:tcPr>
            <w:tcW w:w="2893" w:type="dxa"/>
            <w:tcBorders>
              <w:top w:val="single" w:sz="6" w:space="0" w:color="auto"/>
              <w:bottom w:val="single" w:sz="6" w:space="0" w:color="auto"/>
            </w:tcBorders>
            <w:shd w:val="pct5" w:color="auto" w:fill="auto"/>
          </w:tcPr>
          <w:p w14:paraId="5AE15568" w14:textId="77777777" w:rsidR="009B503B" w:rsidRPr="00965D73" w:rsidRDefault="009B503B" w:rsidP="000915D3">
            <w:pPr>
              <w:jc w:val="both"/>
              <w:rPr>
                <w:b/>
                <w:color w:val="000000" w:themeColor="text1"/>
                <w:szCs w:val="24"/>
              </w:rPr>
            </w:pPr>
            <w:r w:rsidRPr="00965D73">
              <w:rPr>
                <w:b/>
                <w:color w:val="000000" w:themeColor="text1"/>
                <w:szCs w:val="24"/>
              </w:rPr>
              <w:t>Rok za provedbu</w:t>
            </w:r>
          </w:p>
        </w:tc>
        <w:tc>
          <w:tcPr>
            <w:tcW w:w="6677" w:type="dxa"/>
          </w:tcPr>
          <w:p w14:paraId="11966860" w14:textId="77777777" w:rsidR="009B503B" w:rsidRPr="00965D73" w:rsidRDefault="009B503B" w:rsidP="000915D3">
            <w:pPr>
              <w:jc w:val="both"/>
              <w:rPr>
                <w:color w:val="000000" w:themeColor="text1"/>
                <w:szCs w:val="24"/>
              </w:rPr>
            </w:pPr>
            <w:r w:rsidRPr="00965D73">
              <w:rPr>
                <w:color w:val="000000" w:themeColor="text1"/>
                <w:szCs w:val="24"/>
              </w:rPr>
              <w:t>I</w:t>
            </w:r>
            <w:r w:rsidR="00960EA8" w:rsidRPr="00965D73">
              <w:rPr>
                <w:color w:val="000000" w:themeColor="text1"/>
                <w:szCs w:val="24"/>
              </w:rPr>
              <w:t>V</w:t>
            </w:r>
            <w:r w:rsidRPr="00965D73">
              <w:rPr>
                <w:color w:val="000000" w:themeColor="text1"/>
                <w:szCs w:val="24"/>
              </w:rPr>
              <w:t>. kvartal 2020.</w:t>
            </w:r>
          </w:p>
        </w:tc>
      </w:tr>
      <w:tr w:rsidR="00965D73" w:rsidRPr="00965D73" w14:paraId="7706C98D" w14:textId="77777777" w:rsidTr="00C00D69">
        <w:tc>
          <w:tcPr>
            <w:tcW w:w="2893" w:type="dxa"/>
            <w:tcBorders>
              <w:top w:val="single" w:sz="6" w:space="0" w:color="auto"/>
              <w:bottom w:val="single" w:sz="6" w:space="0" w:color="auto"/>
            </w:tcBorders>
            <w:shd w:val="pct5" w:color="auto" w:fill="auto"/>
          </w:tcPr>
          <w:p w14:paraId="6D315C0D" w14:textId="77777777" w:rsidR="009B503B" w:rsidRPr="00965D73" w:rsidRDefault="009B503B" w:rsidP="000915D3">
            <w:pPr>
              <w:jc w:val="both"/>
              <w:rPr>
                <w:b/>
                <w:color w:val="000000" w:themeColor="text1"/>
                <w:szCs w:val="24"/>
              </w:rPr>
            </w:pPr>
            <w:r w:rsidRPr="00965D73">
              <w:rPr>
                <w:b/>
                <w:color w:val="000000" w:themeColor="text1"/>
                <w:szCs w:val="24"/>
              </w:rPr>
              <w:t>Potrebna sredstva</w:t>
            </w:r>
          </w:p>
        </w:tc>
        <w:tc>
          <w:tcPr>
            <w:tcW w:w="6677" w:type="dxa"/>
          </w:tcPr>
          <w:p w14:paraId="19A556FC" w14:textId="77777777" w:rsidR="009B503B" w:rsidRPr="00965D73" w:rsidRDefault="00960EA8" w:rsidP="000915D3">
            <w:pPr>
              <w:jc w:val="both"/>
              <w:rPr>
                <w:color w:val="000000" w:themeColor="text1"/>
                <w:szCs w:val="24"/>
              </w:rPr>
            </w:pPr>
            <w:r w:rsidRPr="00965D73">
              <w:rPr>
                <w:color w:val="000000" w:themeColor="text1"/>
                <w:szCs w:val="24"/>
              </w:rPr>
              <w:t>Nisu potrebna dodatna sredstva</w:t>
            </w:r>
          </w:p>
        </w:tc>
      </w:tr>
      <w:tr w:rsidR="00965D73" w:rsidRPr="00965D73" w14:paraId="6A5B4C46" w14:textId="77777777" w:rsidTr="00C00D69">
        <w:tc>
          <w:tcPr>
            <w:tcW w:w="2893" w:type="dxa"/>
            <w:tcBorders>
              <w:top w:val="single" w:sz="6" w:space="0" w:color="auto"/>
              <w:bottom w:val="single" w:sz="6" w:space="0" w:color="auto"/>
            </w:tcBorders>
            <w:shd w:val="pct5" w:color="auto" w:fill="auto"/>
          </w:tcPr>
          <w:p w14:paraId="5A6F156A" w14:textId="77777777" w:rsidR="009B503B" w:rsidRPr="00965D73" w:rsidRDefault="009B503B" w:rsidP="000915D3">
            <w:pPr>
              <w:jc w:val="both"/>
              <w:rPr>
                <w:b/>
                <w:color w:val="000000" w:themeColor="text1"/>
                <w:szCs w:val="24"/>
              </w:rPr>
            </w:pPr>
            <w:r w:rsidRPr="00965D73">
              <w:rPr>
                <w:b/>
                <w:color w:val="000000" w:themeColor="text1"/>
                <w:szCs w:val="24"/>
              </w:rPr>
              <w:t>Pokazatelji provedbe</w:t>
            </w:r>
          </w:p>
        </w:tc>
        <w:tc>
          <w:tcPr>
            <w:tcW w:w="6677" w:type="dxa"/>
          </w:tcPr>
          <w:p w14:paraId="729572A0" w14:textId="77777777" w:rsidR="009B503B" w:rsidRPr="00965D73" w:rsidRDefault="009B503B" w:rsidP="000915D3">
            <w:pPr>
              <w:jc w:val="both"/>
              <w:rPr>
                <w:color w:val="000000" w:themeColor="text1"/>
                <w:szCs w:val="24"/>
              </w:rPr>
            </w:pPr>
            <w:r w:rsidRPr="00965D73">
              <w:rPr>
                <w:color w:val="000000" w:themeColor="text1"/>
                <w:szCs w:val="24"/>
              </w:rPr>
              <w:t xml:space="preserve">- </w:t>
            </w:r>
            <w:r w:rsidR="00960EA8" w:rsidRPr="00965D73">
              <w:rPr>
                <w:color w:val="000000" w:themeColor="text1"/>
                <w:szCs w:val="24"/>
              </w:rPr>
              <w:t>Provedeno 6 edukacija</w:t>
            </w:r>
          </w:p>
        </w:tc>
      </w:tr>
      <w:tr w:rsidR="00965D73" w:rsidRPr="00965D73" w14:paraId="2B7013F0" w14:textId="77777777" w:rsidTr="00C00D69">
        <w:tc>
          <w:tcPr>
            <w:tcW w:w="2893" w:type="dxa"/>
            <w:tcBorders>
              <w:top w:val="single" w:sz="6" w:space="0" w:color="auto"/>
              <w:bottom w:val="single" w:sz="6" w:space="0" w:color="auto"/>
            </w:tcBorders>
            <w:shd w:val="pct5" w:color="auto" w:fill="auto"/>
          </w:tcPr>
          <w:p w14:paraId="4B8A05DA" w14:textId="77777777" w:rsidR="009B503B" w:rsidRPr="00965D73" w:rsidRDefault="009B503B" w:rsidP="000915D3">
            <w:pPr>
              <w:jc w:val="both"/>
              <w:rPr>
                <w:b/>
                <w:color w:val="000000" w:themeColor="text1"/>
                <w:szCs w:val="24"/>
              </w:rPr>
            </w:pPr>
            <w:r w:rsidRPr="00965D73">
              <w:rPr>
                <w:b/>
                <w:color w:val="000000" w:themeColor="text1"/>
                <w:szCs w:val="24"/>
              </w:rPr>
              <w:t>Status provedbe</w:t>
            </w:r>
          </w:p>
        </w:tc>
        <w:tc>
          <w:tcPr>
            <w:tcW w:w="6677" w:type="dxa"/>
          </w:tcPr>
          <w:p w14:paraId="090F4FAB" w14:textId="77777777" w:rsidR="009B503B" w:rsidRPr="00965D73" w:rsidRDefault="002E4610" w:rsidP="000915D3">
            <w:pPr>
              <w:jc w:val="both"/>
              <w:rPr>
                <w:b/>
                <w:color w:val="000000" w:themeColor="text1"/>
                <w:szCs w:val="24"/>
              </w:rPr>
            </w:pPr>
            <w:r w:rsidRPr="00965D73">
              <w:rPr>
                <w:b/>
                <w:color w:val="000000" w:themeColor="text1"/>
                <w:szCs w:val="24"/>
              </w:rPr>
              <w:t>Djelomično provedeno</w:t>
            </w:r>
          </w:p>
        </w:tc>
      </w:tr>
      <w:tr w:rsidR="00965D73" w:rsidRPr="00965D73" w14:paraId="0502F200" w14:textId="77777777" w:rsidTr="00C00D69">
        <w:trPr>
          <w:trHeight w:val="345"/>
        </w:trPr>
        <w:tc>
          <w:tcPr>
            <w:tcW w:w="2893" w:type="dxa"/>
            <w:tcBorders>
              <w:top w:val="single" w:sz="6" w:space="0" w:color="auto"/>
              <w:bottom w:val="double" w:sz="4" w:space="0" w:color="auto"/>
            </w:tcBorders>
            <w:shd w:val="pct5" w:color="auto" w:fill="auto"/>
          </w:tcPr>
          <w:p w14:paraId="05B9963D" w14:textId="77777777" w:rsidR="009B503B" w:rsidRPr="00965D73" w:rsidRDefault="009B503B" w:rsidP="000915D3">
            <w:pPr>
              <w:jc w:val="both"/>
              <w:rPr>
                <w:b/>
                <w:color w:val="000000" w:themeColor="text1"/>
                <w:szCs w:val="24"/>
              </w:rPr>
            </w:pPr>
            <w:r w:rsidRPr="00965D73">
              <w:rPr>
                <w:b/>
                <w:color w:val="000000" w:themeColor="text1"/>
                <w:szCs w:val="24"/>
              </w:rPr>
              <w:t>Detalji provedbe</w:t>
            </w:r>
          </w:p>
        </w:tc>
        <w:tc>
          <w:tcPr>
            <w:tcW w:w="6677" w:type="dxa"/>
          </w:tcPr>
          <w:p w14:paraId="3CE7004A" w14:textId="3015EE3D" w:rsidR="009806C3" w:rsidRPr="00965D73" w:rsidRDefault="00402E3D" w:rsidP="009806C3">
            <w:pPr>
              <w:jc w:val="both"/>
              <w:rPr>
                <w:color w:val="000000" w:themeColor="text1"/>
                <w:szCs w:val="24"/>
              </w:rPr>
            </w:pPr>
            <w:r w:rsidRPr="00965D73">
              <w:rPr>
                <w:color w:val="000000" w:themeColor="text1"/>
                <w:szCs w:val="24"/>
              </w:rPr>
              <w:t>S</w:t>
            </w:r>
            <w:r w:rsidR="00C62A54">
              <w:rPr>
                <w:color w:val="000000" w:themeColor="text1"/>
                <w:szCs w:val="24"/>
              </w:rPr>
              <w:t>a</w:t>
            </w:r>
            <w:r w:rsidRPr="00965D73">
              <w:rPr>
                <w:color w:val="000000" w:themeColor="text1"/>
                <w:szCs w:val="24"/>
              </w:rPr>
              <w:t xml:space="preserve"> ciljem provedbe aktivnosti planirana je provedba dvije jednodnevne edukacije u Zagrebu i Splitu u travnju 2020. godine, no zbog okolnosti uzrokovanih epidemijom iste su odgođene. Osim toga, planirana je provedba webinara u lipnju 2020. godine, međutim isti je otkazan zbog malog broja prijavljenih. U prosincu 2020. održana je jedna jednodnevna edukacija na temu „Zakon o zaštiti prijavitelja nepravilnosti“ za građanske suce i savjetnike te zamjenike državnih odvjetnika i državnoodvjetničke savjetnike kaznenih odjela općinske i županijske razine. </w:t>
            </w:r>
          </w:p>
        </w:tc>
      </w:tr>
    </w:tbl>
    <w:p w14:paraId="5D0A98AE" w14:textId="77777777" w:rsidR="009B503B" w:rsidRPr="00965D73" w:rsidRDefault="009B503B" w:rsidP="000915D3">
      <w:pPr>
        <w:jc w:val="both"/>
        <w:rPr>
          <w:b/>
          <w:color w:val="000000" w:themeColor="text1"/>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82"/>
        <w:gridCol w:w="7059"/>
      </w:tblGrid>
      <w:tr w:rsidR="00965D73" w:rsidRPr="00965D73" w14:paraId="0F67FD8F" w14:textId="77777777" w:rsidTr="00FB7864">
        <w:trPr>
          <w:trHeight w:val="334"/>
        </w:trPr>
        <w:tc>
          <w:tcPr>
            <w:tcW w:w="2820" w:type="dxa"/>
            <w:tcBorders>
              <w:top w:val="double" w:sz="4" w:space="0" w:color="auto"/>
              <w:bottom w:val="single" w:sz="6" w:space="0" w:color="auto"/>
            </w:tcBorders>
            <w:shd w:val="pct5" w:color="auto" w:fill="auto"/>
          </w:tcPr>
          <w:p w14:paraId="07D8CAAA" w14:textId="77777777" w:rsidR="00960EA8" w:rsidRPr="00965D73" w:rsidRDefault="00960EA8" w:rsidP="000915D3">
            <w:pPr>
              <w:jc w:val="both"/>
              <w:rPr>
                <w:b/>
                <w:color w:val="000000" w:themeColor="text1"/>
                <w:szCs w:val="24"/>
              </w:rPr>
            </w:pPr>
            <w:r w:rsidRPr="00965D73">
              <w:rPr>
                <w:b/>
                <w:color w:val="000000" w:themeColor="text1"/>
                <w:szCs w:val="24"/>
              </w:rPr>
              <w:t>Aktivnost 66.</w:t>
            </w:r>
            <w:r w:rsidR="00413498" w:rsidRPr="00965D73">
              <w:rPr>
                <w:b/>
                <w:color w:val="000000" w:themeColor="text1"/>
                <w:szCs w:val="24"/>
              </w:rPr>
              <w:t xml:space="preserve"> </w:t>
            </w:r>
          </w:p>
        </w:tc>
        <w:tc>
          <w:tcPr>
            <w:tcW w:w="6521" w:type="dxa"/>
          </w:tcPr>
          <w:p w14:paraId="22E39215" w14:textId="77777777" w:rsidR="00960EA8" w:rsidRPr="00965D73" w:rsidRDefault="00960EA8" w:rsidP="000915D3">
            <w:pPr>
              <w:jc w:val="both"/>
              <w:rPr>
                <w:bCs/>
                <w:color w:val="000000" w:themeColor="text1"/>
                <w:szCs w:val="24"/>
              </w:rPr>
            </w:pPr>
            <w:r w:rsidRPr="00965D73">
              <w:rPr>
                <w:bCs/>
                <w:color w:val="000000" w:themeColor="text1"/>
                <w:szCs w:val="24"/>
              </w:rPr>
              <w:t xml:space="preserve">Jačanje svijesti građana o važnosti i načinima prijavljivanja koruptivnog ponašanja/korupcije </w:t>
            </w:r>
          </w:p>
        </w:tc>
      </w:tr>
      <w:tr w:rsidR="00965D73" w:rsidRPr="00965D73" w14:paraId="4C1D5AB4" w14:textId="77777777" w:rsidTr="00FB7864">
        <w:tc>
          <w:tcPr>
            <w:tcW w:w="2820" w:type="dxa"/>
            <w:tcBorders>
              <w:top w:val="single" w:sz="6" w:space="0" w:color="auto"/>
              <w:bottom w:val="single" w:sz="6" w:space="0" w:color="auto"/>
            </w:tcBorders>
            <w:shd w:val="pct5" w:color="auto" w:fill="auto"/>
          </w:tcPr>
          <w:p w14:paraId="237706D5" w14:textId="77777777" w:rsidR="00960EA8" w:rsidRPr="00965D73" w:rsidRDefault="00960EA8" w:rsidP="000915D3">
            <w:pPr>
              <w:jc w:val="both"/>
              <w:rPr>
                <w:b/>
                <w:color w:val="000000" w:themeColor="text1"/>
                <w:szCs w:val="24"/>
              </w:rPr>
            </w:pPr>
            <w:r w:rsidRPr="00965D73">
              <w:rPr>
                <w:b/>
                <w:color w:val="000000" w:themeColor="text1"/>
                <w:szCs w:val="24"/>
              </w:rPr>
              <w:t>Nositelj</w:t>
            </w:r>
          </w:p>
        </w:tc>
        <w:tc>
          <w:tcPr>
            <w:tcW w:w="6521" w:type="dxa"/>
          </w:tcPr>
          <w:p w14:paraId="284DCF7B" w14:textId="77777777" w:rsidR="00960EA8" w:rsidRPr="00965D73" w:rsidRDefault="00960EA8" w:rsidP="000915D3">
            <w:pPr>
              <w:jc w:val="both"/>
              <w:rPr>
                <w:color w:val="000000" w:themeColor="text1"/>
                <w:szCs w:val="24"/>
              </w:rPr>
            </w:pPr>
            <w:r w:rsidRPr="00965D73">
              <w:rPr>
                <w:color w:val="000000" w:themeColor="text1"/>
                <w:szCs w:val="24"/>
              </w:rPr>
              <w:t xml:space="preserve">Ministarstvo unutarnjih poslova  </w:t>
            </w:r>
          </w:p>
        </w:tc>
      </w:tr>
      <w:tr w:rsidR="00965D73" w:rsidRPr="00965D73" w14:paraId="4E221C68" w14:textId="77777777" w:rsidTr="00FB7864">
        <w:tc>
          <w:tcPr>
            <w:tcW w:w="2820" w:type="dxa"/>
            <w:tcBorders>
              <w:top w:val="single" w:sz="6" w:space="0" w:color="auto"/>
              <w:bottom w:val="single" w:sz="6" w:space="0" w:color="auto"/>
            </w:tcBorders>
            <w:shd w:val="pct5" w:color="auto" w:fill="auto"/>
          </w:tcPr>
          <w:p w14:paraId="1D2D8E00" w14:textId="77777777" w:rsidR="00960EA8" w:rsidRPr="00965D73" w:rsidRDefault="00960EA8" w:rsidP="000915D3">
            <w:pPr>
              <w:jc w:val="both"/>
              <w:rPr>
                <w:b/>
                <w:color w:val="000000" w:themeColor="text1"/>
                <w:szCs w:val="24"/>
              </w:rPr>
            </w:pPr>
            <w:r w:rsidRPr="00965D73">
              <w:rPr>
                <w:b/>
                <w:color w:val="000000" w:themeColor="text1"/>
                <w:szCs w:val="24"/>
              </w:rPr>
              <w:t>Sunositelj</w:t>
            </w:r>
          </w:p>
        </w:tc>
        <w:tc>
          <w:tcPr>
            <w:tcW w:w="6521" w:type="dxa"/>
          </w:tcPr>
          <w:p w14:paraId="77AD4AF9" w14:textId="77777777" w:rsidR="00960EA8" w:rsidRPr="00965D73" w:rsidRDefault="00960EA8" w:rsidP="000915D3">
            <w:pPr>
              <w:jc w:val="both"/>
              <w:rPr>
                <w:color w:val="000000" w:themeColor="text1"/>
                <w:szCs w:val="24"/>
              </w:rPr>
            </w:pPr>
            <w:r w:rsidRPr="00965D73">
              <w:rPr>
                <w:color w:val="000000" w:themeColor="text1"/>
                <w:szCs w:val="24"/>
              </w:rPr>
              <w:t>Ministarstvo pravosuđa</w:t>
            </w:r>
          </w:p>
        </w:tc>
      </w:tr>
      <w:tr w:rsidR="00965D73" w:rsidRPr="00965D73" w14:paraId="4ABB0876" w14:textId="77777777" w:rsidTr="00FB7864">
        <w:tc>
          <w:tcPr>
            <w:tcW w:w="2820" w:type="dxa"/>
            <w:tcBorders>
              <w:top w:val="single" w:sz="6" w:space="0" w:color="auto"/>
              <w:bottom w:val="single" w:sz="6" w:space="0" w:color="auto"/>
            </w:tcBorders>
            <w:shd w:val="pct5" w:color="auto" w:fill="auto"/>
          </w:tcPr>
          <w:p w14:paraId="0DA895A1" w14:textId="77777777" w:rsidR="00960EA8" w:rsidRPr="00965D73" w:rsidRDefault="00960EA8" w:rsidP="000915D3">
            <w:pPr>
              <w:jc w:val="both"/>
              <w:rPr>
                <w:b/>
                <w:color w:val="000000" w:themeColor="text1"/>
                <w:szCs w:val="24"/>
              </w:rPr>
            </w:pPr>
            <w:r w:rsidRPr="00965D73">
              <w:rPr>
                <w:b/>
                <w:color w:val="000000" w:themeColor="text1"/>
                <w:szCs w:val="24"/>
              </w:rPr>
              <w:t>Rok za provedbu</w:t>
            </w:r>
          </w:p>
        </w:tc>
        <w:tc>
          <w:tcPr>
            <w:tcW w:w="6521" w:type="dxa"/>
          </w:tcPr>
          <w:p w14:paraId="1780FEC8" w14:textId="77777777" w:rsidR="00960EA8" w:rsidRPr="00965D73" w:rsidRDefault="00960EA8" w:rsidP="000915D3">
            <w:pPr>
              <w:jc w:val="both"/>
              <w:rPr>
                <w:color w:val="000000" w:themeColor="text1"/>
                <w:szCs w:val="24"/>
              </w:rPr>
            </w:pPr>
            <w:r w:rsidRPr="00965D73">
              <w:rPr>
                <w:color w:val="000000" w:themeColor="text1"/>
                <w:szCs w:val="24"/>
              </w:rPr>
              <w:t>IV. kvartal 2020.</w:t>
            </w:r>
          </w:p>
        </w:tc>
      </w:tr>
      <w:tr w:rsidR="00965D73" w:rsidRPr="00965D73" w14:paraId="59D9E2B0" w14:textId="77777777" w:rsidTr="00FB7864">
        <w:tc>
          <w:tcPr>
            <w:tcW w:w="2820" w:type="dxa"/>
            <w:tcBorders>
              <w:top w:val="single" w:sz="6" w:space="0" w:color="auto"/>
              <w:bottom w:val="single" w:sz="6" w:space="0" w:color="auto"/>
            </w:tcBorders>
            <w:shd w:val="pct5" w:color="auto" w:fill="auto"/>
          </w:tcPr>
          <w:p w14:paraId="04406D7D" w14:textId="77777777" w:rsidR="00960EA8" w:rsidRPr="00965D73" w:rsidRDefault="00960EA8" w:rsidP="000915D3">
            <w:pPr>
              <w:jc w:val="both"/>
              <w:rPr>
                <w:b/>
                <w:color w:val="000000" w:themeColor="text1"/>
                <w:szCs w:val="24"/>
              </w:rPr>
            </w:pPr>
            <w:r w:rsidRPr="00965D73">
              <w:rPr>
                <w:b/>
                <w:color w:val="000000" w:themeColor="text1"/>
                <w:szCs w:val="24"/>
              </w:rPr>
              <w:t>Potrebna sredstva</w:t>
            </w:r>
          </w:p>
        </w:tc>
        <w:tc>
          <w:tcPr>
            <w:tcW w:w="6521" w:type="dxa"/>
          </w:tcPr>
          <w:p w14:paraId="36B506FD" w14:textId="77777777" w:rsidR="00960EA8" w:rsidRPr="00965D73" w:rsidRDefault="00960EA8" w:rsidP="000915D3">
            <w:pPr>
              <w:jc w:val="both"/>
              <w:rPr>
                <w:color w:val="000000" w:themeColor="text1"/>
                <w:szCs w:val="24"/>
              </w:rPr>
            </w:pPr>
            <w:r w:rsidRPr="00965D73">
              <w:rPr>
                <w:color w:val="000000" w:themeColor="text1"/>
                <w:szCs w:val="24"/>
              </w:rPr>
              <w:t>100.000,00 kn</w:t>
            </w:r>
          </w:p>
        </w:tc>
      </w:tr>
      <w:tr w:rsidR="00965D73" w:rsidRPr="00965D73" w14:paraId="0F3DD348" w14:textId="77777777" w:rsidTr="00FB7864">
        <w:tc>
          <w:tcPr>
            <w:tcW w:w="2820" w:type="dxa"/>
            <w:tcBorders>
              <w:top w:val="single" w:sz="6" w:space="0" w:color="auto"/>
              <w:bottom w:val="single" w:sz="6" w:space="0" w:color="auto"/>
            </w:tcBorders>
            <w:shd w:val="pct5" w:color="auto" w:fill="auto"/>
          </w:tcPr>
          <w:p w14:paraId="16DA5E6B" w14:textId="77777777" w:rsidR="00960EA8" w:rsidRPr="00965D73" w:rsidRDefault="00960EA8" w:rsidP="000915D3">
            <w:pPr>
              <w:jc w:val="both"/>
              <w:rPr>
                <w:b/>
                <w:color w:val="000000" w:themeColor="text1"/>
                <w:szCs w:val="24"/>
              </w:rPr>
            </w:pPr>
            <w:r w:rsidRPr="00965D73">
              <w:rPr>
                <w:b/>
                <w:color w:val="000000" w:themeColor="text1"/>
                <w:szCs w:val="24"/>
              </w:rPr>
              <w:t>Pokazatelji provedbe</w:t>
            </w:r>
          </w:p>
        </w:tc>
        <w:tc>
          <w:tcPr>
            <w:tcW w:w="6521" w:type="dxa"/>
          </w:tcPr>
          <w:p w14:paraId="5264F89A" w14:textId="77777777" w:rsidR="00960EA8" w:rsidRPr="00965D73" w:rsidRDefault="00960EA8" w:rsidP="000915D3">
            <w:pPr>
              <w:jc w:val="both"/>
              <w:rPr>
                <w:color w:val="000000" w:themeColor="text1"/>
                <w:szCs w:val="24"/>
              </w:rPr>
            </w:pPr>
            <w:r w:rsidRPr="00965D73">
              <w:rPr>
                <w:color w:val="000000" w:themeColor="text1"/>
                <w:szCs w:val="24"/>
              </w:rPr>
              <w:t xml:space="preserve">- Provedena medijska kampanja </w:t>
            </w:r>
          </w:p>
          <w:p w14:paraId="06A1FB99" w14:textId="77777777" w:rsidR="00960EA8" w:rsidRPr="00965D73" w:rsidRDefault="00960EA8" w:rsidP="000915D3">
            <w:pPr>
              <w:jc w:val="both"/>
              <w:rPr>
                <w:color w:val="000000" w:themeColor="text1"/>
                <w:szCs w:val="24"/>
              </w:rPr>
            </w:pPr>
            <w:r w:rsidRPr="00965D73">
              <w:rPr>
                <w:color w:val="000000" w:themeColor="text1"/>
                <w:szCs w:val="24"/>
              </w:rPr>
              <w:t>- Izrađen i distribuiran promotivni materijal</w:t>
            </w:r>
          </w:p>
        </w:tc>
      </w:tr>
      <w:tr w:rsidR="00965D73" w:rsidRPr="00965D73" w14:paraId="2B1C7C9D" w14:textId="77777777" w:rsidTr="00FB7864">
        <w:tc>
          <w:tcPr>
            <w:tcW w:w="2820" w:type="dxa"/>
            <w:tcBorders>
              <w:top w:val="single" w:sz="6" w:space="0" w:color="auto"/>
              <w:bottom w:val="single" w:sz="6" w:space="0" w:color="auto"/>
            </w:tcBorders>
            <w:shd w:val="pct5" w:color="auto" w:fill="auto"/>
          </w:tcPr>
          <w:p w14:paraId="51DF3B8F" w14:textId="77777777" w:rsidR="00960EA8" w:rsidRPr="00965D73" w:rsidRDefault="00960EA8" w:rsidP="000915D3">
            <w:pPr>
              <w:jc w:val="both"/>
              <w:rPr>
                <w:b/>
                <w:color w:val="000000" w:themeColor="text1"/>
                <w:szCs w:val="24"/>
              </w:rPr>
            </w:pPr>
            <w:r w:rsidRPr="00965D73">
              <w:rPr>
                <w:b/>
                <w:color w:val="000000" w:themeColor="text1"/>
                <w:szCs w:val="24"/>
              </w:rPr>
              <w:t>Status provedbe</w:t>
            </w:r>
          </w:p>
        </w:tc>
        <w:tc>
          <w:tcPr>
            <w:tcW w:w="6521" w:type="dxa"/>
          </w:tcPr>
          <w:p w14:paraId="7BFCC4F2" w14:textId="77777777" w:rsidR="00960EA8" w:rsidRPr="00965D73" w:rsidRDefault="002E4610" w:rsidP="000915D3">
            <w:pPr>
              <w:jc w:val="both"/>
              <w:rPr>
                <w:b/>
                <w:color w:val="000000" w:themeColor="text1"/>
                <w:szCs w:val="24"/>
              </w:rPr>
            </w:pPr>
            <w:r w:rsidRPr="00965D73">
              <w:rPr>
                <w:b/>
                <w:color w:val="000000" w:themeColor="text1"/>
                <w:szCs w:val="24"/>
              </w:rPr>
              <w:t>Provedeno</w:t>
            </w:r>
          </w:p>
        </w:tc>
      </w:tr>
      <w:tr w:rsidR="00965D73" w:rsidRPr="00965D73" w14:paraId="3E87CD48" w14:textId="77777777" w:rsidTr="00FB7864">
        <w:trPr>
          <w:trHeight w:val="345"/>
        </w:trPr>
        <w:tc>
          <w:tcPr>
            <w:tcW w:w="2820" w:type="dxa"/>
            <w:tcBorders>
              <w:top w:val="single" w:sz="6" w:space="0" w:color="auto"/>
              <w:bottom w:val="double" w:sz="4" w:space="0" w:color="auto"/>
            </w:tcBorders>
            <w:shd w:val="pct5" w:color="auto" w:fill="auto"/>
          </w:tcPr>
          <w:p w14:paraId="7EE560E2" w14:textId="77777777" w:rsidR="00960EA8" w:rsidRPr="00965D73" w:rsidRDefault="00960EA8" w:rsidP="000915D3">
            <w:pPr>
              <w:jc w:val="both"/>
              <w:rPr>
                <w:b/>
                <w:color w:val="000000" w:themeColor="text1"/>
                <w:szCs w:val="24"/>
              </w:rPr>
            </w:pPr>
            <w:r w:rsidRPr="00965D73">
              <w:rPr>
                <w:b/>
                <w:color w:val="000000" w:themeColor="text1"/>
                <w:szCs w:val="24"/>
              </w:rPr>
              <w:t>Detalji provedbe</w:t>
            </w:r>
          </w:p>
        </w:tc>
        <w:tc>
          <w:tcPr>
            <w:tcW w:w="6521" w:type="dxa"/>
          </w:tcPr>
          <w:p w14:paraId="40C2B3BD" w14:textId="32DB6F61" w:rsidR="002E4610" w:rsidRPr="00965D73" w:rsidRDefault="00522619" w:rsidP="00522619">
            <w:pPr>
              <w:jc w:val="both"/>
              <w:rPr>
                <w:color w:val="000000" w:themeColor="text1"/>
                <w:szCs w:val="24"/>
              </w:rPr>
            </w:pPr>
            <w:r w:rsidRPr="00965D73">
              <w:rPr>
                <w:color w:val="000000" w:themeColor="text1"/>
                <w:szCs w:val="24"/>
              </w:rPr>
              <w:t>Ministarstvo unutarnjih poslova d</w:t>
            </w:r>
            <w:r w:rsidR="002E4610" w:rsidRPr="00965D73">
              <w:rPr>
                <w:color w:val="000000" w:themeColor="text1"/>
                <w:szCs w:val="24"/>
              </w:rPr>
              <w:t xml:space="preserve">ana 9. prosinca 2020. obilježilo </w:t>
            </w:r>
            <w:r w:rsidRPr="00965D73">
              <w:rPr>
                <w:color w:val="000000" w:themeColor="text1"/>
                <w:szCs w:val="24"/>
              </w:rPr>
              <w:t xml:space="preserve">je </w:t>
            </w:r>
            <w:r w:rsidR="002E4610" w:rsidRPr="00965D73">
              <w:rPr>
                <w:bCs/>
                <w:color w:val="000000" w:themeColor="text1"/>
                <w:szCs w:val="24"/>
              </w:rPr>
              <w:t>Međunarodni dan borbe protiv korupcije</w:t>
            </w:r>
            <w:r w:rsidR="002E4610" w:rsidRPr="00965D73">
              <w:rPr>
                <w:color w:val="000000" w:themeColor="text1"/>
                <w:szCs w:val="24"/>
              </w:rPr>
              <w:t xml:space="preserve"> kako bi se ukazalo na opasnosti rasprostranjenosti korupcije kao negativne društvene pojave te  promovirale različite mjere za njezino učinkovito suzbijanje. </w:t>
            </w:r>
            <w:r w:rsidR="00C62A54">
              <w:rPr>
                <w:color w:val="000000" w:themeColor="text1"/>
                <w:szCs w:val="24"/>
              </w:rPr>
              <w:t>O</w:t>
            </w:r>
            <w:r w:rsidR="002E4610" w:rsidRPr="00965D73">
              <w:rPr>
                <w:color w:val="000000" w:themeColor="text1"/>
                <w:szCs w:val="24"/>
              </w:rPr>
              <w:t xml:space="preserve">bzirom na situaciju izazvanu pandemijom COVID-19 virusa, senzibilizacija šire javnosti je osmišljena i provedena putem modernih tehnologija odnosno društvenih mreža. </w:t>
            </w:r>
          </w:p>
          <w:p w14:paraId="08763A65" w14:textId="77777777" w:rsidR="002E4610" w:rsidRPr="00965D73" w:rsidRDefault="002E4610" w:rsidP="00522619">
            <w:pPr>
              <w:jc w:val="both"/>
              <w:rPr>
                <w:color w:val="000000" w:themeColor="text1"/>
                <w:szCs w:val="24"/>
              </w:rPr>
            </w:pPr>
          </w:p>
          <w:p w14:paraId="3AAAFB46" w14:textId="77777777" w:rsidR="002E4610" w:rsidRPr="00965D73" w:rsidRDefault="002E4610" w:rsidP="00522619">
            <w:pPr>
              <w:jc w:val="both"/>
              <w:rPr>
                <w:color w:val="000000" w:themeColor="text1"/>
                <w:szCs w:val="24"/>
              </w:rPr>
            </w:pPr>
            <w:r w:rsidRPr="00965D73">
              <w:rPr>
                <w:color w:val="000000" w:themeColor="text1"/>
                <w:szCs w:val="24"/>
              </w:rPr>
              <w:t xml:space="preserve">U suradnji s Ministarstvom znanosti i obrazovanja, Ravnateljstvo policije Ministarstva unutarnjih poslova je 2020. godine informiralo  građane  o važnosti prijavljivanja korupcije, putem inovativnih poruka mladih autora Škole za grafiku, dizajn i medijsku produkciju Grada Zagreba,  izrađenih u formi  virtualnih kolaž plakata (kolekcija infografika)  pod nazivom </w:t>
            </w:r>
            <w:r w:rsidRPr="00965D73">
              <w:rPr>
                <w:b/>
                <w:bCs/>
                <w:color w:val="000000" w:themeColor="text1"/>
                <w:szCs w:val="24"/>
              </w:rPr>
              <w:t>„Prijavi korupciju!“.</w:t>
            </w:r>
            <w:r w:rsidRPr="00965D73">
              <w:rPr>
                <w:color w:val="000000" w:themeColor="text1"/>
                <w:szCs w:val="24"/>
              </w:rPr>
              <w:t xml:space="preserve"> Ove atraktivne, a pritom preventivno edukativne poruke, pripremljene kroz moderno grafičko rješenje, zapravo predstavljaju jasan glas mladih na potrebu nulte tolerancije na korupciju u želji za jačanjem integriteta cijeloga društva. </w:t>
            </w:r>
          </w:p>
          <w:p w14:paraId="4C768A50" w14:textId="77777777" w:rsidR="002E4610" w:rsidRPr="00965D73" w:rsidRDefault="002E4610" w:rsidP="00522619">
            <w:pPr>
              <w:jc w:val="both"/>
              <w:rPr>
                <w:color w:val="000000" w:themeColor="text1"/>
                <w:szCs w:val="24"/>
              </w:rPr>
            </w:pPr>
            <w:r w:rsidRPr="00965D73">
              <w:rPr>
                <w:color w:val="000000" w:themeColor="text1"/>
                <w:szCs w:val="24"/>
              </w:rPr>
              <w:t xml:space="preserve">Virtualni kolaž  plakata </w:t>
            </w:r>
            <w:r w:rsidRPr="00965D73">
              <w:rPr>
                <w:b/>
                <w:bCs/>
                <w:color w:val="000000" w:themeColor="text1"/>
                <w:szCs w:val="24"/>
              </w:rPr>
              <w:t>„Prijavi korupciju“</w:t>
            </w:r>
            <w:r w:rsidRPr="00965D73">
              <w:rPr>
                <w:color w:val="000000" w:themeColor="text1"/>
                <w:szCs w:val="24"/>
              </w:rPr>
              <w:t xml:space="preserve"> nalazi se na službenom portalu Ministarstva unutarnjih poslova na poveznici: </w:t>
            </w:r>
            <w:hyperlink r:id="rId25" w:history="1">
              <w:r w:rsidRPr="00965D73">
                <w:rPr>
                  <w:rStyle w:val="Hyperlink"/>
                  <w:color w:val="000000" w:themeColor="text1"/>
                  <w:szCs w:val="24"/>
                </w:rPr>
                <w:t>https://policija.gov.hr/vijesti/video-medjunarodni-dan-borbe-protiv-korupcije/5070</w:t>
              </w:r>
            </w:hyperlink>
            <w:r w:rsidRPr="00965D73">
              <w:rPr>
                <w:color w:val="000000" w:themeColor="text1"/>
                <w:szCs w:val="24"/>
              </w:rPr>
              <w:t>.</w:t>
            </w:r>
          </w:p>
          <w:p w14:paraId="7AA50FC0" w14:textId="77777777" w:rsidR="002E4610" w:rsidRPr="00965D73" w:rsidRDefault="002E4610" w:rsidP="00522619">
            <w:pPr>
              <w:jc w:val="both"/>
              <w:rPr>
                <w:color w:val="000000" w:themeColor="text1"/>
                <w:szCs w:val="24"/>
              </w:rPr>
            </w:pPr>
          </w:p>
          <w:p w14:paraId="295A4026" w14:textId="77777777" w:rsidR="002E4610" w:rsidRPr="00965D73" w:rsidRDefault="002E4610" w:rsidP="00522619">
            <w:pPr>
              <w:jc w:val="both"/>
              <w:rPr>
                <w:color w:val="000000" w:themeColor="text1"/>
                <w:szCs w:val="24"/>
              </w:rPr>
            </w:pPr>
            <w:r w:rsidRPr="00965D73">
              <w:rPr>
                <w:color w:val="000000" w:themeColor="text1"/>
                <w:szCs w:val="24"/>
              </w:rPr>
              <w:t xml:space="preserve">Video spot o važnosti prevencije korupcije pod nazivom </w:t>
            </w:r>
            <w:r w:rsidRPr="00965D73">
              <w:rPr>
                <w:b/>
                <w:bCs/>
                <w:color w:val="000000" w:themeColor="text1"/>
                <w:szCs w:val="24"/>
              </w:rPr>
              <w:t>„Kreni u akciju! Progovorimo protiv korupcije!“</w:t>
            </w:r>
            <w:r w:rsidRPr="00965D73">
              <w:rPr>
                <w:color w:val="000000" w:themeColor="text1"/>
                <w:szCs w:val="24"/>
              </w:rPr>
              <w:t xml:space="preserve">, u produkciji GRECO Vijeća Europe, Ministarstvo unutarnjih poslova je uz odobrenje ekspertnog tijela GRECO, prevelo i prilagodilo na hrvatski jezik te učinilo dostupnim široj hrvatskoj javnosti, a što je razvidno na web poveznici: </w:t>
            </w:r>
            <w:hyperlink r:id="rId26" w:history="1">
              <w:r w:rsidRPr="00965D73">
                <w:rPr>
                  <w:rStyle w:val="Hyperlink"/>
                  <w:color w:val="000000" w:themeColor="text1"/>
                  <w:szCs w:val="24"/>
                </w:rPr>
                <w:t>https://www.youtube.com/watch?v=6Vhlyy_dxMQ&amp;feature=youtu.be</w:t>
              </w:r>
            </w:hyperlink>
            <w:r w:rsidRPr="00965D73">
              <w:rPr>
                <w:color w:val="000000" w:themeColor="text1"/>
                <w:szCs w:val="24"/>
              </w:rPr>
              <w:t>.</w:t>
            </w:r>
          </w:p>
          <w:p w14:paraId="065BADFA" w14:textId="77777777" w:rsidR="002E4610" w:rsidRPr="00965D73" w:rsidRDefault="002E4610" w:rsidP="00522619">
            <w:pPr>
              <w:jc w:val="both"/>
              <w:rPr>
                <w:color w:val="000000" w:themeColor="text1"/>
                <w:szCs w:val="24"/>
              </w:rPr>
            </w:pPr>
          </w:p>
          <w:p w14:paraId="062DFDD5" w14:textId="5B54988E" w:rsidR="002E4610" w:rsidRPr="00965D73" w:rsidRDefault="002E4610" w:rsidP="00522619">
            <w:pPr>
              <w:jc w:val="both"/>
              <w:rPr>
                <w:color w:val="000000" w:themeColor="text1"/>
                <w:szCs w:val="24"/>
              </w:rPr>
            </w:pPr>
            <w:r w:rsidRPr="00965D73">
              <w:rPr>
                <w:color w:val="000000" w:themeColor="text1"/>
                <w:szCs w:val="24"/>
              </w:rPr>
              <w:t>Ujedno, s</w:t>
            </w:r>
            <w:r w:rsidR="009109AD">
              <w:rPr>
                <w:color w:val="000000" w:themeColor="text1"/>
                <w:szCs w:val="24"/>
              </w:rPr>
              <w:t>a</w:t>
            </w:r>
            <w:r w:rsidRPr="00965D73">
              <w:rPr>
                <w:color w:val="000000" w:themeColor="text1"/>
                <w:szCs w:val="24"/>
              </w:rPr>
              <w:t xml:space="preserve"> ciljem prevencije nastanka uzroka i otklanjanja nedostataka koji pogoduju nastanku korupcije, te jačanja integriteta i informiranosti svih članova društvene zajednice u smislu osnaživanja moralnih vrijednosti, posebice onih koji su izloženi većim rizicima za koruptivna djela, širu hrvatsku javnost putem službenog portala Ministarstva unutarnjih poslova, s ciljem prevencije korupcije, savjetovali smo da se upoznaju s   </w:t>
            </w:r>
            <w:r w:rsidRPr="00965D73">
              <w:rPr>
                <w:b/>
                <w:bCs/>
                <w:color w:val="000000" w:themeColor="text1"/>
                <w:szCs w:val="24"/>
              </w:rPr>
              <w:t>Evaluacijskim izvješćem petog evaluacijskog kruga za Republiku Hrvatsku</w:t>
            </w:r>
            <w:r w:rsidRPr="00965D73">
              <w:rPr>
                <w:color w:val="000000" w:themeColor="text1"/>
                <w:szCs w:val="24"/>
              </w:rPr>
              <w:t xml:space="preserve">, publiciranog od strane GRECO Vijeća Europe. </w:t>
            </w:r>
          </w:p>
          <w:p w14:paraId="2D6F75B9" w14:textId="77777777" w:rsidR="002E4610" w:rsidRPr="00965D73" w:rsidRDefault="002E4610" w:rsidP="00522619">
            <w:pPr>
              <w:jc w:val="both"/>
              <w:rPr>
                <w:color w:val="000000" w:themeColor="text1"/>
                <w:szCs w:val="24"/>
              </w:rPr>
            </w:pPr>
          </w:p>
          <w:p w14:paraId="28040D87" w14:textId="77777777" w:rsidR="00960EA8" w:rsidRPr="00965D73" w:rsidRDefault="002E4610" w:rsidP="00522619">
            <w:pPr>
              <w:jc w:val="both"/>
              <w:rPr>
                <w:color w:val="000000" w:themeColor="text1"/>
                <w:szCs w:val="24"/>
              </w:rPr>
            </w:pPr>
            <w:r w:rsidRPr="00965D73">
              <w:rPr>
                <w:color w:val="000000" w:themeColor="text1"/>
                <w:szCs w:val="24"/>
              </w:rPr>
              <w:t xml:space="preserve">Imajući u vidu da je Ministarstvo unutarnjih poslova aktivan  dionik u provedbi nacionalne </w:t>
            </w:r>
            <w:r w:rsidRPr="00965D73">
              <w:rPr>
                <w:b/>
                <w:bCs/>
                <w:color w:val="000000" w:themeColor="text1"/>
                <w:szCs w:val="24"/>
              </w:rPr>
              <w:t xml:space="preserve">Strategije suzbijanja korupcije i pripadajućeg Akcijskog plana </w:t>
            </w:r>
            <w:r w:rsidRPr="00965D73">
              <w:rPr>
                <w:color w:val="000000" w:themeColor="text1"/>
                <w:szCs w:val="24"/>
              </w:rPr>
              <w:t xml:space="preserve">koji su  fokusirani na prevenciju korupcije kroz detekciju korupcijskih rizika i uklanjanje preostalih zakonodavnih i institucionalnih nedostataka, tijekom 2020. godine putem digitalnih mreža animirali smo građane na  ispunjavanje </w:t>
            </w:r>
            <w:r w:rsidRPr="00965D73">
              <w:rPr>
                <w:b/>
                <w:bCs/>
                <w:color w:val="000000" w:themeColor="text1"/>
                <w:szCs w:val="24"/>
              </w:rPr>
              <w:t>On-line anonimnog Upitnika</w:t>
            </w:r>
            <w:r w:rsidRPr="00965D73">
              <w:rPr>
                <w:color w:val="000000" w:themeColor="text1"/>
                <w:szCs w:val="24"/>
              </w:rPr>
              <w:t xml:space="preserve"> usmjerenog na ispitivanje percepcije građana o korupciji u društvu,  a izrađenog radi  uočavanja trendova i različitih pojavnih oblika koruptivnih ponašanja s ciljem zajedničkog iznalaženja i primjene što učinkovitijih mjera i aktivnosti borbe protiv korupcije na svim razinama.</w:t>
            </w:r>
          </w:p>
        </w:tc>
      </w:tr>
    </w:tbl>
    <w:p w14:paraId="7ADB29CE" w14:textId="77777777" w:rsidR="00960EA8" w:rsidRPr="00965D73" w:rsidRDefault="00960EA8" w:rsidP="000915D3">
      <w:pPr>
        <w:jc w:val="both"/>
        <w:rPr>
          <w:b/>
          <w:color w:val="000000" w:themeColor="text1"/>
          <w:szCs w:val="24"/>
        </w:rPr>
      </w:pPr>
    </w:p>
    <w:p w14:paraId="44DFBE32" w14:textId="77777777" w:rsidR="00FD452A" w:rsidRPr="00965D73" w:rsidRDefault="003A3A2B" w:rsidP="000915D3">
      <w:pPr>
        <w:pStyle w:val="Heading3"/>
        <w:jc w:val="both"/>
        <w:rPr>
          <w:rFonts w:ascii="Times New Roman" w:hAnsi="Times New Roman" w:cs="Times New Roman"/>
          <w:color w:val="000000" w:themeColor="text1"/>
          <w:szCs w:val="24"/>
          <w:u w:val="single"/>
        </w:rPr>
      </w:pPr>
      <w:bookmarkStart w:id="17" w:name="_Toc76469167"/>
      <w:r w:rsidRPr="00965D73">
        <w:rPr>
          <w:rFonts w:ascii="Times New Roman" w:hAnsi="Times New Roman" w:cs="Times New Roman"/>
          <w:color w:val="000000" w:themeColor="text1"/>
          <w:szCs w:val="24"/>
          <w:u w:val="single"/>
        </w:rPr>
        <w:t>5.2.2.</w:t>
      </w:r>
      <w:r w:rsidR="00960EA8" w:rsidRPr="00965D73">
        <w:rPr>
          <w:rFonts w:ascii="Times New Roman" w:hAnsi="Times New Roman" w:cs="Times New Roman"/>
          <w:color w:val="000000" w:themeColor="text1"/>
          <w:szCs w:val="24"/>
          <w:u w:val="single"/>
        </w:rPr>
        <w:t xml:space="preserve"> </w:t>
      </w:r>
      <w:r w:rsidRPr="00965D73">
        <w:rPr>
          <w:rFonts w:ascii="Times New Roman" w:hAnsi="Times New Roman" w:cs="Times New Roman"/>
          <w:color w:val="000000" w:themeColor="text1"/>
          <w:szCs w:val="24"/>
          <w:u w:val="single"/>
        </w:rPr>
        <w:t>Gospodarstvo</w:t>
      </w:r>
      <w:bookmarkEnd w:id="17"/>
    </w:p>
    <w:p w14:paraId="56904F77" w14:textId="77777777" w:rsidR="007A59E5" w:rsidRPr="00965D73" w:rsidRDefault="007A59E5" w:rsidP="000915D3">
      <w:pPr>
        <w:jc w:val="both"/>
        <w:rPr>
          <w:b/>
          <w:color w:val="000000" w:themeColor="text1"/>
          <w:szCs w:val="24"/>
        </w:rPr>
      </w:pPr>
    </w:p>
    <w:p w14:paraId="7945771F" w14:textId="77777777" w:rsidR="00960EA8" w:rsidRPr="00965D73" w:rsidRDefault="00960EA8" w:rsidP="000915D3">
      <w:pPr>
        <w:jc w:val="both"/>
        <w:rPr>
          <w:b/>
          <w:color w:val="000000" w:themeColor="text1"/>
          <w:szCs w:val="24"/>
        </w:rPr>
      </w:pPr>
      <w:r w:rsidRPr="00965D73">
        <w:rPr>
          <w:b/>
          <w:color w:val="000000" w:themeColor="text1"/>
          <w:szCs w:val="24"/>
        </w:rPr>
        <w:t>Mjera 1. Transparentna i učinkovita dodjela javnih ovlasti su</w:t>
      </w:r>
      <w:r w:rsidR="00DB097D" w:rsidRPr="00965D73">
        <w:rPr>
          <w:b/>
          <w:color w:val="000000" w:themeColor="text1"/>
          <w:szCs w:val="24"/>
        </w:rPr>
        <w:t>bjektima iz gospodarskog sektora</w:t>
      </w:r>
    </w:p>
    <w:p w14:paraId="78F7D9DE" w14:textId="77777777" w:rsidR="00960EA8" w:rsidRPr="00965D73" w:rsidRDefault="00960EA8"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2"/>
        <w:gridCol w:w="6503"/>
      </w:tblGrid>
      <w:tr w:rsidR="00960EA8" w:rsidRPr="00965D73" w14:paraId="3C844DD8" w14:textId="77777777" w:rsidTr="00C00D69">
        <w:trPr>
          <w:trHeight w:val="334"/>
        </w:trPr>
        <w:tc>
          <w:tcPr>
            <w:tcW w:w="2893" w:type="dxa"/>
            <w:tcBorders>
              <w:top w:val="double" w:sz="4" w:space="0" w:color="auto"/>
              <w:bottom w:val="single" w:sz="6" w:space="0" w:color="auto"/>
            </w:tcBorders>
            <w:shd w:val="pct5" w:color="auto" w:fill="auto"/>
          </w:tcPr>
          <w:p w14:paraId="576E125B" w14:textId="77777777" w:rsidR="00960EA8" w:rsidRPr="00965D73" w:rsidRDefault="00960EA8" w:rsidP="000915D3">
            <w:pPr>
              <w:jc w:val="both"/>
              <w:rPr>
                <w:b/>
                <w:color w:val="000000" w:themeColor="text1"/>
                <w:szCs w:val="24"/>
              </w:rPr>
            </w:pPr>
            <w:r w:rsidRPr="00965D73">
              <w:rPr>
                <w:b/>
                <w:color w:val="000000" w:themeColor="text1"/>
                <w:szCs w:val="24"/>
              </w:rPr>
              <w:t>Aktivnost 67.</w:t>
            </w:r>
            <w:r w:rsidR="00DB097D" w:rsidRPr="00965D73">
              <w:rPr>
                <w:b/>
                <w:color w:val="000000" w:themeColor="text1"/>
                <w:szCs w:val="24"/>
              </w:rPr>
              <w:t xml:space="preserve"> </w:t>
            </w:r>
          </w:p>
        </w:tc>
        <w:tc>
          <w:tcPr>
            <w:tcW w:w="6677" w:type="dxa"/>
          </w:tcPr>
          <w:p w14:paraId="34C31EE0" w14:textId="77777777" w:rsidR="00960EA8" w:rsidRPr="00965D73" w:rsidRDefault="00960EA8" w:rsidP="000915D3">
            <w:pPr>
              <w:jc w:val="both"/>
              <w:rPr>
                <w:bCs/>
                <w:color w:val="000000" w:themeColor="text1"/>
                <w:szCs w:val="24"/>
              </w:rPr>
            </w:pPr>
            <w:r w:rsidRPr="00965D73">
              <w:rPr>
                <w:bCs/>
                <w:color w:val="000000" w:themeColor="text1"/>
                <w:szCs w:val="24"/>
              </w:rPr>
              <w:t xml:space="preserve">Ažuriranje Registra obnovljivih izvora energije i kogeneracije te povlaštenih proizvođača te objava u otvorenom obliku </w:t>
            </w:r>
          </w:p>
        </w:tc>
      </w:tr>
      <w:tr w:rsidR="00960EA8" w:rsidRPr="00965D73" w14:paraId="5420B08D" w14:textId="77777777" w:rsidTr="00C00D69">
        <w:tc>
          <w:tcPr>
            <w:tcW w:w="2893" w:type="dxa"/>
            <w:tcBorders>
              <w:top w:val="single" w:sz="6" w:space="0" w:color="auto"/>
              <w:bottom w:val="single" w:sz="6" w:space="0" w:color="auto"/>
            </w:tcBorders>
            <w:shd w:val="pct5" w:color="auto" w:fill="auto"/>
          </w:tcPr>
          <w:p w14:paraId="3AAB2279" w14:textId="77777777" w:rsidR="00960EA8" w:rsidRPr="00965D73" w:rsidRDefault="00960EA8" w:rsidP="000915D3">
            <w:pPr>
              <w:jc w:val="both"/>
              <w:rPr>
                <w:b/>
                <w:color w:val="000000" w:themeColor="text1"/>
                <w:szCs w:val="24"/>
              </w:rPr>
            </w:pPr>
            <w:r w:rsidRPr="00965D73">
              <w:rPr>
                <w:b/>
                <w:color w:val="000000" w:themeColor="text1"/>
                <w:szCs w:val="24"/>
              </w:rPr>
              <w:t>Nositelj</w:t>
            </w:r>
          </w:p>
        </w:tc>
        <w:tc>
          <w:tcPr>
            <w:tcW w:w="6677" w:type="dxa"/>
          </w:tcPr>
          <w:p w14:paraId="52564EFA" w14:textId="77777777" w:rsidR="00960EA8" w:rsidRPr="00965D73" w:rsidRDefault="00960EA8" w:rsidP="000915D3">
            <w:pPr>
              <w:jc w:val="both"/>
              <w:rPr>
                <w:color w:val="000000" w:themeColor="text1"/>
                <w:szCs w:val="24"/>
              </w:rPr>
            </w:pPr>
            <w:r w:rsidRPr="00965D73">
              <w:rPr>
                <w:color w:val="000000" w:themeColor="text1"/>
                <w:szCs w:val="24"/>
              </w:rPr>
              <w:t>Ministarstv</w:t>
            </w:r>
            <w:r w:rsidR="00522619" w:rsidRPr="00965D73">
              <w:rPr>
                <w:color w:val="000000" w:themeColor="text1"/>
                <w:szCs w:val="24"/>
              </w:rPr>
              <w:t>o zaštite okoliša i energetike (Ministarstvo gospodarstva i održivog razvoja)</w:t>
            </w:r>
          </w:p>
        </w:tc>
      </w:tr>
      <w:tr w:rsidR="00960EA8" w:rsidRPr="00965D73" w14:paraId="79A8DFAA" w14:textId="77777777" w:rsidTr="00C00D69">
        <w:tc>
          <w:tcPr>
            <w:tcW w:w="2893" w:type="dxa"/>
            <w:tcBorders>
              <w:top w:val="single" w:sz="6" w:space="0" w:color="auto"/>
              <w:bottom w:val="single" w:sz="6" w:space="0" w:color="auto"/>
            </w:tcBorders>
            <w:shd w:val="pct5" w:color="auto" w:fill="auto"/>
          </w:tcPr>
          <w:p w14:paraId="0521E200" w14:textId="77777777" w:rsidR="00960EA8" w:rsidRPr="00965D73" w:rsidRDefault="00960EA8" w:rsidP="000915D3">
            <w:pPr>
              <w:jc w:val="both"/>
              <w:rPr>
                <w:b/>
                <w:color w:val="000000" w:themeColor="text1"/>
                <w:szCs w:val="24"/>
              </w:rPr>
            </w:pPr>
            <w:r w:rsidRPr="00965D73">
              <w:rPr>
                <w:b/>
                <w:color w:val="000000" w:themeColor="text1"/>
                <w:szCs w:val="24"/>
              </w:rPr>
              <w:t>Sunositelj</w:t>
            </w:r>
          </w:p>
        </w:tc>
        <w:tc>
          <w:tcPr>
            <w:tcW w:w="6677" w:type="dxa"/>
          </w:tcPr>
          <w:p w14:paraId="7FE7C621" w14:textId="77777777" w:rsidR="00960EA8" w:rsidRPr="00965D73" w:rsidRDefault="00960EA8" w:rsidP="000915D3">
            <w:pPr>
              <w:jc w:val="both"/>
              <w:rPr>
                <w:color w:val="000000" w:themeColor="text1"/>
                <w:szCs w:val="24"/>
              </w:rPr>
            </w:pPr>
            <w:r w:rsidRPr="00965D73">
              <w:rPr>
                <w:color w:val="000000" w:themeColor="text1"/>
                <w:szCs w:val="24"/>
              </w:rPr>
              <w:t>HERA, HROTE, HOPS, HEP – Operater distribucijskog sustava</w:t>
            </w:r>
          </w:p>
        </w:tc>
      </w:tr>
      <w:tr w:rsidR="00960EA8" w:rsidRPr="00965D73" w14:paraId="22EF9303" w14:textId="77777777" w:rsidTr="00C00D69">
        <w:tc>
          <w:tcPr>
            <w:tcW w:w="2893" w:type="dxa"/>
            <w:tcBorders>
              <w:top w:val="single" w:sz="6" w:space="0" w:color="auto"/>
              <w:bottom w:val="single" w:sz="6" w:space="0" w:color="auto"/>
            </w:tcBorders>
            <w:shd w:val="pct5" w:color="auto" w:fill="auto"/>
          </w:tcPr>
          <w:p w14:paraId="5E996A60" w14:textId="77777777" w:rsidR="00960EA8" w:rsidRPr="00965D73" w:rsidRDefault="00960EA8" w:rsidP="000915D3">
            <w:pPr>
              <w:jc w:val="both"/>
              <w:rPr>
                <w:b/>
                <w:color w:val="000000" w:themeColor="text1"/>
                <w:szCs w:val="24"/>
              </w:rPr>
            </w:pPr>
            <w:r w:rsidRPr="00965D73">
              <w:rPr>
                <w:b/>
                <w:color w:val="000000" w:themeColor="text1"/>
                <w:szCs w:val="24"/>
              </w:rPr>
              <w:t>Rok za provedbu</w:t>
            </w:r>
          </w:p>
        </w:tc>
        <w:tc>
          <w:tcPr>
            <w:tcW w:w="6677" w:type="dxa"/>
          </w:tcPr>
          <w:p w14:paraId="3E92DB30" w14:textId="77777777" w:rsidR="00960EA8" w:rsidRPr="00965D73" w:rsidRDefault="00960EA8" w:rsidP="000915D3">
            <w:pPr>
              <w:jc w:val="both"/>
              <w:rPr>
                <w:color w:val="000000" w:themeColor="text1"/>
                <w:szCs w:val="24"/>
              </w:rPr>
            </w:pPr>
            <w:r w:rsidRPr="00965D73">
              <w:rPr>
                <w:color w:val="000000" w:themeColor="text1"/>
                <w:szCs w:val="24"/>
              </w:rPr>
              <w:t>IV. kvartal 2020.</w:t>
            </w:r>
          </w:p>
        </w:tc>
      </w:tr>
      <w:tr w:rsidR="00960EA8" w:rsidRPr="00965D73" w14:paraId="71FD5351" w14:textId="77777777" w:rsidTr="00C00D69">
        <w:tc>
          <w:tcPr>
            <w:tcW w:w="2893" w:type="dxa"/>
            <w:tcBorders>
              <w:top w:val="single" w:sz="6" w:space="0" w:color="auto"/>
              <w:bottom w:val="single" w:sz="6" w:space="0" w:color="auto"/>
            </w:tcBorders>
            <w:shd w:val="pct5" w:color="auto" w:fill="auto"/>
          </w:tcPr>
          <w:p w14:paraId="5BE79402" w14:textId="77777777" w:rsidR="00960EA8" w:rsidRPr="00965D73" w:rsidRDefault="00960EA8" w:rsidP="000915D3">
            <w:pPr>
              <w:jc w:val="both"/>
              <w:rPr>
                <w:b/>
                <w:color w:val="000000" w:themeColor="text1"/>
                <w:szCs w:val="24"/>
              </w:rPr>
            </w:pPr>
            <w:r w:rsidRPr="00965D73">
              <w:rPr>
                <w:b/>
                <w:color w:val="000000" w:themeColor="text1"/>
                <w:szCs w:val="24"/>
              </w:rPr>
              <w:t>Potrebna sredstva</w:t>
            </w:r>
          </w:p>
        </w:tc>
        <w:tc>
          <w:tcPr>
            <w:tcW w:w="6677" w:type="dxa"/>
          </w:tcPr>
          <w:p w14:paraId="5E25FA39" w14:textId="1669D754" w:rsidR="00960EA8" w:rsidRPr="009109AD" w:rsidRDefault="00960EA8" w:rsidP="000915D3">
            <w:pPr>
              <w:jc w:val="both"/>
              <w:rPr>
                <w:szCs w:val="24"/>
              </w:rPr>
            </w:pPr>
            <w:r w:rsidRPr="009109AD">
              <w:rPr>
                <w:szCs w:val="24"/>
              </w:rPr>
              <w:t xml:space="preserve">1.000.000,00 kn </w:t>
            </w:r>
          </w:p>
        </w:tc>
      </w:tr>
      <w:tr w:rsidR="00960EA8" w:rsidRPr="00965D73" w14:paraId="16500C79" w14:textId="77777777" w:rsidTr="00C00D69">
        <w:tc>
          <w:tcPr>
            <w:tcW w:w="2893" w:type="dxa"/>
            <w:tcBorders>
              <w:top w:val="single" w:sz="6" w:space="0" w:color="auto"/>
              <w:bottom w:val="single" w:sz="6" w:space="0" w:color="auto"/>
            </w:tcBorders>
            <w:shd w:val="pct5" w:color="auto" w:fill="auto"/>
          </w:tcPr>
          <w:p w14:paraId="1E7238DF" w14:textId="77777777" w:rsidR="00960EA8" w:rsidRPr="00965D73" w:rsidRDefault="00960EA8" w:rsidP="000915D3">
            <w:pPr>
              <w:jc w:val="both"/>
              <w:rPr>
                <w:b/>
                <w:color w:val="000000" w:themeColor="text1"/>
                <w:szCs w:val="24"/>
              </w:rPr>
            </w:pPr>
            <w:r w:rsidRPr="00965D73">
              <w:rPr>
                <w:b/>
                <w:color w:val="000000" w:themeColor="text1"/>
                <w:szCs w:val="24"/>
              </w:rPr>
              <w:t>Pokazatelji provedbe</w:t>
            </w:r>
          </w:p>
        </w:tc>
        <w:tc>
          <w:tcPr>
            <w:tcW w:w="6677" w:type="dxa"/>
          </w:tcPr>
          <w:p w14:paraId="1EFC92F6" w14:textId="77777777" w:rsidR="00960EA8" w:rsidRPr="009109AD" w:rsidRDefault="00960EA8" w:rsidP="000915D3">
            <w:pPr>
              <w:jc w:val="both"/>
              <w:rPr>
                <w:szCs w:val="24"/>
              </w:rPr>
            </w:pPr>
            <w:r w:rsidRPr="009109AD">
              <w:rPr>
                <w:szCs w:val="24"/>
              </w:rPr>
              <w:t xml:space="preserve">- Ažurirani Registar projekata i postrojenja za korištenje obnovljivih izvora energije i kogeneracije te povlaštenih proizvođača </w:t>
            </w:r>
            <w:hyperlink r:id="rId27" w:history="1">
              <w:r w:rsidRPr="009109AD">
                <w:rPr>
                  <w:rStyle w:val="Hyperlink"/>
                  <w:color w:val="auto"/>
                  <w:szCs w:val="24"/>
                </w:rPr>
                <w:t>https://oie-aplikacije.mzoe.hr/Pregledi/</w:t>
              </w:r>
            </w:hyperlink>
            <w:r w:rsidRPr="009109AD">
              <w:rPr>
                <w:szCs w:val="24"/>
              </w:rPr>
              <w:t xml:space="preserve"> u otvorenom obliku</w:t>
            </w:r>
          </w:p>
          <w:p w14:paraId="5A9EB9F0" w14:textId="77777777" w:rsidR="00960EA8" w:rsidRPr="009109AD" w:rsidRDefault="00960EA8" w:rsidP="000915D3">
            <w:pPr>
              <w:jc w:val="both"/>
              <w:rPr>
                <w:szCs w:val="24"/>
              </w:rPr>
            </w:pPr>
            <w:r w:rsidRPr="009109AD">
              <w:rPr>
                <w:szCs w:val="24"/>
              </w:rPr>
              <w:t>- omogućen uvid u dodjelu sredstava i posljedično opterećenje građana – Hrvatski operator tržišta energije d.o.o.</w:t>
            </w:r>
          </w:p>
        </w:tc>
      </w:tr>
      <w:tr w:rsidR="00960EA8" w:rsidRPr="00965D73" w14:paraId="31DAC32D" w14:textId="77777777" w:rsidTr="00C00D69">
        <w:tc>
          <w:tcPr>
            <w:tcW w:w="2893" w:type="dxa"/>
            <w:tcBorders>
              <w:top w:val="single" w:sz="6" w:space="0" w:color="auto"/>
              <w:bottom w:val="single" w:sz="6" w:space="0" w:color="auto"/>
            </w:tcBorders>
            <w:shd w:val="pct5" w:color="auto" w:fill="auto"/>
          </w:tcPr>
          <w:p w14:paraId="17FB4118" w14:textId="77777777" w:rsidR="00960EA8" w:rsidRPr="00965D73" w:rsidRDefault="00960EA8" w:rsidP="000915D3">
            <w:pPr>
              <w:jc w:val="both"/>
              <w:rPr>
                <w:b/>
                <w:color w:val="000000" w:themeColor="text1"/>
                <w:szCs w:val="24"/>
              </w:rPr>
            </w:pPr>
            <w:r w:rsidRPr="00965D73">
              <w:rPr>
                <w:b/>
                <w:color w:val="000000" w:themeColor="text1"/>
                <w:szCs w:val="24"/>
              </w:rPr>
              <w:t>Status provedbe</w:t>
            </w:r>
          </w:p>
        </w:tc>
        <w:tc>
          <w:tcPr>
            <w:tcW w:w="6677" w:type="dxa"/>
          </w:tcPr>
          <w:p w14:paraId="1CFD05F8" w14:textId="77777777" w:rsidR="00960EA8" w:rsidRPr="009109AD" w:rsidRDefault="00413498" w:rsidP="000915D3">
            <w:pPr>
              <w:jc w:val="both"/>
              <w:rPr>
                <w:b/>
                <w:szCs w:val="24"/>
              </w:rPr>
            </w:pPr>
            <w:r w:rsidRPr="009109AD">
              <w:rPr>
                <w:b/>
                <w:szCs w:val="24"/>
              </w:rPr>
              <w:t>Provedeno</w:t>
            </w:r>
          </w:p>
        </w:tc>
      </w:tr>
      <w:tr w:rsidR="00960EA8" w:rsidRPr="00965D73" w14:paraId="6D24DC36" w14:textId="77777777" w:rsidTr="00C00D69">
        <w:trPr>
          <w:trHeight w:val="345"/>
        </w:trPr>
        <w:tc>
          <w:tcPr>
            <w:tcW w:w="2893" w:type="dxa"/>
            <w:tcBorders>
              <w:top w:val="single" w:sz="6" w:space="0" w:color="auto"/>
              <w:bottom w:val="double" w:sz="4" w:space="0" w:color="auto"/>
            </w:tcBorders>
            <w:shd w:val="pct5" w:color="auto" w:fill="auto"/>
          </w:tcPr>
          <w:p w14:paraId="307E6526" w14:textId="77777777" w:rsidR="00960EA8" w:rsidRPr="00965D73" w:rsidRDefault="00960EA8" w:rsidP="000915D3">
            <w:pPr>
              <w:jc w:val="both"/>
              <w:rPr>
                <w:b/>
                <w:color w:val="000000" w:themeColor="text1"/>
                <w:szCs w:val="24"/>
              </w:rPr>
            </w:pPr>
            <w:r w:rsidRPr="00965D73">
              <w:rPr>
                <w:b/>
                <w:color w:val="000000" w:themeColor="text1"/>
                <w:szCs w:val="24"/>
              </w:rPr>
              <w:t>Detalji provedbe</w:t>
            </w:r>
          </w:p>
        </w:tc>
        <w:tc>
          <w:tcPr>
            <w:tcW w:w="6677" w:type="dxa"/>
          </w:tcPr>
          <w:p w14:paraId="7BFB2770" w14:textId="28C88F5C" w:rsidR="00960EA8" w:rsidRPr="009109AD" w:rsidRDefault="00A51EEF" w:rsidP="000915D3">
            <w:pPr>
              <w:jc w:val="both"/>
              <w:rPr>
                <w:szCs w:val="24"/>
              </w:rPr>
            </w:pPr>
            <w:r w:rsidRPr="009109AD">
              <w:rPr>
                <w:szCs w:val="24"/>
              </w:rPr>
              <w:t xml:space="preserve">Registar obnovljivih izvora energije i kogeneracije te povlaštenih proizvođača (Registar OIEKPP) se ažurira na dnevnoj bazi. </w:t>
            </w:r>
            <w:r w:rsidR="009109AD" w:rsidRPr="009109AD">
              <w:rPr>
                <w:szCs w:val="24"/>
              </w:rPr>
              <w:t>Krajem 2020.</w:t>
            </w:r>
            <w:r w:rsidRPr="009109AD">
              <w:rPr>
                <w:szCs w:val="24"/>
              </w:rPr>
              <w:t xml:space="preserve"> isti je sadržavao </w:t>
            </w:r>
            <w:r w:rsidR="009109AD" w:rsidRPr="009109AD">
              <w:rPr>
                <w:szCs w:val="24"/>
              </w:rPr>
              <w:t>više od 4000</w:t>
            </w:r>
            <w:r w:rsidRPr="009109AD">
              <w:rPr>
                <w:szCs w:val="24"/>
              </w:rPr>
              <w:t xml:space="preserve"> projekata i postrojenja na obnovljive izvore i kogeneraciju. Za upisivanje i objavu podataka u Registar OIEKPP su osim MINGOR-a zaduženi i Hrvatska energetska regulatorna agencija, Hrvatski operator tržišta energije d.o.o., HEP-Operator distribucijskog sustava d.o.o. i Hrvatski operater prijenosnog sustava d.o.o. Na temelju članka 18. stavka 9. Zakona o obnovljivim izvorima energije i visokoučinkovitoj kogeneraciji („Narodne novine“, br. 100/15, 123/16, 131/17 i 111/18) donesen je Pravilnik o Registru obnovljivih izvora energije i kogeneracije te povlaštenih proizvođača („Narodne novine“, br. 87/19) kojim su propisane informacije i podaci, isprave i dokumenti koji se upisuju u Registar OIEKPP, način njihova upisa, ustroj i vođenje Registra</w:t>
            </w:r>
            <w:r w:rsidR="0086733E" w:rsidRPr="009109AD">
              <w:rPr>
                <w:szCs w:val="24"/>
              </w:rPr>
              <w:t xml:space="preserve"> OIEKPP, postupak i rokovi za upis u Registar OIEKPP, sadržaj Registra OIEKPP te obveze nadležnih tijela vezano uz upis i promjenu podataka u Registru OIEKPP. U planu je bila izrada nove aplikacije Registra OIEKPP, no s obzirom na COVID-19, proračunska sredstva namijenjena za izradu nove aplikacije u 2020. godini su prenamijenjena u druge svrhe</w:t>
            </w:r>
            <w:r w:rsidR="009109AD" w:rsidRPr="009109AD">
              <w:rPr>
                <w:szCs w:val="24"/>
              </w:rPr>
              <w:t xml:space="preserve"> (proračunska sredstva koja se navode ovdje u tablici odnose se na 2019. godinu)</w:t>
            </w:r>
            <w:r w:rsidR="0086733E" w:rsidRPr="009109AD">
              <w:rPr>
                <w:szCs w:val="24"/>
              </w:rPr>
              <w:t>. U narednom razdoblju će se nastojati izraditi nova aplikacije Registra OIEKPP.</w:t>
            </w:r>
          </w:p>
        </w:tc>
      </w:tr>
    </w:tbl>
    <w:p w14:paraId="3A20EC71" w14:textId="77777777" w:rsidR="00960EA8" w:rsidRPr="00965D73" w:rsidRDefault="00960EA8" w:rsidP="000915D3">
      <w:pPr>
        <w:jc w:val="both"/>
        <w:rPr>
          <w:b/>
          <w:color w:val="000000" w:themeColor="text1"/>
          <w:szCs w:val="24"/>
        </w:rPr>
      </w:pPr>
    </w:p>
    <w:p w14:paraId="1C1B8963" w14:textId="77777777" w:rsidR="00960EA8" w:rsidRPr="00965D73" w:rsidRDefault="00960EA8" w:rsidP="000915D3">
      <w:pPr>
        <w:jc w:val="both"/>
        <w:rPr>
          <w:b/>
          <w:color w:val="000000" w:themeColor="text1"/>
          <w:szCs w:val="24"/>
        </w:rPr>
      </w:pPr>
    </w:p>
    <w:p w14:paraId="677268BD" w14:textId="77777777" w:rsidR="00B008FE" w:rsidRPr="00965D73" w:rsidRDefault="00B008FE" w:rsidP="000915D3">
      <w:pPr>
        <w:jc w:val="both"/>
        <w:rPr>
          <w:b/>
          <w:color w:val="000000" w:themeColor="text1"/>
          <w:szCs w:val="24"/>
        </w:rPr>
      </w:pPr>
      <w:r w:rsidRPr="00965D73">
        <w:rPr>
          <w:b/>
          <w:color w:val="000000" w:themeColor="text1"/>
          <w:szCs w:val="24"/>
        </w:rPr>
        <w:t>Mjera 2. Osiguranje učinkovite i transparentne dodjele potpora (subvencija), donacija i pomoći iz područja poduzetništva i obrta te gospodarstva (industrija, energetika, trgovina, investicije)</w:t>
      </w:r>
    </w:p>
    <w:p w14:paraId="2B290955" w14:textId="77777777" w:rsidR="00CE760B" w:rsidRPr="00965D73" w:rsidRDefault="00CE760B"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CE760B" w:rsidRPr="00965D73" w14:paraId="475D1A78" w14:textId="77777777" w:rsidTr="00C00D69">
        <w:trPr>
          <w:trHeight w:val="334"/>
        </w:trPr>
        <w:tc>
          <w:tcPr>
            <w:tcW w:w="2893" w:type="dxa"/>
            <w:tcBorders>
              <w:top w:val="double" w:sz="4" w:space="0" w:color="auto"/>
              <w:bottom w:val="single" w:sz="6" w:space="0" w:color="auto"/>
            </w:tcBorders>
            <w:shd w:val="pct5" w:color="auto" w:fill="auto"/>
          </w:tcPr>
          <w:p w14:paraId="6057C038" w14:textId="77777777" w:rsidR="00CE760B" w:rsidRPr="00965D73" w:rsidRDefault="00CE760B" w:rsidP="000915D3">
            <w:pPr>
              <w:jc w:val="both"/>
              <w:rPr>
                <w:b/>
                <w:color w:val="000000" w:themeColor="text1"/>
                <w:szCs w:val="24"/>
              </w:rPr>
            </w:pPr>
            <w:r w:rsidRPr="00965D73">
              <w:rPr>
                <w:b/>
                <w:color w:val="000000" w:themeColor="text1"/>
                <w:szCs w:val="24"/>
              </w:rPr>
              <w:t>Aktivnost 68.</w:t>
            </w:r>
            <w:r w:rsidR="00413498" w:rsidRPr="00965D73">
              <w:rPr>
                <w:b/>
                <w:color w:val="000000" w:themeColor="text1"/>
                <w:szCs w:val="24"/>
              </w:rPr>
              <w:t xml:space="preserve"> </w:t>
            </w:r>
          </w:p>
        </w:tc>
        <w:tc>
          <w:tcPr>
            <w:tcW w:w="6677" w:type="dxa"/>
          </w:tcPr>
          <w:p w14:paraId="217602FB" w14:textId="77777777" w:rsidR="00CE760B" w:rsidRPr="00965D73" w:rsidRDefault="00CE760B" w:rsidP="000915D3">
            <w:pPr>
              <w:jc w:val="both"/>
              <w:rPr>
                <w:bCs/>
                <w:color w:val="000000" w:themeColor="text1"/>
                <w:szCs w:val="24"/>
              </w:rPr>
            </w:pPr>
            <w:r w:rsidRPr="00965D73">
              <w:rPr>
                <w:bCs/>
                <w:color w:val="000000" w:themeColor="text1"/>
                <w:szCs w:val="24"/>
              </w:rPr>
              <w:t xml:space="preserve">Provedba nadzora nad namjenskim korištenjem sredstava državnih potpora (bespovratne potpore, potpore u obliku subvencije kamata na povoljne kredite MGPO) kroz administrativne postupke, Povjerenstvo i terenske kontrole </w:t>
            </w:r>
          </w:p>
        </w:tc>
      </w:tr>
      <w:tr w:rsidR="00CE760B" w:rsidRPr="00965D73" w14:paraId="588393AF" w14:textId="77777777" w:rsidTr="00C00D69">
        <w:tc>
          <w:tcPr>
            <w:tcW w:w="2893" w:type="dxa"/>
            <w:tcBorders>
              <w:top w:val="single" w:sz="6" w:space="0" w:color="auto"/>
              <w:bottom w:val="single" w:sz="6" w:space="0" w:color="auto"/>
            </w:tcBorders>
            <w:shd w:val="pct5" w:color="auto" w:fill="auto"/>
          </w:tcPr>
          <w:p w14:paraId="59CD4BC7" w14:textId="77777777" w:rsidR="00CE760B" w:rsidRPr="00965D73" w:rsidRDefault="00CE760B" w:rsidP="000915D3">
            <w:pPr>
              <w:jc w:val="both"/>
              <w:rPr>
                <w:b/>
                <w:color w:val="000000" w:themeColor="text1"/>
                <w:szCs w:val="24"/>
              </w:rPr>
            </w:pPr>
            <w:r w:rsidRPr="00965D73">
              <w:rPr>
                <w:b/>
                <w:color w:val="000000" w:themeColor="text1"/>
                <w:szCs w:val="24"/>
              </w:rPr>
              <w:t>Nositelj</w:t>
            </w:r>
          </w:p>
        </w:tc>
        <w:tc>
          <w:tcPr>
            <w:tcW w:w="6677" w:type="dxa"/>
          </w:tcPr>
          <w:p w14:paraId="33E0F77F" w14:textId="77777777" w:rsidR="00CE760B" w:rsidRPr="00965D73" w:rsidRDefault="00CE760B" w:rsidP="000915D3">
            <w:pPr>
              <w:jc w:val="both"/>
              <w:rPr>
                <w:color w:val="000000" w:themeColor="text1"/>
                <w:szCs w:val="24"/>
              </w:rPr>
            </w:pPr>
            <w:r w:rsidRPr="00965D73">
              <w:rPr>
                <w:color w:val="000000" w:themeColor="text1"/>
                <w:szCs w:val="24"/>
              </w:rPr>
              <w:t xml:space="preserve">Ministarstvo gospodarstva, poduzetništva i obrta/Ministarstvo gospodarstva i održivog razvoja  </w:t>
            </w:r>
          </w:p>
        </w:tc>
      </w:tr>
      <w:tr w:rsidR="00CE760B" w:rsidRPr="00965D73" w14:paraId="6479C357" w14:textId="77777777" w:rsidTr="00C00D69">
        <w:tc>
          <w:tcPr>
            <w:tcW w:w="2893" w:type="dxa"/>
            <w:tcBorders>
              <w:top w:val="single" w:sz="6" w:space="0" w:color="auto"/>
              <w:bottom w:val="single" w:sz="6" w:space="0" w:color="auto"/>
            </w:tcBorders>
            <w:shd w:val="pct5" w:color="auto" w:fill="auto"/>
          </w:tcPr>
          <w:p w14:paraId="4AC58487" w14:textId="77777777" w:rsidR="00CE760B" w:rsidRPr="00965D73" w:rsidRDefault="00CE760B" w:rsidP="000915D3">
            <w:pPr>
              <w:jc w:val="both"/>
              <w:rPr>
                <w:b/>
                <w:color w:val="000000" w:themeColor="text1"/>
                <w:szCs w:val="24"/>
              </w:rPr>
            </w:pPr>
            <w:r w:rsidRPr="00965D73">
              <w:rPr>
                <w:b/>
                <w:color w:val="000000" w:themeColor="text1"/>
                <w:szCs w:val="24"/>
              </w:rPr>
              <w:t>Sunositelj</w:t>
            </w:r>
          </w:p>
        </w:tc>
        <w:tc>
          <w:tcPr>
            <w:tcW w:w="6677" w:type="dxa"/>
          </w:tcPr>
          <w:p w14:paraId="167A14B9" w14:textId="0E75099F" w:rsidR="00CE760B" w:rsidRPr="00965D73" w:rsidRDefault="00CE760B" w:rsidP="000915D3">
            <w:pPr>
              <w:jc w:val="both"/>
              <w:rPr>
                <w:color w:val="000000" w:themeColor="text1"/>
                <w:szCs w:val="24"/>
              </w:rPr>
            </w:pPr>
            <w:r w:rsidRPr="00965D73">
              <w:rPr>
                <w:color w:val="000000" w:themeColor="text1"/>
                <w:szCs w:val="24"/>
              </w:rPr>
              <w:t>JLP</w:t>
            </w:r>
            <w:r w:rsidR="00FB2840">
              <w:rPr>
                <w:color w:val="000000" w:themeColor="text1"/>
                <w:szCs w:val="24"/>
              </w:rPr>
              <w:t>®</w:t>
            </w:r>
            <w:r w:rsidRPr="00965D73">
              <w:rPr>
                <w:color w:val="000000" w:themeColor="text1"/>
                <w:szCs w:val="24"/>
              </w:rPr>
              <w:t xml:space="preserve">S </w:t>
            </w:r>
          </w:p>
        </w:tc>
      </w:tr>
      <w:tr w:rsidR="00CE760B" w:rsidRPr="00965D73" w14:paraId="680D6981" w14:textId="77777777" w:rsidTr="00C00D69">
        <w:tc>
          <w:tcPr>
            <w:tcW w:w="2893" w:type="dxa"/>
            <w:tcBorders>
              <w:top w:val="single" w:sz="6" w:space="0" w:color="auto"/>
              <w:bottom w:val="single" w:sz="6" w:space="0" w:color="auto"/>
            </w:tcBorders>
            <w:shd w:val="pct5" w:color="auto" w:fill="auto"/>
          </w:tcPr>
          <w:p w14:paraId="2E47BB0C" w14:textId="77777777" w:rsidR="00CE760B" w:rsidRPr="00965D73" w:rsidRDefault="00CE760B" w:rsidP="000915D3">
            <w:pPr>
              <w:jc w:val="both"/>
              <w:rPr>
                <w:b/>
                <w:color w:val="000000" w:themeColor="text1"/>
                <w:szCs w:val="24"/>
              </w:rPr>
            </w:pPr>
            <w:r w:rsidRPr="00965D73">
              <w:rPr>
                <w:b/>
                <w:color w:val="000000" w:themeColor="text1"/>
                <w:szCs w:val="24"/>
              </w:rPr>
              <w:t>Rok za provedbu</w:t>
            </w:r>
          </w:p>
        </w:tc>
        <w:tc>
          <w:tcPr>
            <w:tcW w:w="6677" w:type="dxa"/>
          </w:tcPr>
          <w:p w14:paraId="10DF780E" w14:textId="77777777" w:rsidR="00CE760B" w:rsidRPr="00965D73" w:rsidRDefault="00CE760B" w:rsidP="000915D3">
            <w:pPr>
              <w:jc w:val="both"/>
              <w:rPr>
                <w:color w:val="000000" w:themeColor="text1"/>
                <w:szCs w:val="24"/>
              </w:rPr>
            </w:pPr>
            <w:r w:rsidRPr="00965D73">
              <w:rPr>
                <w:color w:val="000000" w:themeColor="text1"/>
                <w:szCs w:val="24"/>
              </w:rPr>
              <w:t>IV. kvartal 2020.</w:t>
            </w:r>
          </w:p>
        </w:tc>
      </w:tr>
      <w:tr w:rsidR="00CE760B" w:rsidRPr="00965D73" w14:paraId="515D5FCB" w14:textId="77777777" w:rsidTr="00C00D69">
        <w:tc>
          <w:tcPr>
            <w:tcW w:w="2893" w:type="dxa"/>
            <w:tcBorders>
              <w:top w:val="single" w:sz="6" w:space="0" w:color="auto"/>
              <w:bottom w:val="single" w:sz="6" w:space="0" w:color="auto"/>
            </w:tcBorders>
            <w:shd w:val="pct5" w:color="auto" w:fill="auto"/>
          </w:tcPr>
          <w:p w14:paraId="65957172" w14:textId="77777777" w:rsidR="00CE760B" w:rsidRPr="00965D73" w:rsidRDefault="00CE760B" w:rsidP="000915D3">
            <w:pPr>
              <w:jc w:val="both"/>
              <w:rPr>
                <w:b/>
                <w:color w:val="000000" w:themeColor="text1"/>
                <w:szCs w:val="24"/>
              </w:rPr>
            </w:pPr>
            <w:r w:rsidRPr="00965D73">
              <w:rPr>
                <w:b/>
                <w:color w:val="000000" w:themeColor="text1"/>
                <w:szCs w:val="24"/>
              </w:rPr>
              <w:t>Potrebna sredstva</w:t>
            </w:r>
          </w:p>
        </w:tc>
        <w:tc>
          <w:tcPr>
            <w:tcW w:w="6677" w:type="dxa"/>
          </w:tcPr>
          <w:p w14:paraId="312E1EB9" w14:textId="77777777" w:rsidR="00CE760B" w:rsidRPr="00965D73" w:rsidRDefault="00CE760B" w:rsidP="000915D3">
            <w:pPr>
              <w:jc w:val="both"/>
              <w:rPr>
                <w:color w:val="000000" w:themeColor="text1"/>
                <w:szCs w:val="24"/>
              </w:rPr>
            </w:pPr>
            <w:r w:rsidRPr="00965D73">
              <w:rPr>
                <w:color w:val="000000" w:themeColor="text1"/>
                <w:szCs w:val="24"/>
              </w:rPr>
              <w:t>Nisu potrebna dodatna sredstva</w:t>
            </w:r>
          </w:p>
        </w:tc>
      </w:tr>
      <w:tr w:rsidR="00CE760B" w:rsidRPr="00965D73" w14:paraId="71006480" w14:textId="77777777" w:rsidTr="00C00D69">
        <w:tc>
          <w:tcPr>
            <w:tcW w:w="2893" w:type="dxa"/>
            <w:tcBorders>
              <w:top w:val="single" w:sz="6" w:space="0" w:color="auto"/>
              <w:bottom w:val="single" w:sz="6" w:space="0" w:color="auto"/>
            </w:tcBorders>
            <w:shd w:val="pct5" w:color="auto" w:fill="auto"/>
          </w:tcPr>
          <w:p w14:paraId="0630DE9E" w14:textId="77777777" w:rsidR="00CE760B" w:rsidRPr="00965D73" w:rsidRDefault="00CE760B" w:rsidP="000915D3">
            <w:pPr>
              <w:jc w:val="both"/>
              <w:rPr>
                <w:b/>
                <w:color w:val="000000" w:themeColor="text1"/>
                <w:szCs w:val="24"/>
              </w:rPr>
            </w:pPr>
            <w:r w:rsidRPr="00965D73">
              <w:rPr>
                <w:b/>
                <w:color w:val="000000" w:themeColor="text1"/>
                <w:szCs w:val="24"/>
              </w:rPr>
              <w:t>Pokazatelji provedbe</w:t>
            </w:r>
          </w:p>
        </w:tc>
        <w:tc>
          <w:tcPr>
            <w:tcW w:w="6677" w:type="dxa"/>
          </w:tcPr>
          <w:p w14:paraId="1BD90E25" w14:textId="77777777" w:rsidR="00CE760B" w:rsidRPr="00965D73" w:rsidRDefault="00CE760B" w:rsidP="000915D3">
            <w:pPr>
              <w:jc w:val="both"/>
              <w:rPr>
                <w:color w:val="000000" w:themeColor="text1"/>
                <w:szCs w:val="24"/>
              </w:rPr>
            </w:pPr>
            <w:r w:rsidRPr="00965D73">
              <w:rPr>
                <w:color w:val="000000" w:themeColor="text1"/>
                <w:szCs w:val="24"/>
              </w:rPr>
              <w:t>- Provedeno 30 nadzora godišnje</w:t>
            </w:r>
          </w:p>
        </w:tc>
      </w:tr>
      <w:tr w:rsidR="00CE760B" w:rsidRPr="00965D73" w14:paraId="7D3E661A" w14:textId="77777777" w:rsidTr="00C00D69">
        <w:tc>
          <w:tcPr>
            <w:tcW w:w="2893" w:type="dxa"/>
            <w:tcBorders>
              <w:top w:val="single" w:sz="6" w:space="0" w:color="auto"/>
              <w:bottom w:val="single" w:sz="6" w:space="0" w:color="auto"/>
            </w:tcBorders>
            <w:shd w:val="pct5" w:color="auto" w:fill="auto"/>
          </w:tcPr>
          <w:p w14:paraId="371C7225" w14:textId="77777777" w:rsidR="00CE760B" w:rsidRPr="00965D73" w:rsidRDefault="00CE760B" w:rsidP="000915D3">
            <w:pPr>
              <w:jc w:val="both"/>
              <w:rPr>
                <w:b/>
                <w:color w:val="000000" w:themeColor="text1"/>
                <w:szCs w:val="24"/>
              </w:rPr>
            </w:pPr>
            <w:r w:rsidRPr="00965D73">
              <w:rPr>
                <w:b/>
                <w:color w:val="000000" w:themeColor="text1"/>
                <w:szCs w:val="24"/>
              </w:rPr>
              <w:t>Status provedbe</w:t>
            </w:r>
          </w:p>
        </w:tc>
        <w:tc>
          <w:tcPr>
            <w:tcW w:w="6677" w:type="dxa"/>
          </w:tcPr>
          <w:p w14:paraId="5953C1CB" w14:textId="77777777" w:rsidR="00CE760B" w:rsidRPr="00965D73" w:rsidRDefault="0086733E" w:rsidP="000915D3">
            <w:pPr>
              <w:jc w:val="both"/>
              <w:rPr>
                <w:b/>
                <w:color w:val="000000" w:themeColor="text1"/>
                <w:szCs w:val="24"/>
              </w:rPr>
            </w:pPr>
            <w:r w:rsidRPr="00965D73">
              <w:rPr>
                <w:b/>
                <w:color w:val="000000" w:themeColor="text1"/>
                <w:szCs w:val="24"/>
              </w:rPr>
              <w:t>Provedeno</w:t>
            </w:r>
          </w:p>
        </w:tc>
      </w:tr>
      <w:tr w:rsidR="00CE760B" w:rsidRPr="00965D73" w14:paraId="6A11F1EE" w14:textId="77777777" w:rsidTr="00C00D69">
        <w:trPr>
          <w:trHeight w:val="345"/>
        </w:trPr>
        <w:tc>
          <w:tcPr>
            <w:tcW w:w="2893" w:type="dxa"/>
            <w:tcBorders>
              <w:top w:val="single" w:sz="6" w:space="0" w:color="auto"/>
              <w:bottom w:val="double" w:sz="4" w:space="0" w:color="auto"/>
            </w:tcBorders>
            <w:shd w:val="pct5" w:color="auto" w:fill="auto"/>
          </w:tcPr>
          <w:p w14:paraId="5DE00016" w14:textId="77777777" w:rsidR="00CE760B" w:rsidRPr="00965D73" w:rsidRDefault="00CE760B" w:rsidP="000915D3">
            <w:pPr>
              <w:jc w:val="both"/>
              <w:rPr>
                <w:b/>
                <w:color w:val="000000" w:themeColor="text1"/>
                <w:szCs w:val="24"/>
              </w:rPr>
            </w:pPr>
            <w:r w:rsidRPr="00965D73">
              <w:rPr>
                <w:b/>
                <w:color w:val="000000" w:themeColor="text1"/>
                <w:szCs w:val="24"/>
              </w:rPr>
              <w:t>Detalji provedbe</w:t>
            </w:r>
          </w:p>
        </w:tc>
        <w:tc>
          <w:tcPr>
            <w:tcW w:w="6677" w:type="dxa"/>
          </w:tcPr>
          <w:p w14:paraId="75702395" w14:textId="77777777" w:rsidR="00CE760B" w:rsidRPr="00965D73" w:rsidRDefault="0086733E" w:rsidP="000915D3">
            <w:pPr>
              <w:jc w:val="both"/>
              <w:rPr>
                <w:color w:val="000000" w:themeColor="text1"/>
                <w:szCs w:val="24"/>
              </w:rPr>
            </w:pPr>
            <w:r w:rsidRPr="00965D73">
              <w:rPr>
                <w:color w:val="000000" w:themeColor="text1"/>
                <w:szCs w:val="24"/>
              </w:rPr>
              <w:t>Aktivnost se smatra provedenom. Provedeno je 30 nadzora godišnje.</w:t>
            </w:r>
          </w:p>
        </w:tc>
      </w:tr>
    </w:tbl>
    <w:p w14:paraId="4D7B1964" w14:textId="77777777" w:rsidR="00CE760B" w:rsidRPr="00965D73" w:rsidRDefault="00CE760B" w:rsidP="000915D3">
      <w:pPr>
        <w:jc w:val="both"/>
        <w:rPr>
          <w:rFonts w:eastAsia="Calibri"/>
          <w:b/>
          <w:color w:val="000000" w:themeColor="text1"/>
          <w:szCs w:val="24"/>
        </w:rPr>
      </w:pPr>
    </w:p>
    <w:p w14:paraId="0689FAAE" w14:textId="77777777" w:rsidR="00B008FE" w:rsidRPr="00965D73" w:rsidRDefault="00B008FE" w:rsidP="000915D3">
      <w:pPr>
        <w:jc w:val="both"/>
        <w:rPr>
          <w:b/>
          <w:color w:val="000000" w:themeColor="text1"/>
          <w:szCs w:val="24"/>
        </w:rPr>
      </w:pPr>
    </w:p>
    <w:p w14:paraId="4E57B1F1" w14:textId="77777777" w:rsidR="00182AB4" w:rsidRPr="00965D73" w:rsidRDefault="00CE760B" w:rsidP="000915D3">
      <w:pPr>
        <w:jc w:val="both"/>
        <w:rPr>
          <w:b/>
          <w:color w:val="000000" w:themeColor="text1"/>
          <w:szCs w:val="24"/>
        </w:rPr>
      </w:pPr>
      <w:bookmarkStart w:id="18" w:name="_Hlk73358426"/>
      <w:r w:rsidRPr="00965D73">
        <w:rPr>
          <w:b/>
          <w:color w:val="000000" w:themeColor="text1"/>
          <w:szCs w:val="24"/>
        </w:rPr>
        <w:t>Mjera 3. Unaprjeđenje djelovanja inspekcijskih poslova u gospodarstvu</w:t>
      </w:r>
    </w:p>
    <w:p w14:paraId="155242D2" w14:textId="77777777" w:rsidR="00C00D69" w:rsidRPr="00965D73" w:rsidRDefault="00C00D69"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C00D69" w:rsidRPr="00965D73" w14:paraId="4F601D4B" w14:textId="77777777" w:rsidTr="00C00D69">
        <w:trPr>
          <w:trHeight w:val="334"/>
        </w:trPr>
        <w:tc>
          <w:tcPr>
            <w:tcW w:w="2893" w:type="dxa"/>
            <w:tcBorders>
              <w:top w:val="double" w:sz="4" w:space="0" w:color="auto"/>
              <w:bottom w:val="single" w:sz="6" w:space="0" w:color="auto"/>
            </w:tcBorders>
            <w:shd w:val="pct5" w:color="auto" w:fill="auto"/>
          </w:tcPr>
          <w:p w14:paraId="0FDA24B8" w14:textId="77777777" w:rsidR="00C00D69" w:rsidRPr="00965D73" w:rsidRDefault="00C00D69" w:rsidP="000915D3">
            <w:pPr>
              <w:jc w:val="both"/>
              <w:rPr>
                <w:b/>
                <w:color w:val="000000" w:themeColor="text1"/>
                <w:szCs w:val="24"/>
              </w:rPr>
            </w:pPr>
            <w:bookmarkStart w:id="19" w:name="_Hlk73352237"/>
            <w:r w:rsidRPr="00965D73">
              <w:rPr>
                <w:b/>
                <w:color w:val="000000" w:themeColor="text1"/>
                <w:szCs w:val="24"/>
              </w:rPr>
              <w:t>Aktivnost 71.</w:t>
            </w:r>
            <w:r w:rsidR="009E5A47" w:rsidRPr="00965D73">
              <w:rPr>
                <w:b/>
                <w:color w:val="000000" w:themeColor="text1"/>
                <w:szCs w:val="24"/>
              </w:rPr>
              <w:t xml:space="preserve"> </w:t>
            </w:r>
          </w:p>
        </w:tc>
        <w:tc>
          <w:tcPr>
            <w:tcW w:w="6677" w:type="dxa"/>
          </w:tcPr>
          <w:p w14:paraId="3EBF63B0" w14:textId="77777777" w:rsidR="00C00D69" w:rsidRPr="00965D73" w:rsidRDefault="00C00D69" w:rsidP="000915D3">
            <w:pPr>
              <w:jc w:val="both"/>
              <w:rPr>
                <w:bCs/>
                <w:color w:val="000000" w:themeColor="text1"/>
                <w:szCs w:val="24"/>
              </w:rPr>
            </w:pPr>
            <w:r w:rsidRPr="00965D73">
              <w:rPr>
                <w:bCs/>
                <w:color w:val="000000" w:themeColor="text1"/>
                <w:szCs w:val="24"/>
              </w:rPr>
              <w:t xml:space="preserve">Sustavno provođenje kontrolno-instruktivnih nadzora nad radom inspektora s ciljem sprječavanja koruptivnog ponašanja </w:t>
            </w:r>
          </w:p>
        </w:tc>
      </w:tr>
      <w:tr w:rsidR="00C00D69" w:rsidRPr="00965D73" w14:paraId="37AD32C5" w14:textId="77777777" w:rsidTr="00C00D69">
        <w:tc>
          <w:tcPr>
            <w:tcW w:w="2893" w:type="dxa"/>
            <w:tcBorders>
              <w:top w:val="single" w:sz="6" w:space="0" w:color="auto"/>
              <w:bottom w:val="single" w:sz="6" w:space="0" w:color="auto"/>
            </w:tcBorders>
            <w:shd w:val="pct5" w:color="auto" w:fill="auto"/>
          </w:tcPr>
          <w:p w14:paraId="3550B597" w14:textId="77777777" w:rsidR="00C00D69" w:rsidRPr="00965D73" w:rsidRDefault="00C00D69" w:rsidP="000915D3">
            <w:pPr>
              <w:jc w:val="both"/>
              <w:rPr>
                <w:b/>
                <w:color w:val="000000" w:themeColor="text1"/>
                <w:szCs w:val="24"/>
              </w:rPr>
            </w:pPr>
            <w:r w:rsidRPr="00965D73">
              <w:rPr>
                <w:b/>
                <w:color w:val="000000" w:themeColor="text1"/>
                <w:szCs w:val="24"/>
              </w:rPr>
              <w:t>Nositelj</w:t>
            </w:r>
          </w:p>
        </w:tc>
        <w:tc>
          <w:tcPr>
            <w:tcW w:w="6677" w:type="dxa"/>
          </w:tcPr>
          <w:p w14:paraId="7453388B" w14:textId="77777777" w:rsidR="00C00D69" w:rsidRPr="00965D73" w:rsidRDefault="00C00D69" w:rsidP="000915D3">
            <w:pPr>
              <w:jc w:val="both"/>
              <w:rPr>
                <w:color w:val="000000" w:themeColor="text1"/>
                <w:szCs w:val="24"/>
              </w:rPr>
            </w:pPr>
            <w:r w:rsidRPr="00965D73">
              <w:rPr>
                <w:color w:val="000000" w:themeColor="text1"/>
                <w:szCs w:val="24"/>
              </w:rPr>
              <w:t xml:space="preserve">Ministarstvo gospodarstva, poduzetništva i obrta/Ministarstvo gospodarstva i održivog razvoja  </w:t>
            </w:r>
          </w:p>
        </w:tc>
      </w:tr>
      <w:tr w:rsidR="00C00D69" w:rsidRPr="00965D73" w14:paraId="7E295384" w14:textId="77777777" w:rsidTr="00C00D69">
        <w:tc>
          <w:tcPr>
            <w:tcW w:w="2893" w:type="dxa"/>
            <w:tcBorders>
              <w:top w:val="single" w:sz="6" w:space="0" w:color="auto"/>
              <w:bottom w:val="single" w:sz="6" w:space="0" w:color="auto"/>
            </w:tcBorders>
            <w:shd w:val="pct5" w:color="auto" w:fill="auto"/>
          </w:tcPr>
          <w:p w14:paraId="0A81763A" w14:textId="77777777" w:rsidR="00C00D69" w:rsidRPr="00965D73" w:rsidRDefault="00C00D69" w:rsidP="000915D3">
            <w:pPr>
              <w:jc w:val="both"/>
              <w:rPr>
                <w:b/>
                <w:color w:val="000000" w:themeColor="text1"/>
                <w:szCs w:val="24"/>
              </w:rPr>
            </w:pPr>
            <w:r w:rsidRPr="00965D73">
              <w:rPr>
                <w:b/>
                <w:color w:val="000000" w:themeColor="text1"/>
                <w:szCs w:val="24"/>
              </w:rPr>
              <w:t>Sunositelj</w:t>
            </w:r>
          </w:p>
        </w:tc>
        <w:tc>
          <w:tcPr>
            <w:tcW w:w="6677" w:type="dxa"/>
          </w:tcPr>
          <w:p w14:paraId="23A14D90" w14:textId="77777777" w:rsidR="00C00D69" w:rsidRPr="00965D73" w:rsidRDefault="00C00D69" w:rsidP="000915D3">
            <w:pPr>
              <w:jc w:val="both"/>
              <w:rPr>
                <w:color w:val="000000" w:themeColor="text1"/>
                <w:szCs w:val="24"/>
              </w:rPr>
            </w:pPr>
            <w:r w:rsidRPr="00965D73">
              <w:rPr>
                <w:color w:val="000000" w:themeColor="text1"/>
                <w:szCs w:val="24"/>
              </w:rPr>
              <w:t>/</w:t>
            </w:r>
          </w:p>
        </w:tc>
      </w:tr>
      <w:tr w:rsidR="00C00D69" w:rsidRPr="00965D73" w14:paraId="1E9DA23D" w14:textId="77777777" w:rsidTr="00C00D69">
        <w:tc>
          <w:tcPr>
            <w:tcW w:w="2893" w:type="dxa"/>
            <w:tcBorders>
              <w:top w:val="single" w:sz="6" w:space="0" w:color="auto"/>
              <w:bottom w:val="single" w:sz="6" w:space="0" w:color="auto"/>
            </w:tcBorders>
            <w:shd w:val="pct5" w:color="auto" w:fill="auto"/>
          </w:tcPr>
          <w:p w14:paraId="1275F6BA" w14:textId="77777777" w:rsidR="00C00D69" w:rsidRPr="00965D73" w:rsidRDefault="00C00D69" w:rsidP="000915D3">
            <w:pPr>
              <w:jc w:val="both"/>
              <w:rPr>
                <w:b/>
                <w:color w:val="000000" w:themeColor="text1"/>
                <w:szCs w:val="24"/>
              </w:rPr>
            </w:pPr>
            <w:r w:rsidRPr="00965D73">
              <w:rPr>
                <w:b/>
                <w:color w:val="000000" w:themeColor="text1"/>
                <w:szCs w:val="24"/>
              </w:rPr>
              <w:t>Rok za provedbu</w:t>
            </w:r>
          </w:p>
        </w:tc>
        <w:tc>
          <w:tcPr>
            <w:tcW w:w="6677" w:type="dxa"/>
          </w:tcPr>
          <w:p w14:paraId="5286F624" w14:textId="77777777" w:rsidR="00C00D69" w:rsidRPr="00965D73" w:rsidRDefault="00C00D69" w:rsidP="000915D3">
            <w:pPr>
              <w:jc w:val="both"/>
              <w:rPr>
                <w:color w:val="000000" w:themeColor="text1"/>
                <w:szCs w:val="24"/>
              </w:rPr>
            </w:pPr>
            <w:r w:rsidRPr="00965D73">
              <w:rPr>
                <w:color w:val="000000" w:themeColor="text1"/>
                <w:szCs w:val="24"/>
              </w:rPr>
              <w:t>IV. kvartal 2020.</w:t>
            </w:r>
          </w:p>
        </w:tc>
      </w:tr>
      <w:tr w:rsidR="00C00D69" w:rsidRPr="00965D73" w14:paraId="55B42296" w14:textId="77777777" w:rsidTr="00C00D69">
        <w:tc>
          <w:tcPr>
            <w:tcW w:w="2893" w:type="dxa"/>
            <w:tcBorders>
              <w:top w:val="single" w:sz="6" w:space="0" w:color="auto"/>
              <w:bottom w:val="single" w:sz="6" w:space="0" w:color="auto"/>
            </w:tcBorders>
            <w:shd w:val="pct5" w:color="auto" w:fill="auto"/>
          </w:tcPr>
          <w:p w14:paraId="2065CBDD" w14:textId="77777777" w:rsidR="00C00D69" w:rsidRPr="00965D73" w:rsidRDefault="00C00D69" w:rsidP="000915D3">
            <w:pPr>
              <w:jc w:val="both"/>
              <w:rPr>
                <w:b/>
                <w:color w:val="000000" w:themeColor="text1"/>
                <w:szCs w:val="24"/>
              </w:rPr>
            </w:pPr>
            <w:r w:rsidRPr="00965D73">
              <w:rPr>
                <w:b/>
                <w:color w:val="000000" w:themeColor="text1"/>
                <w:szCs w:val="24"/>
              </w:rPr>
              <w:t>Potrebna sredstva</w:t>
            </w:r>
          </w:p>
        </w:tc>
        <w:tc>
          <w:tcPr>
            <w:tcW w:w="6677" w:type="dxa"/>
          </w:tcPr>
          <w:p w14:paraId="7C4A9E9F" w14:textId="77777777" w:rsidR="00C00D69" w:rsidRPr="00965D73" w:rsidRDefault="00C00D69" w:rsidP="000915D3">
            <w:pPr>
              <w:jc w:val="both"/>
              <w:rPr>
                <w:color w:val="000000" w:themeColor="text1"/>
                <w:szCs w:val="24"/>
              </w:rPr>
            </w:pPr>
            <w:r w:rsidRPr="00965D73">
              <w:rPr>
                <w:color w:val="000000" w:themeColor="text1"/>
                <w:szCs w:val="24"/>
              </w:rPr>
              <w:t>Nisu potrebna dodatna sredstva</w:t>
            </w:r>
          </w:p>
        </w:tc>
      </w:tr>
      <w:tr w:rsidR="00C00D69" w:rsidRPr="00965D73" w14:paraId="13D50034" w14:textId="77777777" w:rsidTr="00C00D69">
        <w:tc>
          <w:tcPr>
            <w:tcW w:w="2893" w:type="dxa"/>
            <w:tcBorders>
              <w:top w:val="single" w:sz="6" w:space="0" w:color="auto"/>
              <w:bottom w:val="single" w:sz="6" w:space="0" w:color="auto"/>
            </w:tcBorders>
            <w:shd w:val="pct5" w:color="auto" w:fill="auto"/>
          </w:tcPr>
          <w:p w14:paraId="7A9FB2D3" w14:textId="77777777" w:rsidR="00C00D69" w:rsidRPr="00965D73" w:rsidRDefault="00C00D69" w:rsidP="000915D3">
            <w:pPr>
              <w:jc w:val="both"/>
              <w:rPr>
                <w:b/>
                <w:color w:val="000000" w:themeColor="text1"/>
                <w:szCs w:val="24"/>
              </w:rPr>
            </w:pPr>
            <w:r w:rsidRPr="00965D73">
              <w:rPr>
                <w:b/>
                <w:color w:val="000000" w:themeColor="text1"/>
                <w:szCs w:val="24"/>
              </w:rPr>
              <w:t>Pokazatelji provedbe</w:t>
            </w:r>
          </w:p>
        </w:tc>
        <w:tc>
          <w:tcPr>
            <w:tcW w:w="6677" w:type="dxa"/>
          </w:tcPr>
          <w:p w14:paraId="5B9C3CCA" w14:textId="77777777" w:rsidR="00C00D69" w:rsidRPr="00965D73" w:rsidRDefault="00C00D69" w:rsidP="000915D3">
            <w:pPr>
              <w:jc w:val="both"/>
              <w:rPr>
                <w:color w:val="000000" w:themeColor="text1"/>
                <w:szCs w:val="24"/>
              </w:rPr>
            </w:pPr>
            <w:r w:rsidRPr="00965D73">
              <w:rPr>
                <w:color w:val="000000" w:themeColor="text1"/>
                <w:szCs w:val="24"/>
              </w:rPr>
              <w:t>- Provedeno 20 kontrolno-instruktivnih nadzora</w:t>
            </w:r>
          </w:p>
        </w:tc>
      </w:tr>
      <w:tr w:rsidR="00C00D69" w:rsidRPr="00965D73" w14:paraId="388D1490" w14:textId="77777777" w:rsidTr="00C00D69">
        <w:tc>
          <w:tcPr>
            <w:tcW w:w="2893" w:type="dxa"/>
            <w:tcBorders>
              <w:top w:val="single" w:sz="6" w:space="0" w:color="auto"/>
              <w:bottom w:val="single" w:sz="6" w:space="0" w:color="auto"/>
            </w:tcBorders>
            <w:shd w:val="pct5" w:color="auto" w:fill="auto"/>
          </w:tcPr>
          <w:p w14:paraId="6D75972A" w14:textId="77777777" w:rsidR="00C00D69" w:rsidRPr="00965D73" w:rsidRDefault="00C00D69" w:rsidP="000915D3">
            <w:pPr>
              <w:jc w:val="both"/>
              <w:rPr>
                <w:b/>
                <w:color w:val="000000" w:themeColor="text1"/>
                <w:szCs w:val="24"/>
              </w:rPr>
            </w:pPr>
            <w:r w:rsidRPr="00965D73">
              <w:rPr>
                <w:b/>
                <w:color w:val="000000" w:themeColor="text1"/>
                <w:szCs w:val="24"/>
              </w:rPr>
              <w:t>Status provedbe</w:t>
            </w:r>
          </w:p>
        </w:tc>
        <w:tc>
          <w:tcPr>
            <w:tcW w:w="6677" w:type="dxa"/>
          </w:tcPr>
          <w:p w14:paraId="53352303" w14:textId="77777777" w:rsidR="00C00D69" w:rsidRPr="00965D73" w:rsidRDefault="00123D4E" w:rsidP="000915D3">
            <w:pPr>
              <w:jc w:val="both"/>
              <w:rPr>
                <w:b/>
                <w:color w:val="000000" w:themeColor="text1"/>
                <w:szCs w:val="24"/>
              </w:rPr>
            </w:pPr>
            <w:r w:rsidRPr="00965D73">
              <w:rPr>
                <w:b/>
                <w:color w:val="000000" w:themeColor="text1"/>
                <w:szCs w:val="24"/>
              </w:rPr>
              <w:t>Provedeno</w:t>
            </w:r>
          </w:p>
        </w:tc>
      </w:tr>
      <w:tr w:rsidR="00C00D69" w:rsidRPr="00965D73" w14:paraId="5D57CC43" w14:textId="77777777" w:rsidTr="00C00D69">
        <w:trPr>
          <w:trHeight w:val="345"/>
        </w:trPr>
        <w:tc>
          <w:tcPr>
            <w:tcW w:w="2893" w:type="dxa"/>
            <w:tcBorders>
              <w:top w:val="single" w:sz="6" w:space="0" w:color="auto"/>
              <w:bottom w:val="double" w:sz="4" w:space="0" w:color="auto"/>
            </w:tcBorders>
            <w:shd w:val="pct5" w:color="auto" w:fill="auto"/>
          </w:tcPr>
          <w:p w14:paraId="175AB66D" w14:textId="77777777" w:rsidR="00C00D69" w:rsidRPr="00965D73" w:rsidRDefault="00C00D69" w:rsidP="000915D3">
            <w:pPr>
              <w:jc w:val="both"/>
              <w:rPr>
                <w:b/>
                <w:color w:val="000000" w:themeColor="text1"/>
                <w:szCs w:val="24"/>
              </w:rPr>
            </w:pPr>
            <w:r w:rsidRPr="00965D73">
              <w:rPr>
                <w:b/>
                <w:color w:val="000000" w:themeColor="text1"/>
                <w:szCs w:val="24"/>
              </w:rPr>
              <w:t>Detalji provedbe</w:t>
            </w:r>
          </w:p>
        </w:tc>
        <w:tc>
          <w:tcPr>
            <w:tcW w:w="6677" w:type="dxa"/>
          </w:tcPr>
          <w:p w14:paraId="0E152C79" w14:textId="5B6F9785" w:rsidR="00C00D69" w:rsidRPr="00965D73" w:rsidRDefault="009109AD" w:rsidP="000915D3">
            <w:pPr>
              <w:jc w:val="both"/>
              <w:rPr>
                <w:color w:val="000000" w:themeColor="text1"/>
                <w:szCs w:val="24"/>
              </w:rPr>
            </w:pPr>
            <w:r>
              <w:rPr>
                <w:color w:val="000000" w:themeColor="text1"/>
                <w:szCs w:val="24"/>
              </w:rPr>
              <w:t>Državni inspektorat je u</w:t>
            </w:r>
            <w:r w:rsidR="00123D4E" w:rsidRPr="00965D73">
              <w:rPr>
                <w:color w:val="000000" w:themeColor="text1"/>
                <w:szCs w:val="24"/>
              </w:rPr>
              <w:t xml:space="preserve">kupno proveo 98 kontrolno-instruktivnih nadzora i tzv. </w:t>
            </w:r>
            <w:r w:rsidR="00FB2840" w:rsidRPr="00965D73">
              <w:rPr>
                <w:color w:val="000000" w:themeColor="text1"/>
                <w:szCs w:val="24"/>
              </w:rPr>
              <w:t>U</w:t>
            </w:r>
            <w:r w:rsidR="00123D4E" w:rsidRPr="00965D73">
              <w:rPr>
                <w:color w:val="000000" w:themeColor="text1"/>
                <w:szCs w:val="24"/>
              </w:rPr>
              <w:t>nutarnjih nadzora.</w:t>
            </w:r>
          </w:p>
        </w:tc>
      </w:tr>
      <w:bookmarkEnd w:id="19"/>
    </w:tbl>
    <w:p w14:paraId="0C4409EC" w14:textId="77777777" w:rsidR="00C00D69" w:rsidRPr="00965D73" w:rsidRDefault="00C00D69" w:rsidP="000915D3">
      <w:pPr>
        <w:jc w:val="both"/>
        <w:rPr>
          <w:b/>
          <w:color w:val="000000" w:themeColor="text1"/>
          <w:szCs w:val="24"/>
        </w:rPr>
      </w:pPr>
    </w:p>
    <w:bookmarkEnd w:id="18"/>
    <w:p w14:paraId="293D6592" w14:textId="77777777" w:rsidR="00C00D69" w:rsidRPr="00965D73" w:rsidRDefault="00C00D69" w:rsidP="000915D3">
      <w:pPr>
        <w:jc w:val="both"/>
        <w:rPr>
          <w:b/>
          <w:color w:val="000000" w:themeColor="text1"/>
          <w:szCs w:val="24"/>
        </w:rPr>
      </w:pPr>
    </w:p>
    <w:p w14:paraId="336E6CC7" w14:textId="77777777" w:rsidR="00C00D69" w:rsidRPr="00965D73" w:rsidRDefault="00C00D69" w:rsidP="000915D3">
      <w:pPr>
        <w:jc w:val="both"/>
        <w:rPr>
          <w:b/>
          <w:color w:val="000000" w:themeColor="text1"/>
          <w:szCs w:val="24"/>
        </w:rPr>
      </w:pPr>
      <w:r w:rsidRPr="00965D73">
        <w:rPr>
          <w:b/>
          <w:color w:val="000000" w:themeColor="text1"/>
          <w:szCs w:val="24"/>
        </w:rPr>
        <w:t>Mjera 4. Jačanje kontrole i koordinacije u postupcima provedbe natječaja i sklapanja ugovora u vezi s korištenjem financijskih sredstava EU</w:t>
      </w:r>
    </w:p>
    <w:p w14:paraId="2E4FE6DC" w14:textId="77777777" w:rsidR="00C00D69" w:rsidRPr="00965D73" w:rsidRDefault="00C00D69"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5F0C00D1" w14:textId="77777777" w:rsidTr="00C00D69">
        <w:trPr>
          <w:trHeight w:val="334"/>
        </w:trPr>
        <w:tc>
          <w:tcPr>
            <w:tcW w:w="2893" w:type="dxa"/>
            <w:tcBorders>
              <w:top w:val="double" w:sz="4" w:space="0" w:color="auto"/>
              <w:bottom w:val="single" w:sz="6" w:space="0" w:color="auto"/>
            </w:tcBorders>
            <w:shd w:val="pct5" w:color="auto" w:fill="auto"/>
          </w:tcPr>
          <w:p w14:paraId="4A585439" w14:textId="77777777" w:rsidR="00C00D69" w:rsidRPr="00965D73" w:rsidRDefault="00C00D69" w:rsidP="000915D3">
            <w:pPr>
              <w:jc w:val="both"/>
              <w:rPr>
                <w:b/>
                <w:color w:val="000000" w:themeColor="text1"/>
                <w:szCs w:val="24"/>
              </w:rPr>
            </w:pPr>
            <w:r w:rsidRPr="00965D73">
              <w:rPr>
                <w:b/>
                <w:color w:val="000000" w:themeColor="text1"/>
                <w:szCs w:val="24"/>
              </w:rPr>
              <w:t>Aktivnost 72.</w:t>
            </w:r>
          </w:p>
        </w:tc>
        <w:tc>
          <w:tcPr>
            <w:tcW w:w="6677" w:type="dxa"/>
          </w:tcPr>
          <w:p w14:paraId="39A3E16E" w14:textId="77777777" w:rsidR="00C00D69" w:rsidRPr="00965D73" w:rsidRDefault="00C00D69" w:rsidP="000915D3">
            <w:pPr>
              <w:jc w:val="both"/>
              <w:rPr>
                <w:bCs/>
                <w:color w:val="000000" w:themeColor="text1"/>
                <w:szCs w:val="24"/>
              </w:rPr>
            </w:pPr>
            <w:r w:rsidRPr="00965D73">
              <w:rPr>
                <w:bCs/>
                <w:color w:val="000000" w:themeColor="text1"/>
                <w:szCs w:val="24"/>
              </w:rPr>
              <w:t xml:space="preserve">Prevencija nastanka </w:t>
            </w:r>
            <w:r w:rsidR="003266BA" w:rsidRPr="00965D73">
              <w:rPr>
                <w:bCs/>
                <w:color w:val="000000" w:themeColor="text1"/>
                <w:szCs w:val="24"/>
              </w:rPr>
              <w:t>nepravilnosti i prijevara, razmjena dobre i loše prakse, ujednačeno postupanje tijela u sustavu upravljanja i kontrole korištenja sredstava iz europskih strukturnih i investicijskih fondova – održavanje sastanaka Mreže koordinatora iz područja državnih potpora, Mreže koordinatora iz područja javne nabave i Mreže za upravljanje nepravilnostima</w:t>
            </w:r>
          </w:p>
        </w:tc>
      </w:tr>
      <w:tr w:rsidR="00965D73" w:rsidRPr="00965D73" w14:paraId="238590F1" w14:textId="77777777" w:rsidTr="00C00D69">
        <w:tc>
          <w:tcPr>
            <w:tcW w:w="2893" w:type="dxa"/>
            <w:tcBorders>
              <w:top w:val="single" w:sz="6" w:space="0" w:color="auto"/>
              <w:bottom w:val="single" w:sz="6" w:space="0" w:color="auto"/>
            </w:tcBorders>
            <w:shd w:val="pct5" w:color="auto" w:fill="auto"/>
          </w:tcPr>
          <w:p w14:paraId="6A88332E" w14:textId="77777777" w:rsidR="00C00D69" w:rsidRPr="00965D73" w:rsidRDefault="00C00D69" w:rsidP="000915D3">
            <w:pPr>
              <w:jc w:val="both"/>
              <w:rPr>
                <w:b/>
                <w:color w:val="000000" w:themeColor="text1"/>
                <w:szCs w:val="24"/>
              </w:rPr>
            </w:pPr>
            <w:r w:rsidRPr="00965D73">
              <w:rPr>
                <w:b/>
                <w:color w:val="000000" w:themeColor="text1"/>
                <w:szCs w:val="24"/>
              </w:rPr>
              <w:t>Nositelj</w:t>
            </w:r>
          </w:p>
        </w:tc>
        <w:tc>
          <w:tcPr>
            <w:tcW w:w="6677" w:type="dxa"/>
          </w:tcPr>
          <w:p w14:paraId="06206313" w14:textId="77777777" w:rsidR="00C00D69" w:rsidRPr="00965D73" w:rsidRDefault="003266BA" w:rsidP="000915D3">
            <w:pPr>
              <w:jc w:val="both"/>
              <w:rPr>
                <w:color w:val="000000" w:themeColor="text1"/>
                <w:szCs w:val="24"/>
              </w:rPr>
            </w:pPr>
            <w:r w:rsidRPr="00965D73">
              <w:rPr>
                <w:color w:val="000000" w:themeColor="text1"/>
                <w:szCs w:val="24"/>
              </w:rPr>
              <w:t>Ministarstvo regionalnog razvoja i fondova Europske unije</w:t>
            </w:r>
            <w:r w:rsidR="00C00D69" w:rsidRPr="00965D73">
              <w:rPr>
                <w:color w:val="000000" w:themeColor="text1"/>
                <w:szCs w:val="24"/>
              </w:rPr>
              <w:t xml:space="preserve">  </w:t>
            </w:r>
          </w:p>
        </w:tc>
      </w:tr>
      <w:tr w:rsidR="00965D73" w:rsidRPr="00965D73" w14:paraId="00544933" w14:textId="77777777" w:rsidTr="00C00D69">
        <w:tc>
          <w:tcPr>
            <w:tcW w:w="2893" w:type="dxa"/>
            <w:tcBorders>
              <w:top w:val="single" w:sz="6" w:space="0" w:color="auto"/>
              <w:bottom w:val="single" w:sz="6" w:space="0" w:color="auto"/>
            </w:tcBorders>
            <w:shd w:val="pct5" w:color="auto" w:fill="auto"/>
          </w:tcPr>
          <w:p w14:paraId="56163A80" w14:textId="77777777" w:rsidR="00C00D69" w:rsidRPr="00965D73" w:rsidRDefault="00C00D69" w:rsidP="000915D3">
            <w:pPr>
              <w:jc w:val="both"/>
              <w:rPr>
                <w:b/>
                <w:color w:val="000000" w:themeColor="text1"/>
                <w:szCs w:val="24"/>
              </w:rPr>
            </w:pPr>
            <w:r w:rsidRPr="00965D73">
              <w:rPr>
                <w:b/>
                <w:color w:val="000000" w:themeColor="text1"/>
                <w:szCs w:val="24"/>
              </w:rPr>
              <w:t>Sunositelj</w:t>
            </w:r>
          </w:p>
        </w:tc>
        <w:tc>
          <w:tcPr>
            <w:tcW w:w="6677" w:type="dxa"/>
          </w:tcPr>
          <w:p w14:paraId="2DCF2F3F" w14:textId="77777777" w:rsidR="00C00D69" w:rsidRPr="00965D73" w:rsidRDefault="00C00D69" w:rsidP="000915D3">
            <w:pPr>
              <w:jc w:val="both"/>
              <w:rPr>
                <w:color w:val="000000" w:themeColor="text1"/>
                <w:szCs w:val="24"/>
              </w:rPr>
            </w:pPr>
            <w:r w:rsidRPr="00965D73">
              <w:rPr>
                <w:color w:val="000000" w:themeColor="text1"/>
                <w:szCs w:val="24"/>
              </w:rPr>
              <w:t>/</w:t>
            </w:r>
          </w:p>
        </w:tc>
      </w:tr>
      <w:tr w:rsidR="00965D73" w:rsidRPr="00965D73" w14:paraId="31AC9710" w14:textId="77777777" w:rsidTr="00C00D69">
        <w:tc>
          <w:tcPr>
            <w:tcW w:w="2893" w:type="dxa"/>
            <w:tcBorders>
              <w:top w:val="single" w:sz="6" w:space="0" w:color="auto"/>
              <w:bottom w:val="single" w:sz="6" w:space="0" w:color="auto"/>
            </w:tcBorders>
            <w:shd w:val="pct5" w:color="auto" w:fill="auto"/>
          </w:tcPr>
          <w:p w14:paraId="3C88DDAE" w14:textId="77777777" w:rsidR="00C00D69" w:rsidRPr="00965D73" w:rsidRDefault="00C00D69" w:rsidP="000915D3">
            <w:pPr>
              <w:jc w:val="both"/>
              <w:rPr>
                <w:b/>
                <w:color w:val="000000" w:themeColor="text1"/>
                <w:szCs w:val="24"/>
              </w:rPr>
            </w:pPr>
            <w:r w:rsidRPr="00965D73">
              <w:rPr>
                <w:b/>
                <w:color w:val="000000" w:themeColor="text1"/>
                <w:szCs w:val="24"/>
              </w:rPr>
              <w:t>Rok za provedbu</w:t>
            </w:r>
          </w:p>
        </w:tc>
        <w:tc>
          <w:tcPr>
            <w:tcW w:w="6677" w:type="dxa"/>
          </w:tcPr>
          <w:p w14:paraId="69AD1FDF" w14:textId="77777777" w:rsidR="00C00D69" w:rsidRPr="00965D73" w:rsidRDefault="00C00D69" w:rsidP="000915D3">
            <w:pPr>
              <w:jc w:val="both"/>
              <w:rPr>
                <w:color w:val="000000" w:themeColor="text1"/>
                <w:szCs w:val="24"/>
              </w:rPr>
            </w:pPr>
            <w:r w:rsidRPr="00965D73">
              <w:rPr>
                <w:color w:val="000000" w:themeColor="text1"/>
                <w:szCs w:val="24"/>
              </w:rPr>
              <w:t>IV. kvartal 2020.</w:t>
            </w:r>
          </w:p>
        </w:tc>
      </w:tr>
      <w:tr w:rsidR="00965D73" w:rsidRPr="00965D73" w14:paraId="66DFCC04" w14:textId="77777777" w:rsidTr="00C00D69">
        <w:tc>
          <w:tcPr>
            <w:tcW w:w="2893" w:type="dxa"/>
            <w:tcBorders>
              <w:top w:val="single" w:sz="6" w:space="0" w:color="auto"/>
              <w:bottom w:val="single" w:sz="6" w:space="0" w:color="auto"/>
            </w:tcBorders>
            <w:shd w:val="pct5" w:color="auto" w:fill="auto"/>
          </w:tcPr>
          <w:p w14:paraId="452C0D9D" w14:textId="77777777" w:rsidR="00C00D69" w:rsidRPr="00965D73" w:rsidRDefault="00C00D69" w:rsidP="000915D3">
            <w:pPr>
              <w:jc w:val="both"/>
              <w:rPr>
                <w:b/>
                <w:color w:val="000000" w:themeColor="text1"/>
                <w:szCs w:val="24"/>
              </w:rPr>
            </w:pPr>
            <w:r w:rsidRPr="00965D73">
              <w:rPr>
                <w:b/>
                <w:color w:val="000000" w:themeColor="text1"/>
                <w:szCs w:val="24"/>
              </w:rPr>
              <w:t>Potrebna sredstva</w:t>
            </w:r>
          </w:p>
        </w:tc>
        <w:tc>
          <w:tcPr>
            <w:tcW w:w="6677" w:type="dxa"/>
          </w:tcPr>
          <w:p w14:paraId="461320D8" w14:textId="77777777" w:rsidR="00C00D69" w:rsidRPr="00965D73" w:rsidRDefault="00C00D69" w:rsidP="000915D3">
            <w:pPr>
              <w:jc w:val="both"/>
              <w:rPr>
                <w:color w:val="000000" w:themeColor="text1"/>
                <w:szCs w:val="24"/>
              </w:rPr>
            </w:pPr>
            <w:r w:rsidRPr="00965D73">
              <w:rPr>
                <w:color w:val="000000" w:themeColor="text1"/>
                <w:szCs w:val="24"/>
              </w:rPr>
              <w:t>Nisu potrebna dodatna sredstva</w:t>
            </w:r>
          </w:p>
        </w:tc>
      </w:tr>
      <w:tr w:rsidR="00965D73" w:rsidRPr="00965D73" w14:paraId="19C3CBE4" w14:textId="77777777" w:rsidTr="00C00D69">
        <w:tc>
          <w:tcPr>
            <w:tcW w:w="2893" w:type="dxa"/>
            <w:tcBorders>
              <w:top w:val="single" w:sz="6" w:space="0" w:color="auto"/>
              <w:bottom w:val="single" w:sz="6" w:space="0" w:color="auto"/>
            </w:tcBorders>
            <w:shd w:val="pct5" w:color="auto" w:fill="auto"/>
          </w:tcPr>
          <w:p w14:paraId="32A2B595" w14:textId="77777777" w:rsidR="00C00D69" w:rsidRPr="00965D73" w:rsidRDefault="00C00D69" w:rsidP="000915D3">
            <w:pPr>
              <w:jc w:val="both"/>
              <w:rPr>
                <w:b/>
                <w:color w:val="000000" w:themeColor="text1"/>
                <w:szCs w:val="24"/>
              </w:rPr>
            </w:pPr>
            <w:r w:rsidRPr="00965D73">
              <w:rPr>
                <w:b/>
                <w:color w:val="000000" w:themeColor="text1"/>
                <w:szCs w:val="24"/>
              </w:rPr>
              <w:t>Pokazatelji provedbe</w:t>
            </w:r>
          </w:p>
        </w:tc>
        <w:tc>
          <w:tcPr>
            <w:tcW w:w="6677" w:type="dxa"/>
          </w:tcPr>
          <w:p w14:paraId="271CDFD6" w14:textId="77777777" w:rsidR="00C00D69" w:rsidRPr="00965D73" w:rsidRDefault="00C00D69" w:rsidP="000915D3">
            <w:pPr>
              <w:jc w:val="both"/>
              <w:rPr>
                <w:color w:val="000000" w:themeColor="text1"/>
                <w:szCs w:val="24"/>
              </w:rPr>
            </w:pPr>
            <w:r w:rsidRPr="00965D73">
              <w:rPr>
                <w:color w:val="000000" w:themeColor="text1"/>
                <w:szCs w:val="24"/>
              </w:rPr>
              <w:t xml:space="preserve">- </w:t>
            </w:r>
            <w:r w:rsidR="003266BA" w:rsidRPr="00965D73">
              <w:rPr>
                <w:color w:val="000000" w:themeColor="text1"/>
                <w:szCs w:val="24"/>
              </w:rPr>
              <w:t>Održano 6 sastanaka Mreže koordinatora iz područja državnih potpora, Mreže koordinatora iz područja javne nabave i Mreže za upravljanje nepravilnostima</w:t>
            </w:r>
          </w:p>
        </w:tc>
      </w:tr>
      <w:tr w:rsidR="00965D73" w:rsidRPr="00965D73" w14:paraId="132F3EA2" w14:textId="77777777" w:rsidTr="00C00D69">
        <w:tc>
          <w:tcPr>
            <w:tcW w:w="2893" w:type="dxa"/>
            <w:tcBorders>
              <w:top w:val="single" w:sz="6" w:space="0" w:color="auto"/>
              <w:bottom w:val="single" w:sz="6" w:space="0" w:color="auto"/>
            </w:tcBorders>
            <w:shd w:val="pct5" w:color="auto" w:fill="auto"/>
          </w:tcPr>
          <w:p w14:paraId="0771B7AF" w14:textId="77777777" w:rsidR="00C00D69" w:rsidRPr="00965D73" w:rsidRDefault="00C00D69" w:rsidP="000915D3">
            <w:pPr>
              <w:jc w:val="both"/>
              <w:rPr>
                <w:b/>
                <w:color w:val="000000" w:themeColor="text1"/>
                <w:szCs w:val="24"/>
              </w:rPr>
            </w:pPr>
            <w:r w:rsidRPr="00965D73">
              <w:rPr>
                <w:b/>
                <w:color w:val="000000" w:themeColor="text1"/>
                <w:szCs w:val="24"/>
              </w:rPr>
              <w:t>Status provedbe</w:t>
            </w:r>
          </w:p>
        </w:tc>
        <w:tc>
          <w:tcPr>
            <w:tcW w:w="6677" w:type="dxa"/>
          </w:tcPr>
          <w:p w14:paraId="30A05D7D" w14:textId="77777777" w:rsidR="00C00D69" w:rsidRPr="00965D73" w:rsidRDefault="0088793E" w:rsidP="000915D3">
            <w:pPr>
              <w:jc w:val="both"/>
              <w:rPr>
                <w:b/>
                <w:color w:val="000000" w:themeColor="text1"/>
                <w:szCs w:val="24"/>
              </w:rPr>
            </w:pPr>
            <w:r w:rsidRPr="00965D73">
              <w:rPr>
                <w:b/>
                <w:color w:val="000000" w:themeColor="text1"/>
                <w:szCs w:val="24"/>
              </w:rPr>
              <w:t>Provedeno</w:t>
            </w:r>
          </w:p>
        </w:tc>
      </w:tr>
      <w:tr w:rsidR="00965D73" w:rsidRPr="00965D73" w14:paraId="76AFDD48" w14:textId="77777777" w:rsidTr="00C00D69">
        <w:trPr>
          <w:trHeight w:val="345"/>
        </w:trPr>
        <w:tc>
          <w:tcPr>
            <w:tcW w:w="2893" w:type="dxa"/>
            <w:tcBorders>
              <w:top w:val="single" w:sz="6" w:space="0" w:color="auto"/>
              <w:bottom w:val="double" w:sz="4" w:space="0" w:color="auto"/>
            </w:tcBorders>
            <w:shd w:val="pct5" w:color="auto" w:fill="auto"/>
          </w:tcPr>
          <w:p w14:paraId="16828580" w14:textId="77777777" w:rsidR="00C00D69" w:rsidRPr="00965D73" w:rsidRDefault="00C00D69" w:rsidP="000915D3">
            <w:pPr>
              <w:jc w:val="both"/>
              <w:rPr>
                <w:b/>
                <w:color w:val="000000" w:themeColor="text1"/>
                <w:szCs w:val="24"/>
              </w:rPr>
            </w:pPr>
            <w:r w:rsidRPr="00965D73">
              <w:rPr>
                <w:b/>
                <w:color w:val="000000" w:themeColor="text1"/>
                <w:szCs w:val="24"/>
              </w:rPr>
              <w:t>Detalji provedbe</w:t>
            </w:r>
          </w:p>
        </w:tc>
        <w:tc>
          <w:tcPr>
            <w:tcW w:w="6677" w:type="dxa"/>
          </w:tcPr>
          <w:p w14:paraId="28483F44" w14:textId="6E8D40CA" w:rsidR="00C00D69" w:rsidRPr="00965D73" w:rsidRDefault="0088793E" w:rsidP="000915D3">
            <w:pPr>
              <w:jc w:val="both"/>
              <w:rPr>
                <w:color w:val="000000" w:themeColor="text1"/>
                <w:szCs w:val="24"/>
              </w:rPr>
            </w:pPr>
            <w:r w:rsidRPr="00965D73">
              <w:rPr>
                <w:color w:val="000000" w:themeColor="text1"/>
                <w:szCs w:val="24"/>
              </w:rPr>
              <w:t xml:space="preserve">Tijekom 2020. godine održano je </w:t>
            </w:r>
            <w:r w:rsidR="009109AD">
              <w:rPr>
                <w:color w:val="000000" w:themeColor="text1"/>
                <w:szCs w:val="24"/>
              </w:rPr>
              <w:t xml:space="preserve">po </w:t>
            </w:r>
            <w:r w:rsidRPr="00965D73">
              <w:rPr>
                <w:color w:val="000000" w:themeColor="text1"/>
                <w:szCs w:val="24"/>
              </w:rPr>
              <w:t>6 sastanaka svake Mreže.</w:t>
            </w:r>
          </w:p>
        </w:tc>
      </w:tr>
    </w:tbl>
    <w:p w14:paraId="53C8FB3B" w14:textId="77777777" w:rsidR="00C00D69" w:rsidRPr="00965D73" w:rsidRDefault="00C00D69"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1D580500" w14:textId="77777777" w:rsidTr="00CC1AE1">
        <w:trPr>
          <w:trHeight w:val="334"/>
        </w:trPr>
        <w:tc>
          <w:tcPr>
            <w:tcW w:w="2893" w:type="dxa"/>
            <w:tcBorders>
              <w:top w:val="double" w:sz="4" w:space="0" w:color="auto"/>
              <w:bottom w:val="single" w:sz="6" w:space="0" w:color="auto"/>
            </w:tcBorders>
            <w:shd w:val="pct5" w:color="auto" w:fill="auto"/>
          </w:tcPr>
          <w:p w14:paraId="605AEBCF" w14:textId="77777777" w:rsidR="003266BA" w:rsidRPr="00965D73" w:rsidRDefault="003266BA" w:rsidP="000915D3">
            <w:pPr>
              <w:jc w:val="both"/>
              <w:rPr>
                <w:b/>
                <w:color w:val="000000" w:themeColor="text1"/>
                <w:szCs w:val="24"/>
              </w:rPr>
            </w:pPr>
            <w:r w:rsidRPr="00965D73">
              <w:rPr>
                <w:b/>
                <w:color w:val="000000" w:themeColor="text1"/>
                <w:szCs w:val="24"/>
              </w:rPr>
              <w:t>Aktivnost 73.</w:t>
            </w:r>
            <w:r w:rsidR="009E5A47" w:rsidRPr="00965D73">
              <w:rPr>
                <w:b/>
                <w:color w:val="000000" w:themeColor="text1"/>
                <w:szCs w:val="24"/>
              </w:rPr>
              <w:t xml:space="preserve"> </w:t>
            </w:r>
          </w:p>
        </w:tc>
        <w:tc>
          <w:tcPr>
            <w:tcW w:w="6677" w:type="dxa"/>
          </w:tcPr>
          <w:p w14:paraId="1B155B30" w14:textId="77777777" w:rsidR="003266BA" w:rsidRPr="00965D73" w:rsidRDefault="003266BA" w:rsidP="000915D3">
            <w:pPr>
              <w:jc w:val="both"/>
              <w:rPr>
                <w:bCs/>
                <w:color w:val="000000" w:themeColor="text1"/>
                <w:szCs w:val="24"/>
              </w:rPr>
            </w:pPr>
            <w:r w:rsidRPr="00965D73">
              <w:rPr>
                <w:bCs/>
                <w:color w:val="000000" w:themeColor="text1"/>
                <w:szCs w:val="24"/>
              </w:rPr>
              <w:t>Izrada Registra uputa tijelima u sustavu upravljanja  i kontrole korištenja sredstava iz europskih strukturnih i investicijskih fondova vezane uz upravljanje nepravilnostima</w:t>
            </w:r>
          </w:p>
        </w:tc>
      </w:tr>
      <w:tr w:rsidR="00965D73" w:rsidRPr="00965D73" w14:paraId="11493D68" w14:textId="77777777" w:rsidTr="00CC1AE1">
        <w:tc>
          <w:tcPr>
            <w:tcW w:w="2893" w:type="dxa"/>
            <w:tcBorders>
              <w:top w:val="single" w:sz="6" w:space="0" w:color="auto"/>
              <w:bottom w:val="single" w:sz="6" w:space="0" w:color="auto"/>
            </w:tcBorders>
            <w:shd w:val="pct5" w:color="auto" w:fill="auto"/>
          </w:tcPr>
          <w:p w14:paraId="54C48C31" w14:textId="77777777" w:rsidR="003266BA" w:rsidRPr="00965D73" w:rsidRDefault="003266BA" w:rsidP="000915D3">
            <w:pPr>
              <w:jc w:val="both"/>
              <w:rPr>
                <w:b/>
                <w:color w:val="000000" w:themeColor="text1"/>
                <w:szCs w:val="24"/>
              </w:rPr>
            </w:pPr>
            <w:r w:rsidRPr="00965D73">
              <w:rPr>
                <w:b/>
                <w:color w:val="000000" w:themeColor="text1"/>
                <w:szCs w:val="24"/>
              </w:rPr>
              <w:t>Nositelj</w:t>
            </w:r>
          </w:p>
        </w:tc>
        <w:tc>
          <w:tcPr>
            <w:tcW w:w="6677" w:type="dxa"/>
          </w:tcPr>
          <w:p w14:paraId="134320AD" w14:textId="77777777" w:rsidR="003266BA" w:rsidRPr="00965D73" w:rsidRDefault="003266BA" w:rsidP="000915D3">
            <w:pPr>
              <w:jc w:val="both"/>
              <w:rPr>
                <w:color w:val="000000" w:themeColor="text1"/>
                <w:szCs w:val="24"/>
              </w:rPr>
            </w:pPr>
            <w:r w:rsidRPr="00965D73">
              <w:rPr>
                <w:color w:val="000000" w:themeColor="text1"/>
                <w:szCs w:val="24"/>
              </w:rPr>
              <w:t xml:space="preserve">Ministarstvo regionalnog razvoja i fondova Europske unije  </w:t>
            </w:r>
          </w:p>
        </w:tc>
      </w:tr>
      <w:tr w:rsidR="00965D73" w:rsidRPr="00965D73" w14:paraId="4EA51D50" w14:textId="77777777" w:rsidTr="00CC1AE1">
        <w:tc>
          <w:tcPr>
            <w:tcW w:w="2893" w:type="dxa"/>
            <w:tcBorders>
              <w:top w:val="single" w:sz="6" w:space="0" w:color="auto"/>
              <w:bottom w:val="single" w:sz="6" w:space="0" w:color="auto"/>
            </w:tcBorders>
            <w:shd w:val="pct5" w:color="auto" w:fill="auto"/>
          </w:tcPr>
          <w:p w14:paraId="41C566DE" w14:textId="77777777" w:rsidR="003266BA" w:rsidRPr="00965D73" w:rsidRDefault="003266BA" w:rsidP="000915D3">
            <w:pPr>
              <w:jc w:val="both"/>
              <w:rPr>
                <w:b/>
                <w:color w:val="000000" w:themeColor="text1"/>
                <w:szCs w:val="24"/>
              </w:rPr>
            </w:pPr>
            <w:r w:rsidRPr="00965D73">
              <w:rPr>
                <w:b/>
                <w:color w:val="000000" w:themeColor="text1"/>
                <w:szCs w:val="24"/>
              </w:rPr>
              <w:t>Sunositelj</w:t>
            </w:r>
          </w:p>
        </w:tc>
        <w:tc>
          <w:tcPr>
            <w:tcW w:w="6677" w:type="dxa"/>
          </w:tcPr>
          <w:p w14:paraId="4D08334E" w14:textId="77777777" w:rsidR="003266BA" w:rsidRPr="00965D73" w:rsidRDefault="003266BA" w:rsidP="000915D3">
            <w:pPr>
              <w:jc w:val="both"/>
              <w:rPr>
                <w:color w:val="000000" w:themeColor="text1"/>
                <w:szCs w:val="24"/>
              </w:rPr>
            </w:pPr>
            <w:r w:rsidRPr="00965D73">
              <w:rPr>
                <w:color w:val="000000" w:themeColor="text1"/>
                <w:szCs w:val="24"/>
              </w:rPr>
              <w:t>/</w:t>
            </w:r>
          </w:p>
        </w:tc>
      </w:tr>
      <w:tr w:rsidR="00965D73" w:rsidRPr="00965D73" w14:paraId="2F337A54" w14:textId="77777777" w:rsidTr="00CC1AE1">
        <w:tc>
          <w:tcPr>
            <w:tcW w:w="2893" w:type="dxa"/>
            <w:tcBorders>
              <w:top w:val="single" w:sz="6" w:space="0" w:color="auto"/>
              <w:bottom w:val="single" w:sz="6" w:space="0" w:color="auto"/>
            </w:tcBorders>
            <w:shd w:val="pct5" w:color="auto" w:fill="auto"/>
          </w:tcPr>
          <w:p w14:paraId="2F626812" w14:textId="77777777" w:rsidR="003266BA" w:rsidRPr="00965D73" w:rsidRDefault="003266BA" w:rsidP="000915D3">
            <w:pPr>
              <w:jc w:val="both"/>
              <w:rPr>
                <w:b/>
                <w:color w:val="000000" w:themeColor="text1"/>
                <w:szCs w:val="24"/>
              </w:rPr>
            </w:pPr>
            <w:r w:rsidRPr="00965D73">
              <w:rPr>
                <w:b/>
                <w:color w:val="000000" w:themeColor="text1"/>
                <w:szCs w:val="24"/>
              </w:rPr>
              <w:t>Rok za provedbu</w:t>
            </w:r>
          </w:p>
        </w:tc>
        <w:tc>
          <w:tcPr>
            <w:tcW w:w="6677" w:type="dxa"/>
          </w:tcPr>
          <w:p w14:paraId="6D3F447E" w14:textId="77777777" w:rsidR="003266BA" w:rsidRPr="00965D73" w:rsidRDefault="003266BA" w:rsidP="000915D3">
            <w:pPr>
              <w:jc w:val="both"/>
              <w:rPr>
                <w:color w:val="000000" w:themeColor="text1"/>
                <w:szCs w:val="24"/>
              </w:rPr>
            </w:pPr>
            <w:r w:rsidRPr="00965D73">
              <w:rPr>
                <w:color w:val="000000" w:themeColor="text1"/>
                <w:szCs w:val="24"/>
              </w:rPr>
              <w:t>IV. kvartal 2020.</w:t>
            </w:r>
          </w:p>
        </w:tc>
      </w:tr>
      <w:tr w:rsidR="00965D73" w:rsidRPr="00965D73" w14:paraId="7FF5B271" w14:textId="77777777" w:rsidTr="00CC1AE1">
        <w:tc>
          <w:tcPr>
            <w:tcW w:w="2893" w:type="dxa"/>
            <w:tcBorders>
              <w:top w:val="single" w:sz="6" w:space="0" w:color="auto"/>
              <w:bottom w:val="single" w:sz="6" w:space="0" w:color="auto"/>
            </w:tcBorders>
            <w:shd w:val="pct5" w:color="auto" w:fill="auto"/>
          </w:tcPr>
          <w:p w14:paraId="64E8B95C" w14:textId="77777777" w:rsidR="003266BA" w:rsidRPr="00965D73" w:rsidRDefault="003266BA" w:rsidP="000915D3">
            <w:pPr>
              <w:jc w:val="both"/>
              <w:rPr>
                <w:b/>
                <w:color w:val="000000" w:themeColor="text1"/>
                <w:szCs w:val="24"/>
              </w:rPr>
            </w:pPr>
            <w:r w:rsidRPr="00965D73">
              <w:rPr>
                <w:b/>
                <w:color w:val="000000" w:themeColor="text1"/>
                <w:szCs w:val="24"/>
              </w:rPr>
              <w:t>Potrebna sredstva</w:t>
            </w:r>
          </w:p>
        </w:tc>
        <w:tc>
          <w:tcPr>
            <w:tcW w:w="6677" w:type="dxa"/>
          </w:tcPr>
          <w:p w14:paraId="4F1BFE40" w14:textId="77777777" w:rsidR="003266BA" w:rsidRPr="00965D73" w:rsidRDefault="003266BA" w:rsidP="000915D3">
            <w:pPr>
              <w:jc w:val="both"/>
              <w:rPr>
                <w:color w:val="000000" w:themeColor="text1"/>
                <w:szCs w:val="24"/>
              </w:rPr>
            </w:pPr>
            <w:r w:rsidRPr="00965D73">
              <w:rPr>
                <w:color w:val="000000" w:themeColor="text1"/>
                <w:szCs w:val="24"/>
              </w:rPr>
              <w:t>Nisu potrebna dodatna sredstva</w:t>
            </w:r>
          </w:p>
        </w:tc>
      </w:tr>
      <w:tr w:rsidR="00965D73" w:rsidRPr="00965D73" w14:paraId="7C7D5A79" w14:textId="77777777" w:rsidTr="00CC1AE1">
        <w:tc>
          <w:tcPr>
            <w:tcW w:w="2893" w:type="dxa"/>
            <w:tcBorders>
              <w:top w:val="single" w:sz="6" w:space="0" w:color="auto"/>
              <w:bottom w:val="single" w:sz="6" w:space="0" w:color="auto"/>
            </w:tcBorders>
            <w:shd w:val="pct5" w:color="auto" w:fill="auto"/>
          </w:tcPr>
          <w:p w14:paraId="0FCB870C" w14:textId="77777777" w:rsidR="003266BA" w:rsidRPr="00965D73" w:rsidRDefault="003266BA" w:rsidP="000915D3">
            <w:pPr>
              <w:jc w:val="both"/>
              <w:rPr>
                <w:b/>
                <w:color w:val="000000" w:themeColor="text1"/>
                <w:szCs w:val="24"/>
              </w:rPr>
            </w:pPr>
            <w:r w:rsidRPr="00965D73">
              <w:rPr>
                <w:b/>
                <w:color w:val="000000" w:themeColor="text1"/>
                <w:szCs w:val="24"/>
              </w:rPr>
              <w:t>Pokazatelji provedbe</w:t>
            </w:r>
          </w:p>
        </w:tc>
        <w:tc>
          <w:tcPr>
            <w:tcW w:w="6677" w:type="dxa"/>
          </w:tcPr>
          <w:p w14:paraId="0E08A3B7" w14:textId="77777777" w:rsidR="003266BA" w:rsidRPr="00965D73" w:rsidRDefault="003266BA" w:rsidP="000915D3">
            <w:pPr>
              <w:jc w:val="both"/>
              <w:rPr>
                <w:color w:val="000000" w:themeColor="text1"/>
                <w:szCs w:val="24"/>
              </w:rPr>
            </w:pPr>
            <w:r w:rsidRPr="00965D73">
              <w:rPr>
                <w:color w:val="000000" w:themeColor="text1"/>
                <w:szCs w:val="24"/>
              </w:rPr>
              <w:t>- Izrađen Registar uputa</w:t>
            </w:r>
          </w:p>
        </w:tc>
      </w:tr>
      <w:tr w:rsidR="00965D73" w:rsidRPr="00965D73" w14:paraId="7383EFDC" w14:textId="77777777" w:rsidTr="00CC1AE1">
        <w:tc>
          <w:tcPr>
            <w:tcW w:w="2893" w:type="dxa"/>
            <w:tcBorders>
              <w:top w:val="single" w:sz="6" w:space="0" w:color="auto"/>
              <w:bottom w:val="single" w:sz="6" w:space="0" w:color="auto"/>
            </w:tcBorders>
            <w:shd w:val="pct5" w:color="auto" w:fill="auto"/>
          </w:tcPr>
          <w:p w14:paraId="7004E098" w14:textId="77777777" w:rsidR="003266BA" w:rsidRPr="00965D73" w:rsidRDefault="003266BA" w:rsidP="000915D3">
            <w:pPr>
              <w:jc w:val="both"/>
              <w:rPr>
                <w:b/>
                <w:color w:val="000000" w:themeColor="text1"/>
                <w:szCs w:val="24"/>
              </w:rPr>
            </w:pPr>
            <w:r w:rsidRPr="00965D73">
              <w:rPr>
                <w:b/>
                <w:color w:val="000000" w:themeColor="text1"/>
                <w:szCs w:val="24"/>
              </w:rPr>
              <w:t>Status provedbe</w:t>
            </w:r>
          </w:p>
        </w:tc>
        <w:tc>
          <w:tcPr>
            <w:tcW w:w="6677" w:type="dxa"/>
          </w:tcPr>
          <w:p w14:paraId="0629252D" w14:textId="77777777" w:rsidR="003266BA" w:rsidRPr="00965D73" w:rsidRDefault="0088793E" w:rsidP="000915D3">
            <w:pPr>
              <w:jc w:val="both"/>
              <w:rPr>
                <w:b/>
                <w:color w:val="000000" w:themeColor="text1"/>
                <w:szCs w:val="24"/>
              </w:rPr>
            </w:pPr>
            <w:r w:rsidRPr="00965D73">
              <w:rPr>
                <w:b/>
                <w:color w:val="000000" w:themeColor="text1"/>
                <w:szCs w:val="24"/>
              </w:rPr>
              <w:t>Provedeno</w:t>
            </w:r>
          </w:p>
        </w:tc>
      </w:tr>
      <w:tr w:rsidR="00965D73" w:rsidRPr="00965D73" w14:paraId="36BD0501" w14:textId="77777777" w:rsidTr="00CC1AE1">
        <w:trPr>
          <w:trHeight w:val="345"/>
        </w:trPr>
        <w:tc>
          <w:tcPr>
            <w:tcW w:w="2893" w:type="dxa"/>
            <w:tcBorders>
              <w:top w:val="single" w:sz="6" w:space="0" w:color="auto"/>
              <w:bottom w:val="double" w:sz="4" w:space="0" w:color="auto"/>
            </w:tcBorders>
            <w:shd w:val="pct5" w:color="auto" w:fill="auto"/>
          </w:tcPr>
          <w:p w14:paraId="2795B3D3" w14:textId="77777777" w:rsidR="003266BA" w:rsidRPr="00965D73" w:rsidRDefault="003266BA" w:rsidP="000915D3">
            <w:pPr>
              <w:jc w:val="both"/>
              <w:rPr>
                <w:b/>
                <w:color w:val="000000" w:themeColor="text1"/>
                <w:szCs w:val="24"/>
              </w:rPr>
            </w:pPr>
            <w:r w:rsidRPr="00965D73">
              <w:rPr>
                <w:b/>
                <w:color w:val="000000" w:themeColor="text1"/>
                <w:szCs w:val="24"/>
              </w:rPr>
              <w:t>Detalji provedbe</w:t>
            </w:r>
          </w:p>
        </w:tc>
        <w:tc>
          <w:tcPr>
            <w:tcW w:w="6677" w:type="dxa"/>
          </w:tcPr>
          <w:p w14:paraId="35206485" w14:textId="77777777" w:rsidR="003266BA" w:rsidRPr="00965D73" w:rsidRDefault="0088793E" w:rsidP="000915D3">
            <w:pPr>
              <w:jc w:val="both"/>
              <w:rPr>
                <w:color w:val="000000" w:themeColor="text1"/>
                <w:szCs w:val="24"/>
              </w:rPr>
            </w:pPr>
            <w:r w:rsidRPr="00965D73">
              <w:rPr>
                <w:color w:val="000000" w:themeColor="text1"/>
                <w:szCs w:val="24"/>
              </w:rPr>
              <w:t>Registar uputa je izrađen.</w:t>
            </w:r>
          </w:p>
        </w:tc>
      </w:tr>
    </w:tbl>
    <w:p w14:paraId="0C75C42B" w14:textId="77777777" w:rsidR="00C00D69" w:rsidRPr="00965D73" w:rsidRDefault="00C00D69"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8"/>
        <w:gridCol w:w="19"/>
        <w:gridCol w:w="6488"/>
      </w:tblGrid>
      <w:tr w:rsidR="00965D73" w:rsidRPr="00965D73" w14:paraId="52DDA3F2" w14:textId="77777777" w:rsidTr="009504E8">
        <w:trPr>
          <w:trHeight w:val="334"/>
        </w:trPr>
        <w:tc>
          <w:tcPr>
            <w:tcW w:w="2837" w:type="dxa"/>
            <w:gridSpan w:val="2"/>
            <w:tcBorders>
              <w:top w:val="double" w:sz="4" w:space="0" w:color="auto"/>
              <w:bottom w:val="single" w:sz="6" w:space="0" w:color="auto"/>
            </w:tcBorders>
            <w:shd w:val="pct5" w:color="auto" w:fill="auto"/>
          </w:tcPr>
          <w:p w14:paraId="3FB939BA" w14:textId="77777777" w:rsidR="003266BA" w:rsidRPr="00965D73" w:rsidRDefault="003266BA" w:rsidP="000915D3">
            <w:pPr>
              <w:jc w:val="both"/>
              <w:rPr>
                <w:b/>
                <w:color w:val="000000" w:themeColor="text1"/>
                <w:szCs w:val="24"/>
              </w:rPr>
            </w:pPr>
            <w:r w:rsidRPr="00965D73">
              <w:rPr>
                <w:b/>
                <w:color w:val="000000" w:themeColor="text1"/>
                <w:szCs w:val="24"/>
              </w:rPr>
              <w:t>Aktivnost 74.</w:t>
            </w:r>
          </w:p>
        </w:tc>
        <w:tc>
          <w:tcPr>
            <w:tcW w:w="6488" w:type="dxa"/>
          </w:tcPr>
          <w:p w14:paraId="3FE86E56" w14:textId="77777777" w:rsidR="003266BA" w:rsidRPr="00965D73" w:rsidRDefault="003266BA" w:rsidP="000915D3">
            <w:pPr>
              <w:jc w:val="both"/>
              <w:rPr>
                <w:bCs/>
                <w:color w:val="000000" w:themeColor="text1"/>
                <w:szCs w:val="24"/>
              </w:rPr>
            </w:pPr>
            <w:r w:rsidRPr="00965D73">
              <w:rPr>
                <w:bCs/>
                <w:color w:val="000000" w:themeColor="text1"/>
                <w:szCs w:val="24"/>
              </w:rPr>
              <w:t xml:space="preserve">Praćenje i smanjivanje vjerojatnosti pojave prijevarnog postupanja – Održavanje sastanaka Skupine za procjenu rizika od prijevare tijela </w:t>
            </w:r>
            <w:r w:rsidR="00714CCA" w:rsidRPr="00965D73">
              <w:rPr>
                <w:bCs/>
                <w:color w:val="000000" w:themeColor="text1"/>
                <w:szCs w:val="24"/>
              </w:rPr>
              <w:t>u sustavu upravljanja i kontrole korištenja sredstava iz europskih strukturnih i investicijskih fondova</w:t>
            </w:r>
          </w:p>
        </w:tc>
      </w:tr>
      <w:tr w:rsidR="00965D73" w:rsidRPr="00965D73" w14:paraId="2481DA0E" w14:textId="77777777" w:rsidTr="009504E8">
        <w:tc>
          <w:tcPr>
            <w:tcW w:w="2837" w:type="dxa"/>
            <w:gridSpan w:val="2"/>
            <w:tcBorders>
              <w:top w:val="single" w:sz="6" w:space="0" w:color="auto"/>
              <w:bottom w:val="single" w:sz="6" w:space="0" w:color="auto"/>
            </w:tcBorders>
            <w:shd w:val="pct5" w:color="auto" w:fill="auto"/>
          </w:tcPr>
          <w:p w14:paraId="1BE7586D" w14:textId="77777777" w:rsidR="003266BA" w:rsidRPr="00965D73" w:rsidRDefault="003266BA" w:rsidP="000915D3">
            <w:pPr>
              <w:jc w:val="both"/>
              <w:rPr>
                <w:b/>
                <w:color w:val="000000" w:themeColor="text1"/>
                <w:szCs w:val="24"/>
              </w:rPr>
            </w:pPr>
            <w:r w:rsidRPr="00965D73">
              <w:rPr>
                <w:b/>
                <w:color w:val="000000" w:themeColor="text1"/>
                <w:szCs w:val="24"/>
              </w:rPr>
              <w:t>Nositelj</w:t>
            </w:r>
          </w:p>
        </w:tc>
        <w:tc>
          <w:tcPr>
            <w:tcW w:w="6488" w:type="dxa"/>
          </w:tcPr>
          <w:p w14:paraId="15381B73" w14:textId="77777777" w:rsidR="003266BA" w:rsidRPr="00965D73" w:rsidRDefault="003266BA" w:rsidP="000915D3">
            <w:pPr>
              <w:jc w:val="both"/>
              <w:rPr>
                <w:color w:val="000000" w:themeColor="text1"/>
                <w:szCs w:val="24"/>
              </w:rPr>
            </w:pPr>
            <w:r w:rsidRPr="00965D73">
              <w:rPr>
                <w:color w:val="000000" w:themeColor="text1"/>
                <w:szCs w:val="24"/>
              </w:rPr>
              <w:t xml:space="preserve">Ministarstvo regionalnog razvoja i fondova Europske unije  </w:t>
            </w:r>
          </w:p>
        </w:tc>
      </w:tr>
      <w:tr w:rsidR="00965D73" w:rsidRPr="00965D73" w14:paraId="0C83F619" w14:textId="77777777" w:rsidTr="009504E8">
        <w:tc>
          <w:tcPr>
            <w:tcW w:w="2837" w:type="dxa"/>
            <w:gridSpan w:val="2"/>
            <w:tcBorders>
              <w:top w:val="single" w:sz="6" w:space="0" w:color="auto"/>
              <w:bottom w:val="single" w:sz="6" w:space="0" w:color="auto"/>
            </w:tcBorders>
            <w:shd w:val="pct5" w:color="auto" w:fill="auto"/>
          </w:tcPr>
          <w:p w14:paraId="2497054F" w14:textId="77777777" w:rsidR="003266BA" w:rsidRPr="00965D73" w:rsidRDefault="003266BA" w:rsidP="000915D3">
            <w:pPr>
              <w:jc w:val="both"/>
              <w:rPr>
                <w:b/>
                <w:color w:val="000000" w:themeColor="text1"/>
                <w:szCs w:val="24"/>
              </w:rPr>
            </w:pPr>
            <w:r w:rsidRPr="00965D73">
              <w:rPr>
                <w:b/>
                <w:color w:val="000000" w:themeColor="text1"/>
                <w:szCs w:val="24"/>
              </w:rPr>
              <w:t>Sunositelj</w:t>
            </w:r>
          </w:p>
        </w:tc>
        <w:tc>
          <w:tcPr>
            <w:tcW w:w="6488" w:type="dxa"/>
          </w:tcPr>
          <w:p w14:paraId="50B36058" w14:textId="77777777" w:rsidR="003266BA" w:rsidRPr="00965D73" w:rsidRDefault="003266BA" w:rsidP="000915D3">
            <w:pPr>
              <w:jc w:val="both"/>
              <w:rPr>
                <w:color w:val="000000" w:themeColor="text1"/>
                <w:szCs w:val="24"/>
              </w:rPr>
            </w:pPr>
            <w:r w:rsidRPr="00965D73">
              <w:rPr>
                <w:color w:val="000000" w:themeColor="text1"/>
                <w:szCs w:val="24"/>
              </w:rPr>
              <w:t>/</w:t>
            </w:r>
          </w:p>
        </w:tc>
      </w:tr>
      <w:tr w:rsidR="00965D73" w:rsidRPr="00965D73" w14:paraId="29EAE5E6" w14:textId="77777777" w:rsidTr="009504E8">
        <w:tc>
          <w:tcPr>
            <w:tcW w:w="2837" w:type="dxa"/>
            <w:gridSpan w:val="2"/>
            <w:tcBorders>
              <w:top w:val="single" w:sz="6" w:space="0" w:color="auto"/>
              <w:bottom w:val="single" w:sz="6" w:space="0" w:color="auto"/>
            </w:tcBorders>
            <w:shd w:val="pct5" w:color="auto" w:fill="auto"/>
          </w:tcPr>
          <w:p w14:paraId="3D84E6A9" w14:textId="77777777" w:rsidR="003266BA" w:rsidRPr="00965D73" w:rsidRDefault="003266BA" w:rsidP="000915D3">
            <w:pPr>
              <w:jc w:val="both"/>
              <w:rPr>
                <w:b/>
                <w:color w:val="000000" w:themeColor="text1"/>
                <w:szCs w:val="24"/>
              </w:rPr>
            </w:pPr>
            <w:r w:rsidRPr="00965D73">
              <w:rPr>
                <w:b/>
                <w:color w:val="000000" w:themeColor="text1"/>
                <w:szCs w:val="24"/>
              </w:rPr>
              <w:t>Rok za provedbu</w:t>
            </w:r>
          </w:p>
        </w:tc>
        <w:tc>
          <w:tcPr>
            <w:tcW w:w="6488" w:type="dxa"/>
          </w:tcPr>
          <w:p w14:paraId="2E91C979" w14:textId="77777777" w:rsidR="003266BA" w:rsidRPr="00965D73" w:rsidRDefault="003266BA" w:rsidP="000915D3">
            <w:pPr>
              <w:jc w:val="both"/>
              <w:rPr>
                <w:color w:val="000000" w:themeColor="text1"/>
                <w:szCs w:val="24"/>
              </w:rPr>
            </w:pPr>
            <w:r w:rsidRPr="00965D73">
              <w:rPr>
                <w:color w:val="000000" w:themeColor="text1"/>
                <w:szCs w:val="24"/>
              </w:rPr>
              <w:t>IV. kvartal 2020.</w:t>
            </w:r>
          </w:p>
        </w:tc>
      </w:tr>
      <w:tr w:rsidR="00965D73" w:rsidRPr="00965D73" w14:paraId="588326CA" w14:textId="77777777" w:rsidTr="009504E8">
        <w:tc>
          <w:tcPr>
            <w:tcW w:w="2837" w:type="dxa"/>
            <w:gridSpan w:val="2"/>
            <w:tcBorders>
              <w:top w:val="single" w:sz="6" w:space="0" w:color="auto"/>
              <w:bottom w:val="single" w:sz="6" w:space="0" w:color="auto"/>
            </w:tcBorders>
            <w:shd w:val="pct5" w:color="auto" w:fill="auto"/>
          </w:tcPr>
          <w:p w14:paraId="33827236" w14:textId="77777777" w:rsidR="003266BA" w:rsidRPr="00965D73" w:rsidRDefault="003266BA" w:rsidP="000915D3">
            <w:pPr>
              <w:jc w:val="both"/>
              <w:rPr>
                <w:b/>
                <w:color w:val="000000" w:themeColor="text1"/>
                <w:szCs w:val="24"/>
              </w:rPr>
            </w:pPr>
            <w:r w:rsidRPr="00965D73">
              <w:rPr>
                <w:b/>
                <w:color w:val="000000" w:themeColor="text1"/>
                <w:szCs w:val="24"/>
              </w:rPr>
              <w:t>Potrebna sredstva</w:t>
            </w:r>
          </w:p>
        </w:tc>
        <w:tc>
          <w:tcPr>
            <w:tcW w:w="6488" w:type="dxa"/>
          </w:tcPr>
          <w:p w14:paraId="2E644A4D" w14:textId="77777777" w:rsidR="003266BA" w:rsidRPr="00965D73" w:rsidRDefault="003266BA" w:rsidP="000915D3">
            <w:pPr>
              <w:jc w:val="both"/>
              <w:rPr>
                <w:color w:val="000000" w:themeColor="text1"/>
                <w:szCs w:val="24"/>
              </w:rPr>
            </w:pPr>
            <w:r w:rsidRPr="00965D73">
              <w:rPr>
                <w:color w:val="000000" w:themeColor="text1"/>
                <w:szCs w:val="24"/>
              </w:rPr>
              <w:t>Nisu potrebna dodatna sredstva</w:t>
            </w:r>
          </w:p>
        </w:tc>
      </w:tr>
      <w:tr w:rsidR="00965D73" w:rsidRPr="00965D73" w14:paraId="144E64B8" w14:textId="77777777" w:rsidTr="009504E8">
        <w:tc>
          <w:tcPr>
            <w:tcW w:w="2837" w:type="dxa"/>
            <w:gridSpan w:val="2"/>
            <w:tcBorders>
              <w:top w:val="single" w:sz="6" w:space="0" w:color="auto"/>
              <w:bottom w:val="single" w:sz="6" w:space="0" w:color="auto"/>
            </w:tcBorders>
            <w:shd w:val="pct5" w:color="auto" w:fill="auto"/>
          </w:tcPr>
          <w:p w14:paraId="3A7403C7" w14:textId="77777777" w:rsidR="003266BA" w:rsidRPr="00965D73" w:rsidRDefault="003266BA" w:rsidP="000915D3">
            <w:pPr>
              <w:jc w:val="both"/>
              <w:rPr>
                <w:b/>
                <w:color w:val="000000" w:themeColor="text1"/>
                <w:szCs w:val="24"/>
              </w:rPr>
            </w:pPr>
            <w:r w:rsidRPr="00965D73">
              <w:rPr>
                <w:b/>
                <w:color w:val="000000" w:themeColor="text1"/>
                <w:szCs w:val="24"/>
              </w:rPr>
              <w:t>Pokazatelji provedbe</w:t>
            </w:r>
          </w:p>
        </w:tc>
        <w:tc>
          <w:tcPr>
            <w:tcW w:w="6488" w:type="dxa"/>
          </w:tcPr>
          <w:p w14:paraId="0FC1AE74" w14:textId="77777777" w:rsidR="003266BA" w:rsidRPr="00965D73" w:rsidRDefault="003266BA" w:rsidP="000915D3">
            <w:pPr>
              <w:jc w:val="both"/>
              <w:rPr>
                <w:color w:val="000000" w:themeColor="text1"/>
                <w:szCs w:val="24"/>
              </w:rPr>
            </w:pPr>
            <w:r w:rsidRPr="00965D73">
              <w:rPr>
                <w:color w:val="000000" w:themeColor="text1"/>
                <w:szCs w:val="24"/>
              </w:rPr>
              <w:t xml:space="preserve">- </w:t>
            </w:r>
            <w:r w:rsidR="00714CCA" w:rsidRPr="00965D73">
              <w:rPr>
                <w:color w:val="000000" w:themeColor="text1"/>
                <w:szCs w:val="24"/>
              </w:rPr>
              <w:t>Održana 4 sastanka Skupine za procjenu rizika od prijevare tijela u sustavu upravljanja i kontrole korištenja sredstava europskih strukturnih i investicijskih fondova</w:t>
            </w:r>
          </w:p>
        </w:tc>
      </w:tr>
      <w:tr w:rsidR="00965D73" w:rsidRPr="00965D73" w14:paraId="72DF199C" w14:textId="77777777" w:rsidTr="009504E8">
        <w:tc>
          <w:tcPr>
            <w:tcW w:w="2837" w:type="dxa"/>
            <w:gridSpan w:val="2"/>
            <w:tcBorders>
              <w:top w:val="single" w:sz="6" w:space="0" w:color="auto"/>
              <w:bottom w:val="single" w:sz="6" w:space="0" w:color="auto"/>
            </w:tcBorders>
            <w:shd w:val="pct5" w:color="auto" w:fill="auto"/>
          </w:tcPr>
          <w:p w14:paraId="1E7AB2C0" w14:textId="77777777" w:rsidR="003266BA" w:rsidRPr="00965D73" w:rsidRDefault="003266BA" w:rsidP="000915D3">
            <w:pPr>
              <w:jc w:val="both"/>
              <w:rPr>
                <w:b/>
                <w:color w:val="000000" w:themeColor="text1"/>
                <w:szCs w:val="24"/>
              </w:rPr>
            </w:pPr>
            <w:r w:rsidRPr="00965D73">
              <w:rPr>
                <w:b/>
                <w:color w:val="000000" w:themeColor="text1"/>
                <w:szCs w:val="24"/>
              </w:rPr>
              <w:t>Status provedbe</w:t>
            </w:r>
          </w:p>
        </w:tc>
        <w:tc>
          <w:tcPr>
            <w:tcW w:w="6488" w:type="dxa"/>
          </w:tcPr>
          <w:p w14:paraId="6428234C" w14:textId="77777777" w:rsidR="003266BA" w:rsidRPr="00965D73" w:rsidRDefault="0088793E" w:rsidP="000915D3">
            <w:pPr>
              <w:jc w:val="both"/>
              <w:rPr>
                <w:b/>
                <w:color w:val="000000" w:themeColor="text1"/>
                <w:szCs w:val="24"/>
              </w:rPr>
            </w:pPr>
            <w:r w:rsidRPr="00965D73">
              <w:rPr>
                <w:b/>
                <w:color w:val="000000" w:themeColor="text1"/>
                <w:szCs w:val="24"/>
              </w:rPr>
              <w:t>Provedeno</w:t>
            </w:r>
          </w:p>
        </w:tc>
      </w:tr>
      <w:tr w:rsidR="00965D73" w:rsidRPr="00965D73" w14:paraId="062BFE3D" w14:textId="77777777" w:rsidTr="00FB2840">
        <w:trPr>
          <w:trHeight w:val="265"/>
        </w:trPr>
        <w:tc>
          <w:tcPr>
            <w:tcW w:w="2837" w:type="dxa"/>
            <w:gridSpan w:val="2"/>
            <w:tcBorders>
              <w:top w:val="single" w:sz="6" w:space="0" w:color="auto"/>
              <w:bottom w:val="double" w:sz="4" w:space="0" w:color="auto"/>
            </w:tcBorders>
            <w:shd w:val="pct5" w:color="auto" w:fill="auto"/>
          </w:tcPr>
          <w:p w14:paraId="73E6714D" w14:textId="5B055583" w:rsidR="003266BA" w:rsidRPr="00965D73" w:rsidRDefault="00FB2840" w:rsidP="000915D3">
            <w:pPr>
              <w:jc w:val="both"/>
              <w:rPr>
                <w:b/>
                <w:color w:val="000000" w:themeColor="text1"/>
                <w:szCs w:val="24"/>
              </w:rPr>
            </w:pPr>
            <w:r>
              <w:rPr>
                <w:b/>
                <w:color w:val="000000" w:themeColor="text1"/>
                <w:szCs w:val="24"/>
              </w:rPr>
              <w:t>D</w:t>
            </w:r>
            <w:r w:rsidR="003266BA" w:rsidRPr="00965D73">
              <w:rPr>
                <w:b/>
                <w:color w:val="000000" w:themeColor="text1"/>
                <w:szCs w:val="24"/>
              </w:rPr>
              <w:t>etalji provedbe</w:t>
            </w:r>
          </w:p>
        </w:tc>
        <w:tc>
          <w:tcPr>
            <w:tcW w:w="6488" w:type="dxa"/>
          </w:tcPr>
          <w:p w14:paraId="6A958C15" w14:textId="77777777" w:rsidR="003266BA" w:rsidRPr="00965D73" w:rsidRDefault="0088793E" w:rsidP="000915D3">
            <w:pPr>
              <w:jc w:val="both"/>
              <w:rPr>
                <w:color w:val="000000" w:themeColor="text1"/>
                <w:szCs w:val="24"/>
              </w:rPr>
            </w:pPr>
            <w:r w:rsidRPr="00965D73">
              <w:rPr>
                <w:color w:val="000000" w:themeColor="text1"/>
                <w:szCs w:val="24"/>
              </w:rPr>
              <w:t>Održana su 4 sastanka Skupine za procjenu rizika od prijevare.</w:t>
            </w:r>
          </w:p>
        </w:tc>
      </w:tr>
      <w:tr w:rsidR="00FB2840" w:rsidRPr="00FB2840" w14:paraId="13FD2151" w14:textId="77777777" w:rsidTr="00FB2840">
        <w:trPr>
          <w:trHeight w:val="382"/>
        </w:trPr>
        <w:tc>
          <w:tcPr>
            <w:tcW w:w="2837" w:type="dxa"/>
            <w:gridSpan w:val="2"/>
            <w:tcBorders>
              <w:top w:val="single" w:sz="6" w:space="0" w:color="auto"/>
              <w:left w:val="nil"/>
              <w:bottom w:val="double" w:sz="4" w:space="0" w:color="auto"/>
              <w:right w:val="nil"/>
            </w:tcBorders>
            <w:shd w:val="clear" w:color="auto" w:fill="auto"/>
          </w:tcPr>
          <w:p w14:paraId="58AB26DA" w14:textId="77777777" w:rsidR="00FB2840" w:rsidRPr="00FB2840" w:rsidRDefault="00FB2840" w:rsidP="000915D3">
            <w:pPr>
              <w:jc w:val="both"/>
              <w:rPr>
                <w:b/>
                <w:color w:val="FFFFFF" w:themeColor="background1"/>
                <w:szCs w:val="24"/>
              </w:rPr>
            </w:pPr>
          </w:p>
        </w:tc>
        <w:tc>
          <w:tcPr>
            <w:tcW w:w="6488" w:type="dxa"/>
            <w:tcBorders>
              <w:left w:val="nil"/>
              <w:right w:val="nil"/>
            </w:tcBorders>
            <w:shd w:val="clear" w:color="auto" w:fill="auto"/>
          </w:tcPr>
          <w:p w14:paraId="38FE6F35" w14:textId="77777777" w:rsidR="00FB2840" w:rsidRPr="00FB2840" w:rsidRDefault="00FB2840" w:rsidP="000915D3">
            <w:pPr>
              <w:jc w:val="both"/>
              <w:rPr>
                <w:color w:val="FFFFFF" w:themeColor="background1"/>
                <w:szCs w:val="24"/>
              </w:rPr>
            </w:pPr>
          </w:p>
        </w:tc>
      </w:tr>
      <w:tr w:rsidR="00714CCA" w:rsidRPr="00965D73" w14:paraId="260B87B0" w14:textId="77777777" w:rsidTr="009504E8">
        <w:trPr>
          <w:trHeight w:val="334"/>
        </w:trPr>
        <w:tc>
          <w:tcPr>
            <w:tcW w:w="2818" w:type="dxa"/>
            <w:tcBorders>
              <w:top w:val="double" w:sz="4" w:space="0" w:color="auto"/>
              <w:bottom w:val="single" w:sz="6" w:space="0" w:color="auto"/>
            </w:tcBorders>
            <w:shd w:val="pct5" w:color="auto" w:fill="auto"/>
          </w:tcPr>
          <w:p w14:paraId="36B7A307" w14:textId="4EAC08DE" w:rsidR="00714CCA" w:rsidRPr="00965D73" w:rsidRDefault="00714CCA" w:rsidP="000915D3">
            <w:pPr>
              <w:jc w:val="both"/>
              <w:rPr>
                <w:b/>
                <w:color w:val="000000" w:themeColor="text1"/>
                <w:szCs w:val="24"/>
              </w:rPr>
            </w:pPr>
            <w:r w:rsidRPr="00965D73">
              <w:rPr>
                <w:b/>
                <w:color w:val="000000" w:themeColor="text1"/>
                <w:szCs w:val="24"/>
              </w:rPr>
              <w:t>Aktivnost 75.</w:t>
            </w:r>
            <w:r w:rsidR="00DB097D" w:rsidRPr="00965D73">
              <w:rPr>
                <w:b/>
                <w:color w:val="000000" w:themeColor="text1"/>
                <w:szCs w:val="24"/>
              </w:rPr>
              <w:t xml:space="preserve"> </w:t>
            </w:r>
          </w:p>
        </w:tc>
        <w:tc>
          <w:tcPr>
            <w:tcW w:w="6507" w:type="dxa"/>
            <w:gridSpan w:val="2"/>
          </w:tcPr>
          <w:p w14:paraId="3DF61EE2" w14:textId="77777777" w:rsidR="00714CCA" w:rsidRPr="00965D73" w:rsidRDefault="00714CCA" w:rsidP="000915D3">
            <w:pPr>
              <w:jc w:val="both"/>
              <w:rPr>
                <w:bCs/>
                <w:color w:val="000000" w:themeColor="text1"/>
                <w:szCs w:val="24"/>
              </w:rPr>
            </w:pPr>
            <w:r w:rsidRPr="00965D73">
              <w:rPr>
                <w:bCs/>
                <w:color w:val="000000" w:themeColor="text1"/>
                <w:szCs w:val="24"/>
              </w:rPr>
              <w:t xml:space="preserve">Jačanje </w:t>
            </w:r>
            <w:r w:rsidR="00EA4097" w:rsidRPr="00965D73">
              <w:rPr>
                <w:bCs/>
                <w:color w:val="000000" w:themeColor="text1"/>
                <w:szCs w:val="24"/>
              </w:rPr>
              <w:t>administrativnih kapaciteta MRRFEU kroz izobrazbu u području etike, integriteta, javne nabave i državnih potpora te nepravilnosti</w:t>
            </w:r>
          </w:p>
        </w:tc>
      </w:tr>
      <w:tr w:rsidR="00714CCA" w:rsidRPr="00965D73" w14:paraId="4DE58D16" w14:textId="77777777" w:rsidTr="009504E8">
        <w:tc>
          <w:tcPr>
            <w:tcW w:w="2818" w:type="dxa"/>
            <w:tcBorders>
              <w:top w:val="single" w:sz="6" w:space="0" w:color="auto"/>
              <w:bottom w:val="single" w:sz="6" w:space="0" w:color="auto"/>
            </w:tcBorders>
            <w:shd w:val="pct5" w:color="auto" w:fill="auto"/>
          </w:tcPr>
          <w:p w14:paraId="23613EA2" w14:textId="77777777" w:rsidR="00714CCA" w:rsidRPr="00965D73" w:rsidRDefault="00714CCA" w:rsidP="000915D3">
            <w:pPr>
              <w:jc w:val="both"/>
              <w:rPr>
                <w:b/>
                <w:color w:val="000000" w:themeColor="text1"/>
                <w:szCs w:val="24"/>
              </w:rPr>
            </w:pPr>
            <w:r w:rsidRPr="00965D73">
              <w:rPr>
                <w:b/>
                <w:color w:val="000000" w:themeColor="text1"/>
                <w:szCs w:val="24"/>
              </w:rPr>
              <w:t>Nositelj</w:t>
            </w:r>
          </w:p>
        </w:tc>
        <w:tc>
          <w:tcPr>
            <w:tcW w:w="6507" w:type="dxa"/>
            <w:gridSpan w:val="2"/>
          </w:tcPr>
          <w:p w14:paraId="64ACA291" w14:textId="77777777" w:rsidR="00714CCA" w:rsidRPr="00965D73" w:rsidRDefault="00714CCA" w:rsidP="000915D3">
            <w:pPr>
              <w:jc w:val="both"/>
              <w:rPr>
                <w:color w:val="000000" w:themeColor="text1"/>
                <w:szCs w:val="24"/>
              </w:rPr>
            </w:pPr>
            <w:r w:rsidRPr="00965D73">
              <w:rPr>
                <w:color w:val="000000" w:themeColor="text1"/>
                <w:szCs w:val="24"/>
              </w:rPr>
              <w:t xml:space="preserve">Ministarstvo regionalnog razvoja i fondova Europske unije  </w:t>
            </w:r>
          </w:p>
        </w:tc>
      </w:tr>
      <w:tr w:rsidR="00714CCA" w:rsidRPr="00965D73" w14:paraId="226B56FC" w14:textId="77777777" w:rsidTr="009504E8">
        <w:tc>
          <w:tcPr>
            <w:tcW w:w="2818" w:type="dxa"/>
            <w:tcBorders>
              <w:top w:val="single" w:sz="6" w:space="0" w:color="auto"/>
              <w:bottom w:val="single" w:sz="6" w:space="0" w:color="auto"/>
            </w:tcBorders>
            <w:shd w:val="pct5" w:color="auto" w:fill="auto"/>
          </w:tcPr>
          <w:p w14:paraId="7A625ADB" w14:textId="77777777" w:rsidR="00714CCA" w:rsidRPr="00965D73" w:rsidRDefault="00714CCA" w:rsidP="000915D3">
            <w:pPr>
              <w:jc w:val="both"/>
              <w:rPr>
                <w:b/>
                <w:color w:val="000000" w:themeColor="text1"/>
                <w:szCs w:val="24"/>
              </w:rPr>
            </w:pPr>
            <w:r w:rsidRPr="00965D73">
              <w:rPr>
                <w:b/>
                <w:color w:val="000000" w:themeColor="text1"/>
                <w:szCs w:val="24"/>
              </w:rPr>
              <w:t>Sunositelj</w:t>
            </w:r>
          </w:p>
        </w:tc>
        <w:tc>
          <w:tcPr>
            <w:tcW w:w="6507" w:type="dxa"/>
            <w:gridSpan w:val="2"/>
          </w:tcPr>
          <w:p w14:paraId="2A4489E8" w14:textId="77777777" w:rsidR="00714CCA" w:rsidRPr="00965D73" w:rsidRDefault="00714CCA" w:rsidP="000915D3">
            <w:pPr>
              <w:jc w:val="both"/>
              <w:rPr>
                <w:color w:val="000000" w:themeColor="text1"/>
                <w:szCs w:val="24"/>
              </w:rPr>
            </w:pPr>
            <w:r w:rsidRPr="00965D73">
              <w:rPr>
                <w:color w:val="000000" w:themeColor="text1"/>
                <w:szCs w:val="24"/>
              </w:rPr>
              <w:t>/</w:t>
            </w:r>
          </w:p>
        </w:tc>
      </w:tr>
      <w:tr w:rsidR="00714CCA" w:rsidRPr="00965D73" w14:paraId="77F8A25B" w14:textId="77777777" w:rsidTr="009504E8">
        <w:tc>
          <w:tcPr>
            <w:tcW w:w="2818" w:type="dxa"/>
            <w:tcBorders>
              <w:top w:val="single" w:sz="6" w:space="0" w:color="auto"/>
              <w:bottom w:val="single" w:sz="6" w:space="0" w:color="auto"/>
            </w:tcBorders>
            <w:shd w:val="pct5" w:color="auto" w:fill="auto"/>
          </w:tcPr>
          <w:p w14:paraId="0AF4C2E3" w14:textId="77777777" w:rsidR="00714CCA" w:rsidRPr="00965D73" w:rsidRDefault="00714CCA" w:rsidP="000915D3">
            <w:pPr>
              <w:jc w:val="both"/>
              <w:rPr>
                <w:b/>
                <w:color w:val="000000" w:themeColor="text1"/>
                <w:szCs w:val="24"/>
              </w:rPr>
            </w:pPr>
            <w:r w:rsidRPr="00965D73">
              <w:rPr>
                <w:b/>
                <w:color w:val="000000" w:themeColor="text1"/>
                <w:szCs w:val="24"/>
              </w:rPr>
              <w:t>Rok za provedbu</w:t>
            </w:r>
          </w:p>
        </w:tc>
        <w:tc>
          <w:tcPr>
            <w:tcW w:w="6507" w:type="dxa"/>
            <w:gridSpan w:val="2"/>
          </w:tcPr>
          <w:p w14:paraId="6AE540ED" w14:textId="77777777" w:rsidR="00714CCA" w:rsidRPr="00965D73" w:rsidRDefault="00714CCA" w:rsidP="000915D3">
            <w:pPr>
              <w:jc w:val="both"/>
              <w:rPr>
                <w:color w:val="000000" w:themeColor="text1"/>
                <w:szCs w:val="24"/>
              </w:rPr>
            </w:pPr>
            <w:r w:rsidRPr="00965D73">
              <w:rPr>
                <w:color w:val="000000" w:themeColor="text1"/>
                <w:szCs w:val="24"/>
              </w:rPr>
              <w:t>IV. kvartal 2020.</w:t>
            </w:r>
          </w:p>
        </w:tc>
      </w:tr>
      <w:tr w:rsidR="00714CCA" w:rsidRPr="00965D73" w14:paraId="756200E6" w14:textId="77777777" w:rsidTr="009504E8">
        <w:tc>
          <w:tcPr>
            <w:tcW w:w="2818" w:type="dxa"/>
            <w:tcBorders>
              <w:top w:val="single" w:sz="6" w:space="0" w:color="auto"/>
              <w:bottom w:val="single" w:sz="6" w:space="0" w:color="auto"/>
            </w:tcBorders>
            <w:shd w:val="pct5" w:color="auto" w:fill="auto"/>
          </w:tcPr>
          <w:p w14:paraId="18796A62" w14:textId="77777777" w:rsidR="00714CCA" w:rsidRPr="00965D73" w:rsidRDefault="00714CCA" w:rsidP="000915D3">
            <w:pPr>
              <w:jc w:val="both"/>
              <w:rPr>
                <w:b/>
                <w:color w:val="000000" w:themeColor="text1"/>
                <w:szCs w:val="24"/>
              </w:rPr>
            </w:pPr>
            <w:r w:rsidRPr="00965D73">
              <w:rPr>
                <w:b/>
                <w:color w:val="000000" w:themeColor="text1"/>
                <w:szCs w:val="24"/>
              </w:rPr>
              <w:t>Potrebna sredstva</w:t>
            </w:r>
          </w:p>
        </w:tc>
        <w:tc>
          <w:tcPr>
            <w:tcW w:w="6507" w:type="dxa"/>
            <w:gridSpan w:val="2"/>
          </w:tcPr>
          <w:p w14:paraId="04F2E5AE" w14:textId="77777777" w:rsidR="00714CCA" w:rsidRPr="00965D73" w:rsidRDefault="00EA4097" w:rsidP="000915D3">
            <w:pPr>
              <w:jc w:val="both"/>
              <w:rPr>
                <w:color w:val="000000" w:themeColor="text1"/>
                <w:szCs w:val="24"/>
              </w:rPr>
            </w:pPr>
            <w:r w:rsidRPr="00965D73">
              <w:rPr>
                <w:color w:val="000000" w:themeColor="text1"/>
                <w:szCs w:val="24"/>
              </w:rPr>
              <w:t>200.000,00 kn (100.000,00 kn tijekom 2019. godine (85% EU srestva, 15% nacionalni proračun), 100.000,00 kn tijekom 2020. godine (85% EU sre</w:t>
            </w:r>
            <w:r w:rsidR="00894B70" w:rsidRPr="00965D73">
              <w:rPr>
                <w:color w:val="000000" w:themeColor="text1"/>
                <w:szCs w:val="24"/>
              </w:rPr>
              <w:t>d</w:t>
            </w:r>
            <w:r w:rsidRPr="00965D73">
              <w:rPr>
                <w:color w:val="000000" w:themeColor="text1"/>
                <w:szCs w:val="24"/>
              </w:rPr>
              <w:t>stva, 15% nacionalni proračun))</w:t>
            </w:r>
          </w:p>
        </w:tc>
      </w:tr>
      <w:tr w:rsidR="00714CCA" w:rsidRPr="00965D73" w14:paraId="2655FADA" w14:textId="77777777" w:rsidTr="009504E8">
        <w:tc>
          <w:tcPr>
            <w:tcW w:w="2818" w:type="dxa"/>
            <w:tcBorders>
              <w:top w:val="single" w:sz="6" w:space="0" w:color="auto"/>
              <w:bottom w:val="single" w:sz="6" w:space="0" w:color="auto"/>
            </w:tcBorders>
            <w:shd w:val="pct5" w:color="auto" w:fill="auto"/>
          </w:tcPr>
          <w:p w14:paraId="4BC97CB4" w14:textId="77777777" w:rsidR="00714CCA" w:rsidRPr="00965D73" w:rsidRDefault="00714CCA" w:rsidP="000915D3">
            <w:pPr>
              <w:jc w:val="both"/>
              <w:rPr>
                <w:b/>
                <w:color w:val="000000" w:themeColor="text1"/>
                <w:szCs w:val="24"/>
              </w:rPr>
            </w:pPr>
            <w:r w:rsidRPr="00965D73">
              <w:rPr>
                <w:b/>
                <w:color w:val="000000" w:themeColor="text1"/>
                <w:szCs w:val="24"/>
              </w:rPr>
              <w:t>Pokazatelji provedbe</w:t>
            </w:r>
          </w:p>
        </w:tc>
        <w:tc>
          <w:tcPr>
            <w:tcW w:w="6507" w:type="dxa"/>
            <w:gridSpan w:val="2"/>
          </w:tcPr>
          <w:p w14:paraId="0BC1D6B1" w14:textId="77777777" w:rsidR="00714CCA" w:rsidRPr="00965D73" w:rsidRDefault="00714CCA" w:rsidP="000915D3">
            <w:pPr>
              <w:jc w:val="both"/>
              <w:rPr>
                <w:color w:val="000000" w:themeColor="text1"/>
                <w:szCs w:val="24"/>
              </w:rPr>
            </w:pPr>
            <w:r w:rsidRPr="00965D73">
              <w:rPr>
                <w:color w:val="000000" w:themeColor="text1"/>
                <w:szCs w:val="24"/>
              </w:rPr>
              <w:t xml:space="preserve">- </w:t>
            </w:r>
            <w:r w:rsidR="00EA4097" w:rsidRPr="00965D73">
              <w:rPr>
                <w:color w:val="000000" w:themeColor="text1"/>
                <w:szCs w:val="24"/>
              </w:rPr>
              <w:t>Održane 24 edukacije iz područja etike, integriteta, javne nabave i državnih potpora te nepravilnosti</w:t>
            </w:r>
          </w:p>
        </w:tc>
      </w:tr>
      <w:tr w:rsidR="00714CCA" w:rsidRPr="00965D73" w14:paraId="53AC62CD" w14:textId="77777777" w:rsidTr="009504E8">
        <w:tc>
          <w:tcPr>
            <w:tcW w:w="2818" w:type="dxa"/>
            <w:tcBorders>
              <w:top w:val="single" w:sz="6" w:space="0" w:color="auto"/>
              <w:bottom w:val="single" w:sz="6" w:space="0" w:color="auto"/>
            </w:tcBorders>
            <w:shd w:val="pct5" w:color="auto" w:fill="auto"/>
          </w:tcPr>
          <w:p w14:paraId="4B8539A9" w14:textId="77777777" w:rsidR="00714CCA" w:rsidRPr="00965D73" w:rsidRDefault="00714CCA" w:rsidP="000915D3">
            <w:pPr>
              <w:jc w:val="both"/>
              <w:rPr>
                <w:b/>
                <w:color w:val="000000" w:themeColor="text1"/>
                <w:szCs w:val="24"/>
              </w:rPr>
            </w:pPr>
            <w:r w:rsidRPr="00965D73">
              <w:rPr>
                <w:b/>
                <w:color w:val="000000" w:themeColor="text1"/>
                <w:szCs w:val="24"/>
              </w:rPr>
              <w:t>Status provedbe</w:t>
            </w:r>
          </w:p>
        </w:tc>
        <w:tc>
          <w:tcPr>
            <w:tcW w:w="6507" w:type="dxa"/>
            <w:gridSpan w:val="2"/>
            <w:shd w:val="clear" w:color="auto" w:fill="auto"/>
          </w:tcPr>
          <w:p w14:paraId="5101F8A3" w14:textId="77777777" w:rsidR="00714CCA" w:rsidRPr="00965D73" w:rsidRDefault="009E5A47" w:rsidP="000915D3">
            <w:pPr>
              <w:jc w:val="both"/>
              <w:rPr>
                <w:b/>
                <w:color w:val="000000" w:themeColor="text1"/>
                <w:szCs w:val="24"/>
              </w:rPr>
            </w:pPr>
            <w:r w:rsidRPr="00965D73">
              <w:rPr>
                <w:b/>
                <w:color w:val="000000" w:themeColor="text1"/>
                <w:szCs w:val="24"/>
              </w:rPr>
              <w:t xml:space="preserve">Djelomično provedeno </w:t>
            </w:r>
          </w:p>
        </w:tc>
      </w:tr>
      <w:tr w:rsidR="00714CCA" w:rsidRPr="00965D73" w14:paraId="373B4E4A" w14:textId="77777777" w:rsidTr="009504E8">
        <w:trPr>
          <w:trHeight w:val="345"/>
        </w:trPr>
        <w:tc>
          <w:tcPr>
            <w:tcW w:w="2818" w:type="dxa"/>
            <w:tcBorders>
              <w:top w:val="single" w:sz="6" w:space="0" w:color="auto"/>
              <w:bottom w:val="double" w:sz="4" w:space="0" w:color="auto"/>
            </w:tcBorders>
            <w:shd w:val="pct5" w:color="auto" w:fill="auto"/>
          </w:tcPr>
          <w:p w14:paraId="1757274B" w14:textId="77777777" w:rsidR="00714CCA" w:rsidRPr="00965D73" w:rsidRDefault="00714CCA" w:rsidP="000915D3">
            <w:pPr>
              <w:jc w:val="both"/>
              <w:rPr>
                <w:b/>
                <w:color w:val="000000" w:themeColor="text1"/>
                <w:szCs w:val="24"/>
              </w:rPr>
            </w:pPr>
            <w:r w:rsidRPr="00965D73">
              <w:rPr>
                <w:b/>
                <w:color w:val="000000" w:themeColor="text1"/>
                <w:szCs w:val="24"/>
              </w:rPr>
              <w:t>Detalji provedbe</w:t>
            </w:r>
          </w:p>
        </w:tc>
        <w:tc>
          <w:tcPr>
            <w:tcW w:w="6507" w:type="dxa"/>
            <w:gridSpan w:val="2"/>
          </w:tcPr>
          <w:p w14:paraId="058B3367" w14:textId="35EDDB8A" w:rsidR="00714CCA" w:rsidRPr="00965D73" w:rsidRDefault="003F0578" w:rsidP="000915D3">
            <w:pPr>
              <w:jc w:val="both"/>
              <w:rPr>
                <w:color w:val="000000" w:themeColor="text1"/>
                <w:szCs w:val="24"/>
              </w:rPr>
            </w:pPr>
            <w:r w:rsidRPr="00965D73">
              <w:rPr>
                <w:color w:val="000000" w:themeColor="text1"/>
                <w:szCs w:val="24"/>
              </w:rPr>
              <w:t xml:space="preserve">Ministarstvo </w:t>
            </w:r>
            <w:r w:rsidR="00ED57BA" w:rsidRPr="00965D73">
              <w:rPr>
                <w:color w:val="000000" w:themeColor="text1"/>
                <w:szCs w:val="24"/>
              </w:rPr>
              <w:t xml:space="preserve">regionalnog razvoja i fondova Europske unije  </w:t>
            </w:r>
            <w:r w:rsidRPr="00965D73">
              <w:rPr>
                <w:color w:val="000000" w:themeColor="text1"/>
                <w:szCs w:val="24"/>
              </w:rPr>
              <w:t>u svojstvu Upravljačkog tijela za Operativni program Konkurentnost i kohezija 2014.-2020., u suradnji s DŠJU kontinuirano provodi izobrazbe u području nepravilnosti i prijevara, a koje se provode u svim tijelima Sustava upravljanja i kontrole OPKK. Također, državni službenici se upućuju i na izobrazbe vezano uz nepravilnosti i prijevare, kako u zemlji tako i u inozemstvu, a dostupni materijali s izobrazbi stavljaju se na raspolaganje i ostalim kolegama. Državni službenici Ministarstva i ostalih tijela SUK-a OPKK pohađaju izobrazbe iz područja javne nabave i obnavljaju certifikate. Prema posljednjim podacima iz listopada 2020. godine u Upravljačkom tijelu 72 službenika posjeduje važeći certifikat iz područja javne nabave, što uključuje sve službenike koji rade na poslovima provedbe provjera na razini sustava u svrhu kontrole delegiranih f</w:t>
            </w:r>
            <w:r w:rsidR="00756828" w:rsidRPr="00965D73">
              <w:rPr>
                <w:color w:val="000000" w:themeColor="text1"/>
                <w:szCs w:val="24"/>
              </w:rPr>
              <w:t>u</w:t>
            </w:r>
            <w:r w:rsidRPr="00965D73">
              <w:rPr>
                <w:color w:val="000000" w:themeColor="text1"/>
                <w:szCs w:val="24"/>
              </w:rPr>
              <w:t>nkcija. Također, dvoje službenika Upravljačkog tijela upućeno je na poslijediplomski/specijalistički studij u području javne nabave u trajanju od godine dana.</w:t>
            </w:r>
          </w:p>
          <w:p w14:paraId="483FB103" w14:textId="77777777" w:rsidR="003F0578" w:rsidRPr="00965D73" w:rsidRDefault="003F0578" w:rsidP="000915D3">
            <w:pPr>
              <w:jc w:val="both"/>
              <w:rPr>
                <w:color w:val="000000" w:themeColor="text1"/>
                <w:szCs w:val="24"/>
              </w:rPr>
            </w:pPr>
            <w:r w:rsidRPr="00965D73">
              <w:rPr>
                <w:color w:val="000000" w:themeColor="text1"/>
                <w:szCs w:val="24"/>
              </w:rPr>
              <w:t>Dio službenika Upravljačkog tijela, koji su zaposleni na poslovima nadzora delegiranih funkcija, sudjelovali su na inozemnim izobrazbama u području javne nabave</w:t>
            </w:r>
            <w:r w:rsidR="00756828" w:rsidRPr="00965D73">
              <w:rPr>
                <w:color w:val="000000" w:themeColor="text1"/>
                <w:szCs w:val="24"/>
              </w:rPr>
              <w:t>, sukoba interesa te nepravilnosti i prijevara početkom 2020. godine. Zbog pandemije uzrokovane virusom Covid-19 otkazana su sudjelovanja zaposlenika na planiranim inozemnim izobrazbama, ali je zaposlenicima omogućeno da sudjeluju na webinarima i radionicama u organizaciji Europske komisije, na temu državnih potpora, otkrivanja nepravilnosti i prijevara te javne nabave.</w:t>
            </w:r>
          </w:p>
          <w:p w14:paraId="4E769B94" w14:textId="77777777" w:rsidR="00756828" w:rsidRPr="00965D73" w:rsidRDefault="00756828" w:rsidP="000915D3">
            <w:pPr>
              <w:jc w:val="both"/>
              <w:rPr>
                <w:color w:val="000000" w:themeColor="text1"/>
                <w:szCs w:val="24"/>
              </w:rPr>
            </w:pPr>
            <w:r w:rsidRPr="00965D73">
              <w:rPr>
                <w:color w:val="000000" w:themeColor="text1"/>
                <w:szCs w:val="24"/>
              </w:rPr>
              <w:t>Ministarstvo regionalnog razvoja i fondova Europske unije kontinuirano jača administrativne kapacitete kroz razmjenu informacija sa predstavnicima Uprave za politiku javne nabave Ministarstva gospodarstva i održivog razvoja i Državne komisije za kontrolu postupaka javne nabave, čiji su predstvanici u više navrata održavali prezentacije na sastancima Mreže za javnu nabavu.</w:t>
            </w:r>
          </w:p>
        </w:tc>
      </w:tr>
    </w:tbl>
    <w:p w14:paraId="79373855" w14:textId="77777777" w:rsidR="00714CCA" w:rsidRPr="00965D73" w:rsidRDefault="00714CCA"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4374C7D1" w14:textId="77777777" w:rsidTr="009504E8">
        <w:trPr>
          <w:trHeight w:val="334"/>
        </w:trPr>
        <w:tc>
          <w:tcPr>
            <w:tcW w:w="2835" w:type="dxa"/>
            <w:tcBorders>
              <w:top w:val="double" w:sz="4" w:space="0" w:color="auto"/>
              <w:bottom w:val="single" w:sz="6" w:space="0" w:color="auto"/>
            </w:tcBorders>
            <w:shd w:val="pct5" w:color="auto" w:fill="auto"/>
          </w:tcPr>
          <w:p w14:paraId="7DA93E44" w14:textId="77777777" w:rsidR="00EA4097" w:rsidRPr="00965D73" w:rsidRDefault="00EA4097" w:rsidP="000915D3">
            <w:pPr>
              <w:jc w:val="both"/>
              <w:rPr>
                <w:b/>
                <w:color w:val="000000" w:themeColor="text1"/>
                <w:szCs w:val="24"/>
              </w:rPr>
            </w:pPr>
            <w:r w:rsidRPr="00965D73">
              <w:rPr>
                <w:b/>
                <w:color w:val="000000" w:themeColor="text1"/>
                <w:szCs w:val="24"/>
              </w:rPr>
              <w:t>Aktivnost 76.</w:t>
            </w:r>
          </w:p>
        </w:tc>
        <w:tc>
          <w:tcPr>
            <w:tcW w:w="6490" w:type="dxa"/>
          </w:tcPr>
          <w:p w14:paraId="60C6BE06" w14:textId="77777777" w:rsidR="00EA4097" w:rsidRPr="00965D73" w:rsidRDefault="00EA4097" w:rsidP="000915D3">
            <w:pPr>
              <w:jc w:val="both"/>
              <w:rPr>
                <w:bCs/>
                <w:color w:val="000000" w:themeColor="text1"/>
                <w:szCs w:val="24"/>
              </w:rPr>
            </w:pPr>
            <w:r w:rsidRPr="00965D73">
              <w:rPr>
                <w:bCs/>
                <w:color w:val="000000" w:themeColor="text1"/>
                <w:szCs w:val="24"/>
              </w:rPr>
              <w:t>Izrada i redovito ažuriranje Priručnika o postupanju za Posredničko tijelo razine 1 za upravljanje strukturnim i kohezijskim fondovima EU</w:t>
            </w:r>
          </w:p>
        </w:tc>
      </w:tr>
      <w:tr w:rsidR="00965D73" w:rsidRPr="00965D73" w14:paraId="236F86A4" w14:textId="77777777" w:rsidTr="009504E8">
        <w:tc>
          <w:tcPr>
            <w:tcW w:w="2835" w:type="dxa"/>
            <w:tcBorders>
              <w:top w:val="single" w:sz="6" w:space="0" w:color="auto"/>
              <w:bottom w:val="single" w:sz="6" w:space="0" w:color="auto"/>
            </w:tcBorders>
            <w:shd w:val="pct5" w:color="auto" w:fill="auto"/>
          </w:tcPr>
          <w:p w14:paraId="72227C62" w14:textId="77777777" w:rsidR="00EA4097" w:rsidRPr="00965D73" w:rsidRDefault="00EA4097" w:rsidP="000915D3">
            <w:pPr>
              <w:jc w:val="both"/>
              <w:rPr>
                <w:b/>
                <w:color w:val="000000" w:themeColor="text1"/>
                <w:szCs w:val="24"/>
              </w:rPr>
            </w:pPr>
            <w:r w:rsidRPr="00965D73">
              <w:rPr>
                <w:b/>
                <w:color w:val="000000" w:themeColor="text1"/>
                <w:szCs w:val="24"/>
              </w:rPr>
              <w:t>Nositelj</w:t>
            </w:r>
          </w:p>
        </w:tc>
        <w:tc>
          <w:tcPr>
            <w:tcW w:w="6490" w:type="dxa"/>
          </w:tcPr>
          <w:p w14:paraId="300AA52D" w14:textId="77777777" w:rsidR="00EA4097" w:rsidRPr="00965D73" w:rsidRDefault="00EA4097" w:rsidP="000915D3">
            <w:pPr>
              <w:jc w:val="both"/>
              <w:rPr>
                <w:color w:val="000000" w:themeColor="text1"/>
                <w:szCs w:val="24"/>
              </w:rPr>
            </w:pPr>
            <w:r w:rsidRPr="00965D73">
              <w:rPr>
                <w:color w:val="000000" w:themeColor="text1"/>
                <w:szCs w:val="24"/>
              </w:rPr>
              <w:t xml:space="preserve">Ministarstvo gospodarstva, poduzetništva i obrta (Ministarstvo gospodarstva i održivog razvoja)  </w:t>
            </w:r>
          </w:p>
        </w:tc>
      </w:tr>
      <w:tr w:rsidR="00965D73" w:rsidRPr="00965D73" w14:paraId="0CF5C2A6" w14:textId="77777777" w:rsidTr="009504E8">
        <w:tc>
          <w:tcPr>
            <w:tcW w:w="2835" w:type="dxa"/>
            <w:tcBorders>
              <w:top w:val="single" w:sz="6" w:space="0" w:color="auto"/>
              <w:bottom w:val="single" w:sz="6" w:space="0" w:color="auto"/>
            </w:tcBorders>
            <w:shd w:val="pct5" w:color="auto" w:fill="auto"/>
          </w:tcPr>
          <w:p w14:paraId="088D0C83" w14:textId="77777777" w:rsidR="00EA4097" w:rsidRPr="00965D73" w:rsidRDefault="00EA4097" w:rsidP="000915D3">
            <w:pPr>
              <w:jc w:val="both"/>
              <w:rPr>
                <w:b/>
                <w:color w:val="000000" w:themeColor="text1"/>
                <w:szCs w:val="24"/>
              </w:rPr>
            </w:pPr>
            <w:r w:rsidRPr="00965D73">
              <w:rPr>
                <w:b/>
                <w:color w:val="000000" w:themeColor="text1"/>
                <w:szCs w:val="24"/>
              </w:rPr>
              <w:t>Sunositelj</w:t>
            </w:r>
          </w:p>
        </w:tc>
        <w:tc>
          <w:tcPr>
            <w:tcW w:w="6490" w:type="dxa"/>
          </w:tcPr>
          <w:p w14:paraId="2625A348" w14:textId="77777777" w:rsidR="00EA4097" w:rsidRPr="00965D73" w:rsidRDefault="00EA4097" w:rsidP="000915D3">
            <w:pPr>
              <w:jc w:val="both"/>
              <w:rPr>
                <w:color w:val="000000" w:themeColor="text1"/>
                <w:szCs w:val="24"/>
              </w:rPr>
            </w:pPr>
            <w:r w:rsidRPr="00965D73">
              <w:rPr>
                <w:color w:val="000000" w:themeColor="text1"/>
                <w:szCs w:val="24"/>
              </w:rPr>
              <w:t>/</w:t>
            </w:r>
          </w:p>
        </w:tc>
      </w:tr>
      <w:tr w:rsidR="00965D73" w:rsidRPr="00965D73" w14:paraId="6E5CE8AE" w14:textId="77777777" w:rsidTr="009504E8">
        <w:tc>
          <w:tcPr>
            <w:tcW w:w="2835" w:type="dxa"/>
            <w:tcBorders>
              <w:top w:val="single" w:sz="6" w:space="0" w:color="auto"/>
              <w:bottom w:val="single" w:sz="6" w:space="0" w:color="auto"/>
            </w:tcBorders>
            <w:shd w:val="pct5" w:color="auto" w:fill="auto"/>
          </w:tcPr>
          <w:p w14:paraId="4B390457" w14:textId="77777777" w:rsidR="00EA4097" w:rsidRPr="00965D73" w:rsidRDefault="00EA4097" w:rsidP="000915D3">
            <w:pPr>
              <w:jc w:val="both"/>
              <w:rPr>
                <w:b/>
                <w:color w:val="000000" w:themeColor="text1"/>
                <w:szCs w:val="24"/>
              </w:rPr>
            </w:pPr>
            <w:r w:rsidRPr="00965D73">
              <w:rPr>
                <w:b/>
                <w:color w:val="000000" w:themeColor="text1"/>
                <w:szCs w:val="24"/>
              </w:rPr>
              <w:t>Rok za provedbu</w:t>
            </w:r>
          </w:p>
        </w:tc>
        <w:tc>
          <w:tcPr>
            <w:tcW w:w="6490" w:type="dxa"/>
          </w:tcPr>
          <w:p w14:paraId="6568539F" w14:textId="77777777" w:rsidR="00EA4097" w:rsidRPr="00965D73" w:rsidRDefault="00EA4097" w:rsidP="000915D3">
            <w:pPr>
              <w:jc w:val="both"/>
              <w:rPr>
                <w:color w:val="000000" w:themeColor="text1"/>
                <w:szCs w:val="24"/>
              </w:rPr>
            </w:pPr>
            <w:r w:rsidRPr="00965D73">
              <w:rPr>
                <w:color w:val="000000" w:themeColor="text1"/>
                <w:szCs w:val="24"/>
              </w:rPr>
              <w:t>IV. kvartal 2020.</w:t>
            </w:r>
          </w:p>
        </w:tc>
      </w:tr>
      <w:tr w:rsidR="00965D73" w:rsidRPr="00965D73" w14:paraId="6AED68C3" w14:textId="77777777" w:rsidTr="009504E8">
        <w:tc>
          <w:tcPr>
            <w:tcW w:w="2835" w:type="dxa"/>
            <w:tcBorders>
              <w:top w:val="single" w:sz="6" w:space="0" w:color="auto"/>
              <w:bottom w:val="single" w:sz="6" w:space="0" w:color="auto"/>
            </w:tcBorders>
            <w:shd w:val="pct5" w:color="auto" w:fill="auto"/>
          </w:tcPr>
          <w:p w14:paraId="7D5746F4" w14:textId="77777777" w:rsidR="00EA4097" w:rsidRPr="00965D73" w:rsidRDefault="00EA4097" w:rsidP="000915D3">
            <w:pPr>
              <w:jc w:val="both"/>
              <w:rPr>
                <w:b/>
                <w:color w:val="000000" w:themeColor="text1"/>
                <w:szCs w:val="24"/>
              </w:rPr>
            </w:pPr>
            <w:r w:rsidRPr="00965D73">
              <w:rPr>
                <w:b/>
                <w:color w:val="000000" w:themeColor="text1"/>
                <w:szCs w:val="24"/>
              </w:rPr>
              <w:t>Potrebna sredstva</w:t>
            </w:r>
          </w:p>
        </w:tc>
        <w:tc>
          <w:tcPr>
            <w:tcW w:w="6490" w:type="dxa"/>
          </w:tcPr>
          <w:p w14:paraId="184A06A3" w14:textId="77777777" w:rsidR="00EA4097" w:rsidRPr="00965D73" w:rsidRDefault="00EA4097" w:rsidP="000915D3">
            <w:pPr>
              <w:jc w:val="both"/>
              <w:rPr>
                <w:color w:val="000000" w:themeColor="text1"/>
                <w:szCs w:val="24"/>
              </w:rPr>
            </w:pPr>
            <w:r w:rsidRPr="00965D73">
              <w:rPr>
                <w:color w:val="000000" w:themeColor="text1"/>
                <w:szCs w:val="24"/>
              </w:rPr>
              <w:t>Nisu potrebna dodatna sredstva</w:t>
            </w:r>
          </w:p>
        </w:tc>
      </w:tr>
      <w:tr w:rsidR="00965D73" w:rsidRPr="00965D73" w14:paraId="75EFD35C" w14:textId="77777777" w:rsidTr="009504E8">
        <w:tc>
          <w:tcPr>
            <w:tcW w:w="2835" w:type="dxa"/>
            <w:tcBorders>
              <w:top w:val="single" w:sz="6" w:space="0" w:color="auto"/>
              <w:bottom w:val="single" w:sz="6" w:space="0" w:color="auto"/>
            </w:tcBorders>
            <w:shd w:val="pct5" w:color="auto" w:fill="auto"/>
          </w:tcPr>
          <w:p w14:paraId="30D900F8" w14:textId="77777777" w:rsidR="00EA4097" w:rsidRPr="00965D73" w:rsidRDefault="00EA4097" w:rsidP="000915D3">
            <w:pPr>
              <w:jc w:val="both"/>
              <w:rPr>
                <w:b/>
                <w:color w:val="000000" w:themeColor="text1"/>
                <w:szCs w:val="24"/>
              </w:rPr>
            </w:pPr>
            <w:r w:rsidRPr="00965D73">
              <w:rPr>
                <w:b/>
                <w:color w:val="000000" w:themeColor="text1"/>
                <w:szCs w:val="24"/>
              </w:rPr>
              <w:t>Pokazatelji provedbe</w:t>
            </w:r>
          </w:p>
        </w:tc>
        <w:tc>
          <w:tcPr>
            <w:tcW w:w="6490" w:type="dxa"/>
          </w:tcPr>
          <w:p w14:paraId="1006F4F3" w14:textId="77777777" w:rsidR="00EA4097" w:rsidRPr="00965D73" w:rsidRDefault="00EA4097" w:rsidP="000915D3">
            <w:pPr>
              <w:jc w:val="both"/>
              <w:rPr>
                <w:color w:val="000000" w:themeColor="text1"/>
                <w:szCs w:val="24"/>
              </w:rPr>
            </w:pPr>
            <w:r w:rsidRPr="00965D73">
              <w:rPr>
                <w:color w:val="000000" w:themeColor="text1"/>
                <w:szCs w:val="24"/>
              </w:rPr>
              <w:t>- Izrađen Priručnik</w:t>
            </w:r>
          </w:p>
        </w:tc>
      </w:tr>
      <w:tr w:rsidR="00965D73" w:rsidRPr="00965D73" w14:paraId="385E4BE4" w14:textId="77777777" w:rsidTr="009504E8">
        <w:tc>
          <w:tcPr>
            <w:tcW w:w="2835" w:type="dxa"/>
            <w:tcBorders>
              <w:top w:val="single" w:sz="6" w:space="0" w:color="auto"/>
              <w:bottom w:val="single" w:sz="6" w:space="0" w:color="auto"/>
            </w:tcBorders>
            <w:shd w:val="pct5" w:color="auto" w:fill="auto"/>
          </w:tcPr>
          <w:p w14:paraId="0C8C5C66" w14:textId="77777777" w:rsidR="00EA4097" w:rsidRPr="00965D73" w:rsidRDefault="00EA4097" w:rsidP="000915D3">
            <w:pPr>
              <w:jc w:val="both"/>
              <w:rPr>
                <w:b/>
                <w:color w:val="000000" w:themeColor="text1"/>
                <w:szCs w:val="24"/>
              </w:rPr>
            </w:pPr>
            <w:r w:rsidRPr="00965D73">
              <w:rPr>
                <w:b/>
                <w:color w:val="000000" w:themeColor="text1"/>
                <w:szCs w:val="24"/>
              </w:rPr>
              <w:t>Status provedbe</w:t>
            </w:r>
          </w:p>
        </w:tc>
        <w:tc>
          <w:tcPr>
            <w:tcW w:w="6490" w:type="dxa"/>
          </w:tcPr>
          <w:p w14:paraId="7FC15EC9" w14:textId="77777777" w:rsidR="00EA4097" w:rsidRPr="00965D73" w:rsidRDefault="0086733E" w:rsidP="000915D3">
            <w:pPr>
              <w:jc w:val="both"/>
              <w:rPr>
                <w:b/>
                <w:color w:val="000000" w:themeColor="text1"/>
                <w:szCs w:val="24"/>
              </w:rPr>
            </w:pPr>
            <w:r w:rsidRPr="00965D73">
              <w:rPr>
                <w:b/>
                <w:color w:val="000000" w:themeColor="text1"/>
                <w:szCs w:val="24"/>
              </w:rPr>
              <w:t>Provedeno</w:t>
            </w:r>
          </w:p>
        </w:tc>
      </w:tr>
      <w:tr w:rsidR="00965D73" w:rsidRPr="00965D73" w14:paraId="759BFFC2" w14:textId="77777777" w:rsidTr="009504E8">
        <w:trPr>
          <w:trHeight w:val="345"/>
        </w:trPr>
        <w:tc>
          <w:tcPr>
            <w:tcW w:w="2835" w:type="dxa"/>
            <w:tcBorders>
              <w:top w:val="single" w:sz="6" w:space="0" w:color="auto"/>
              <w:bottom w:val="double" w:sz="4" w:space="0" w:color="auto"/>
            </w:tcBorders>
            <w:shd w:val="pct5" w:color="auto" w:fill="auto"/>
          </w:tcPr>
          <w:p w14:paraId="149241DF" w14:textId="77777777" w:rsidR="00EA4097" w:rsidRPr="00965D73" w:rsidRDefault="00EA4097" w:rsidP="000915D3">
            <w:pPr>
              <w:jc w:val="both"/>
              <w:rPr>
                <w:b/>
                <w:color w:val="000000" w:themeColor="text1"/>
                <w:szCs w:val="24"/>
              </w:rPr>
            </w:pPr>
            <w:r w:rsidRPr="00965D73">
              <w:rPr>
                <w:b/>
                <w:color w:val="000000" w:themeColor="text1"/>
                <w:szCs w:val="24"/>
              </w:rPr>
              <w:t>Detalji provedbe</w:t>
            </w:r>
          </w:p>
        </w:tc>
        <w:tc>
          <w:tcPr>
            <w:tcW w:w="6490" w:type="dxa"/>
          </w:tcPr>
          <w:p w14:paraId="49F5CBE5" w14:textId="77777777" w:rsidR="00EA4097" w:rsidRPr="00965D73" w:rsidRDefault="0086733E" w:rsidP="000915D3">
            <w:pPr>
              <w:jc w:val="both"/>
              <w:rPr>
                <w:color w:val="000000" w:themeColor="text1"/>
                <w:szCs w:val="24"/>
              </w:rPr>
            </w:pPr>
            <w:r w:rsidRPr="00965D73">
              <w:rPr>
                <w:color w:val="000000" w:themeColor="text1"/>
                <w:szCs w:val="24"/>
              </w:rPr>
              <w:t>Priručnik o postupanju se redovito ažurira sukladno institucionalnim i drugim relevantnim promjenama te uputama MRRFEU kao Upravljačkog tijela.</w:t>
            </w:r>
          </w:p>
        </w:tc>
      </w:tr>
    </w:tbl>
    <w:p w14:paraId="7CAFA112" w14:textId="77777777" w:rsidR="00EA4097" w:rsidRPr="00965D73" w:rsidRDefault="00EA4097"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4A22931D" w14:textId="77777777" w:rsidTr="009504E8">
        <w:trPr>
          <w:trHeight w:val="334"/>
        </w:trPr>
        <w:tc>
          <w:tcPr>
            <w:tcW w:w="2837" w:type="dxa"/>
            <w:tcBorders>
              <w:top w:val="double" w:sz="4" w:space="0" w:color="auto"/>
              <w:bottom w:val="single" w:sz="6" w:space="0" w:color="auto"/>
            </w:tcBorders>
            <w:shd w:val="pct5" w:color="auto" w:fill="auto"/>
          </w:tcPr>
          <w:p w14:paraId="7219E8A1" w14:textId="77777777" w:rsidR="00EA4097" w:rsidRPr="00965D73" w:rsidRDefault="00EA4097" w:rsidP="000915D3">
            <w:pPr>
              <w:jc w:val="both"/>
              <w:rPr>
                <w:b/>
                <w:color w:val="000000" w:themeColor="text1"/>
                <w:szCs w:val="24"/>
              </w:rPr>
            </w:pPr>
            <w:r w:rsidRPr="00965D73">
              <w:rPr>
                <w:b/>
                <w:color w:val="000000" w:themeColor="text1"/>
                <w:szCs w:val="24"/>
              </w:rPr>
              <w:t>Aktivnost 77.</w:t>
            </w:r>
            <w:r w:rsidR="009E5A47" w:rsidRPr="00965D73">
              <w:rPr>
                <w:b/>
                <w:color w:val="000000" w:themeColor="text1"/>
                <w:szCs w:val="24"/>
              </w:rPr>
              <w:t xml:space="preserve"> </w:t>
            </w:r>
          </w:p>
        </w:tc>
        <w:tc>
          <w:tcPr>
            <w:tcW w:w="6488" w:type="dxa"/>
          </w:tcPr>
          <w:p w14:paraId="66FE702E" w14:textId="77777777" w:rsidR="00EA4097" w:rsidRPr="00965D73" w:rsidRDefault="00EA4097" w:rsidP="000915D3">
            <w:pPr>
              <w:jc w:val="both"/>
              <w:rPr>
                <w:bCs/>
                <w:color w:val="000000" w:themeColor="text1"/>
                <w:szCs w:val="24"/>
              </w:rPr>
            </w:pPr>
            <w:r w:rsidRPr="00965D73">
              <w:rPr>
                <w:bCs/>
                <w:color w:val="000000" w:themeColor="text1"/>
                <w:szCs w:val="24"/>
              </w:rPr>
              <w:t>Organizacija informativnih radionica za pozive iz nadležnosti Posredničkog tijela razine 1</w:t>
            </w:r>
          </w:p>
        </w:tc>
      </w:tr>
      <w:tr w:rsidR="00965D73" w:rsidRPr="00965D73" w14:paraId="32E76F4E" w14:textId="77777777" w:rsidTr="009504E8">
        <w:tc>
          <w:tcPr>
            <w:tcW w:w="2837" w:type="dxa"/>
            <w:tcBorders>
              <w:top w:val="single" w:sz="6" w:space="0" w:color="auto"/>
              <w:bottom w:val="single" w:sz="6" w:space="0" w:color="auto"/>
            </w:tcBorders>
            <w:shd w:val="pct5" w:color="auto" w:fill="auto"/>
          </w:tcPr>
          <w:p w14:paraId="2B72A9C9" w14:textId="77777777" w:rsidR="00EA4097" w:rsidRPr="00965D73" w:rsidRDefault="00EA4097" w:rsidP="000915D3">
            <w:pPr>
              <w:jc w:val="both"/>
              <w:rPr>
                <w:b/>
                <w:color w:val="000000" w:themeColor="text1"/>
                <w:szCs w:val="24"/>
              </w:rPr>
            </w:pPr>
            <w:r w:rsidRPr="00965D73">
              <w:rPr>
                <w:b/>
                <w:color w:val="000000" w:themeColor="text1"/>
                <w:szCs w:val="24"/>
              </w:rPr>
              <w:t>Nositelj</w:t>
            </w:r>
          </w:p>
        </w:tc>
        <w:tc>
          <w:tcPr>
            <w:tcW w:w="6488" w:type="dxa"/>
          </w:tcPr>
          <w:p w14:paraId="68E84D39" w14:textId="77777777" w:rsidR="00EA4097" w:rsidRPr="00965D73" w:rsidRDefault="00EA4097" w:rsidP="000915D3">
            <w:pPr>
              <w:jc w:val="both"/>
              <w:rPr>
                <w:color w:val="000000" w:themeColor="text1"/>
                <w:szCs w:val="24"/>
              </w:rPr>
            </w:pPr>
            <w:r w:rsidRPr="00965D73">
              <w:rPr>
                <w:color w:val="000000" w:themeColor="text1"/>
                <w:szCs w:val="24"/>
              </w:rPr>
              <w:t xml:space="preserve">Ministarstvo gospodarstva, poduzetništva i obrta (Ministarstvo gospodarstva i održivog razvoja)  </w:t>
            </w:r>
          </w:p>
        </w:tc>
      </w:tr>
      <w:tr w:rsidR="00965D73" w:rsidRPr="00965D73" w14:paraId="4DD1AF8A" w14:textId="77777777" w:rsidTr="009504E8">
        <w:tc>
          <w:tcPr>
            <w:tcW w:w="2837" w:type="dxa"/>
            <w:tcBorders>
              <w:top w:val="single" w:sz="6" w:space="0" w:color="auto"/>
              <w:bottom w:val="single" w:sz="6" w:space="0" w:color="auto"/>
            </w:tcBorders>
            <w:shd w:val="pct5" w:color="auto" w:fill="auto"/>
          </w:tcPr>
          <w:p w14:paraId="73A5D6E1" w14:textId="77777777" w:rsidR="00EA4097" w:rsidRPr="00965D73" w:rsidRDefault="00EA4097" w:rsidP="000915D3">
            <w:pPr>
              <w:jc w:val="both"/>
              <w:rPr>
                <w:b/>
                <w:color w:val="000000" w:themeColor="text1"/>
                <w:szCs w:val="24"/>
              </w:rPr>
            </w:pPr>
            <w:r w:rsidRPr="00965D73">
              <w:rPr>
                <w:b/>
                <w:color w:val="000000" w:themeColor="text1"/>
                <w:szCs w:val="24"/>
              </w:rPr>
              <w:t>Sunositelj</w:t>
            </w:r>
          </w:p>
        </w:tc>
        <w:tc>
          <w:tcPr>
            <w:tcW w:w="6488" w:type="dxa"/>
          </w:tcPr>
          <w:p w14:paraId="3C3163E2" w14:textId="77777777" w:rsidR="00EA4097" w:rsidRPr="00965D73" w:rsidRDefault="00EA4097" w:rsidP="000915D3">
            <w:pPr>
              <w:jc w:val="both"/>
              <w:rPr>
                <w:color w:val="000000" w:themeColor="text1"/>
                <w:szCs w:val="24"/>
              </w:rPr>
            </w:pPr>
            <w:r w:rsidRPr="00965D73">
              <w:rPr>
                <w:color w:val="000000" w:themeColor="text1"/>
                <w:szCs w:val="24"/>
              </w:rPr>
              <w:t>/</w:t>
            </w:r>
          </w:p>
        </w:tc>
      </w:tr>
      <w:tr w:rsidR="00965D73" w:rsidRPr="00965D73" w14:paraId="42F76FEE" w14:textId="77777777" w:rsidTr="009504E8">
        <w:tc>
          <w:tcPr>
            <w:tcW w:w="2837" w:type="dxa"/>
            <w:tcBorders>
              <w:top w:val="single" w:sz="6" w:space="0" w:color="auto"/>
              <w:bottom w:val="single" w:sz="6" w:space="0" w:color="auto"/>
            </w:tcBorders>
            <w:shd w:val="pct5" w:color="auto" w:fill="auto"/>
          </w:tcPr>
          <w:p w14:paraId="00482431" w14:textId="77777777" w:rsidR="00EA4097" w:rsidRPr="00965D73" w:rsidRDefault="00EA4097" w:rsidP="000915D3">
            <w:pPr>
              <w:jc w:val="both"/>
              <w:rPr>
                <w:b/>
                <w:color w:val="000000" w:themeColor="text1"/>
                <w:szCs w:val="24"/>
              </w:rPr>
            </w:pPr>
            <w:r w:rsidRPr="00965D73">
              <w:rPr>
                <w:b/>
                <w:color w:val="000000" w:themeColor="text1"/>
                <w:szCs w:val="24"/>
              </w:rPr>
              <w:t>Rok za provedbu</w:t>
            </w:r>
          </w:p>
        </w:tc>
        <w:tc>
          <w:tcPr>
            <w:tcW w:w="6488" w:type="dxa"/>
          </w:tcPr>
          <w:p w14:paraId="6AA12438" w14:textId="77777777" w:rsidR="00EA4097" w:rsidRPr="00965D73" w:rsidRDefault="00EA4097" w:rsidP="000915D3">
            <w:pPr>
              <w:jc w:val="both"/>
              <w:rPr>
                <w:color w:val="000000" w:themeColor="text1"/>
                <w:szCs w:val="24"/>
              </w:rPr>
            </w:pPr>
            <w:r w:rsidRPr="00965D73">
              <w:rPr>
                <w:color w:val="000000" w:themeColor="text1"/>
                <w:szCs w:val="24"/>
              </w:rPr>
              <w:t>IV. kvartal 2020.</w:t>
            </w:r>
          </w:p>
        </w:tc>
      </w:tr>
      <w:tr w:rsidR="00965D73" w:rsidRPr="00965D73" w14:paraId="201B5A07" w14:textId="77777777" w:rsidTr="009504E8">
        <w:tc>
          <w:tcPr>
            <w:tcW w:w="2837" w:type="dxa"/>
            <w:tcBorders>
              <w:top w:val="single" w:sz="6" w:space="0" w:color="auto"/>
              <w:bottom w:val="single" w:sz="6" w:space="0" w:color="auto"/>
            </w:tcBorders>
            <w:shd w:val="pct5" w:color="auto" w:fill="auto"/>
          </w:tcPr>
          <w:p w14:paraId="298DE1CB" w14:textId="77777777" w:rsidR="00EA4097" w:rsidRPr="00965D73" w:rsidRDefault="00EA4097" w:rsidP="000915D3">
            <w:pPr>
              <w:jc w:val="both"/>
              <w:rPr>
                <w:b/>
                <w:color w:val="000000" w:themeColor="text1"/>
                <w:szCs w:val="24"/>
              </w:rPr>
            </w:pPr>
            <w:r w:rsidRPr="00965D73">
              <w:rPr>
                <w:b/>
                <w:color w:val="000000" w:themeColor="text1"/>
                <w:szCs w:val="24"/>
              </w:rPr>
              <w:t>Potrebna sredstva</w:t>
            </w:r>
          </w:p>
        </w:tc>
        <w:tc>
          <w:tcPr>
            <w:tcW w:w="6488" w:type="dxa"/>
          </w:tcPr>
          <w:p w14:paraId="431BE48A" w14:textId="77777777" w:rsidR="00EA4097" w:rsidRPr="00965D73" w:rsidRDefault="00EA4097" w:rsidP="000915D3">
            <w:pPr>
              <w:jc w:val="both"/>
              <w:rPr>
                <w:color w:val="000000" w:themeColor="text1"/>
                <w:szCs w:val="24"/>
              </w:rPr>
            </w:pPr>
            <w:r w:rsidRPr="00965D73">
              <w:rPr>
                <w:color w:val="000000" w:themeColor="text1"/>
                <w:szCs w:val="24"/>
              </w:rPr>
              <w:t>Nisu potrebna dodatna sredstva</w:t>
            </w:r>
          </w:p>
        </w:tc>
      </w:tr>
      <w:tr w:rsidR="00965D73" w:rsidRPr="00965D73" w14:paraId="7B0B6A30" w14:textId="77777777" w:rsidTr="009504E8">
        <w:tc>
          <w:tcPr>
            <w:tcW w:w="2837" w:type="dxa"/>
            <w:tcBorders>
              <w:top w:val="single" w:sz="6" w:space="0" w:color="auto"/>
              <w:bottom w:val="single" w:sz="6" w:space="0" w:color="auto"/>
            </w:tcBorders>
            <w:shd w:val="pct5" w:color="auto" w:fill="auto"/>
          </w:tcPr>
          <w:p w14:paraId="5459747E" w14:textId="77777777" w:rsidR="00EA4097" w:rsidRPr="00965D73" w:rsidRDefault="00EA4097" w:rsidP="000915D3">
            <w:pPr>
              <w:jc w:val="both"/>
              <w:rPr>
                <w:b/>
                <w:color w:val="000000" w:themeColor="text1"/>
                <w:szCs w:val="24"/>
              </w:rPr>
            </w:pPr>
            <w:r w:rsidRPr="00965D73">
              <w:rPr>
                <w:b/>
                <w:color w:val="000000" w:themeColor="text1"/>
                <w:szCs w:val="24"/>
              </w:rPr>
              <w:t>Pokazatelji provedbe</w:t>
            </w:r>
          </w:p>
        </w:tc>
        <w:tc>
          <w:tcPr>
            <w:tcW w:w="6488" w:type="dxa"/>
          </w:tcPr>
          <w:p w14:paraId="06D6D739" w14:textId="77777777" w:rsidR="00EA4097" w:rsidRPr="00965D73" w:rsidRDefault="00EA4097" w:rsidP="000915D3">
            <w:pPr>
              <w:jc w:val="both"/>
              <w:rPr>
                <w:color w:val="000000" w:themeColor="text1"/>
                <w:szCs w:val="24"/>
              </w:rPr>
            </w:pPr>
            <w:r w:rsidRPr="00965D73">
              <w:rPr>
                <w:color w:val="000000" w:themeColor="text1"/>
                <w:szCs w:val="24"/>
              </w:rPr>
              <w:t>- Provedeno 7 informativnih radionica</w:t>
            </w:r>
          </w:p>
        </w:tc>
      </w:tr>
      <w:tr w:rsidR="00965D73" w:rsidRPr="00965D73" w14:paraId="3D7DAF7E" w14:textId="77777777" w:rsidTr="009504E8">
        <w:tc>
          <w:tcPr>
            <w:tcW w:w="2837" w:type="dxa"/>
            <w:tcBorders>
              <w:top w:val="single" w:sz="6" w:space="0" w:color="auto"/>
              <w:bottom w:val="single" w:sz="6" w:space="0" w:color="auto"/>
            </w:tcBorders>
            <w:shd w:val="pct5" w:color="auto" w:fill="auto"/>
          </w:tcPr>
          <w:p w14:paraId="7FF5B463" w14:textId="77777777" w:rsidR="00EA4097" w:rsidRPr="00965D73" w:rsidRDefault="00EA4097" w:rsidP="000915D3">
            <w:pPr>
              <w:jc w:val="both"/>
              <w:rPr>
                <w:b/>
                <w:color w:val="000000" w:themeColor="text1"/>
                <w:szCs w:val="24"/>
              </w:rPr>
            </w:pPr>
            <w:r w:rsidRPr="00965D73">
              <w:rPr>
                <w:b/>
                <w:color w:val="000000" w:themeColor="text1"/>
                <w:szCs w:val="24"/>
              </w:rPr>
              <w:t>Status provedbe</w:t>
            </w:r>
          </w:p>
        </w:tc>
        <w:tc>
          <w:tcPr>
            <w:tcW w:w="6488" w:type="dxa"/>
          </w:tcPr>
          <w:p w14:paraId="10162B09" w14:textId="77777777" w:rsidR="00EA4097" w:rsidRPr="00965D73" w:rsidRDefault="0086733E" w:rsidP="000915D3">
            <w:pPr>
              <w:jc w:val="both"/>
              <w:rPr>
                <w:b/>
                <w:color w:val="000000" w:themeColor="text1"/>
                <w:szCs w:val="24"/>
              </w:rPr>
            </w:pPr>
            <w:r w:rsidRPr="00965D73">
              <w:rPr>
                <w:b/>
                <w:color w:val="000000" w:themeColor="text1"/>
                <w:szCs w:val="24"/>
              </w:rPr>
              <w:t>Provedeno</w:t>
            </w:r>
          </w:p>
        </w:tc>
      </w:tr>
      <w:tr w:rsidR="00965D73" w:rsidRPr="00965D73" w14:paraId="5F237878" w14:textId="77777777" w:rsidTr="009504E8">
        <w:trPr>
          <w:trHeight w:val="345"/>
        </w:trPr>
        <w:tc>
          <w:tcPr>
            <w:tcW w:w="2837" w:type="dxa"/>
            <w:tcBorders>
              <w:top w:val="single" w:sz="6" w:space="0" w:color="auto"/>
              <w:bottom w:val="double" w:sz="4" w:space="0" w:color="auto"/>
            </w:tcBorders>
            <w:shd w:val="pct5" w:color="auto" w:fill="auto"/>
          </w:tcPr>
          <w:p w14:paraId="19C24998" w14:textId="77777777" w:rsidR="00EA4097" w:rsidRPr="00965D73" w:rsidRDefault="00EA4097" w:rsidP="000915D3">
            <w:pPr>
              <w:jc w:val="both"/>
              <w:rPr>
                <w:b/>
                <w:color w:val="000000" w:themeColor="text1"/>
                <w:szCs w:val="24"/>
              </w:rPr>
            </w:pPr>
            <w:r w:rsidRPr="00965D73">
              <w:rPr>
                <w:b/>
                <w:color w:val="000000" w:themeColor="text1"/>
                <w:szCs w:val="24"/>
              </w:rPr>
              <w:t>Detalji provedbe</w:t>
            </w:r>
          </w:p>
        </w:tc>
        <w:tc>
          <w:tcPr>
            <w:tcW w:w="6488" w:type="dxa"/>
          </w:tcPr>
          <w:p w14:paraId="4D8E175F" w14:textId="77777777" w:rsidR="00EA4097" w:rsidRPr="00965D73" w:rsidRDefault="0086733E" w:rsidP="000915D3">
            <w:pPr>
              <w:jc w:val="both"/>
              <w:rPr>
                <w:color w:val="000000" w:themeColor="text1"/>
                <w:szCs w:val="24"/>
              </w:rPr>
            </w:pPr>
            <w:r w:rsidRPr="00965D73">
              <w:rPr>
                <w:color w:val="000000" w:themeColor="text1"/>
                <w:szCs w:val="24"/>
              </w:rPr>
              <w:t>Do 31. prosinca 2020. godine provedene su informativne radionice za više od 30 poziva u nadležnosti MINGOR-a kao Posredničkog tijela razine 1.</w:t>
            </w:r>
          </w:p>
        </w:tc>
      </w:tr>
    </w:tbl>
    <w:p w14:paraId="6ED16F14" w14:textId="77777777" w:rsidR="00EA4097" w:rsidRPr="00965D73" w:rsidRDefault="00EA4097"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7"/>
        <w:gridCol w:w="6518"/>
      </w:tblGrid>
      <w:tr w:rsidR="00965D73" w:rsidRPr="00965D73" w14:paraId="4CCEFB4E" w14:textId="77777777" w:rsidTr="00CC1AE1">
        <w:trPr>
          <w:trHeight w:val="334"/>
        </w:trPr>
        <w:tc>
          <w:tcPr>
            <w:tcW w:w="2893" w:type="dxa"/>
            <w:tcBorders>
              <w:top w:val="double" w:sz="4" w:space="0" w:color="auto"/>
              <w:bottom w:val="single" w:sz="6" w:space="0" w:color="auto"/>
            </w:tcBorders>
            <w:shd w:val="pct5" w:color="auto" w:fill="auto"/>
          </w:tcPr>
          <w:p w14:paraId="739F4A26" w14:textId="77777777" w:rsidR="00EA4097" w:rsidRPr="00965D73" w:rsidRDefault="00EA4097" w:rsidP="000915D3">
            <w:pPr>
              <w:jc w:val="both"/>
              <w:rPr>
                <w:b/>
                <w:color w:val="000000" w:themeColor="text1"/>
                <w:szCs w:val="24"/>
              </w:rPr>
            </w:pPr>
            <w:r w:rsidRPr="00965D73">
              <w:rPr>
                <w:b/>
                <w:color w:val="000000" w:themeColor="text1"/>
                <w:szCs w:val="24"/>
              </w:rPr>
              <w:t>Aktivnost 78.</w:t>
            </w:r>
          </w:p>
        </w:tc>
        <w:tc>
          <w:tcPr>
            <w:tcW w:w="6677" w:type="dxa"/>
          </w:tcPr>
          <w:p w14:paraId="40EC859F" w14:textId="77777777" w:rsidR="00EA4097" w:rsidRPr="00965D73" w:rsidRDefault="00EA4097" w:rsidP="000915D3">
            <w:pPr>
              <w:jc w:val="both"/>
              <w:rPr>
                <w:bCs/>
                <w:color w:val="000000" w:themeColor="text1"/>
                <w:szCs w:val="24"/>
              </w:rPr>
            </w:pPr>
            <w:r w:rsidRPr="00965D73">
              <w:rPr>
                <w:bCs/>
                <w:color w:val="000000" w:themeColor="text1"/>
                <w:szCs w:val="24"/>
              </w:rPr>
              <w:t>Objava podataka o dodjeli bespovratnih sredstava na središnjoj internetskoj stranici ESI fondova</w:t>
            </w:r>
          </w:p>
        </w:tc>
      </w:tr>
      <w:tr w:rsidR="00965D73" w:rsidRPr="00965D73" w14:paraId="0CF0BBB1" w14:textId="77777777" w:rsidTr="00CC1AE1">
        <w:tc>
          <w:tcPr>
            <w:tcW w:w="2893" w:type="dxa"/>
            <w:tcBorders>
              <w:top w:val="single" w:sz="6" w:space="0" w:color="auto"/>
              <w:bottom w:val="single" w:sz="6" w:space="0" w:color="auto"/>
            </w:tcBorders>
            <w:shd w:val="pct5" w:color="auto" w:fill="auto"/>
          </w:tcPr>
          <w:p w14:paraId="3B8BB14F" w14:textId="77777777" w:rsidR="00EA4097" w:rsidRPr="00965D73" w:rsidRDefault="00EA4097" w:rsidP="000915D3">
            <w:pPr>
              <w:jc w:val="both"/>
              <w:rPr>
                <w:b/>
                <w:color w:val="000000" w:themeColor="text1"/>
                <w:szCs w:val="24"/>
              </w:rPr>
            </w:pPr>
            <w:r w:rsidRPr="00965D73">
              <w:rPr>
                <w:b/>
                <w:color w:val="000000" w:themeColor="text1"/>
                <w:szCs w:val="24"/>
              </w:rPr>
              <w:t>Nositelj</w:t>
            </w:r>
          </w:p>
        </w:tc>
        <w:tc>
          <w:tcPr>
            <w:tcW w:w="6677" w:type="dxa"/>
          </w:tcPr>
          <w:p w14:paraId="791DF298" w14:textId="77777777" w:rsidR="00EA4097" w:rsidRPr="00965D73" w:rsidRDefault="00EA4097" w:rsidP="000915D3">
            <w:pPr>
              <w:jc w:val="both"/>
              <w:rPr>
                <w:color w:val="000000" w:themeColor="text1"/>
                <w:szCs w:val="24"/>
              </w:rPr>
            </w:pPr>
            <w:r w:rsidRPr="00965D73">
              <w:rPr>
                <w:color w:val="000000" w:themeColor="text1"/>
                <w:szCs w:val="24"/>
              </w:rPr>
              <w:t xml:space="preserve">Ministarstvo gospodarstva, poduzetništva i obrta (Ministarstvo gospodarstva i održivog razvoja)  </w:t>
            </w:r>
          </w:p>
        </w:tc>
      </w:tr>
      <w:tr w:rsidR="00965D73" w:rsidRPr="00965D73" w14:paraId="3157FE7D" w14:textId="77777777" w:rsidTr="00CC1AE1">
        <w:tc>
          <w:tcPr>
            <w:tcW w:w="2893" w:type="dxa"/>
            <w:tcBorders>
              <w:top w:val="single" w:sz="6" w:space="0" w:color="auto"/>
              <w:bottom w:val="single" w:sz="6" w:space="0" w:color="auto"/>
            </w:tcBorders>
            <w:shd w:val="pct5" w:color="auto" w:fill="auto"/>
          </w:tcPr>
          <w:p w14:paraId="0A5D1C31" w14:textId="77777777" w:rsidR="00EA4097" w:rsidRPr="00965D73" w:rsidRDefault="00EA4097" w:rsidP="000915D3">
            <w:pPr>
              <w:jc w:val="both"/>
              <w:rPr>
                <w:b/>
                <w:color w:val="000000" w:themeColor="text1"/>
                <w:szCs w:val="24"/>
              </w:rPr>
            </w:pPr>
            <w:r w:rsidRPr="00965D73">
              <w:rPr>
                <w:b/>
                <w:color w:val="000000" w:themeColor="text1"/>
                <w:szCs w:val="24"/>
              </w:rPr>
              <w:t>Sunositelj</w:t>
            </w:r>
          </w:p>
        </w:tc>
        <w:tc>
          <w:tcPr>
            <w:tcW w:w="6677" w:type="dxa"/>
          </w:tcPr>
          <w:p w14:paraId="310F41B1" w14:textId="77777777" w:rsidR="00EA4097" w:rsidRPr="00965D73" w:rsidRDefault="00EA4097" w:rsidP="000915D3">
            <w:pPr>
              <w:jc w:val="both"/>
              <w:rPr>
                <w:color w:val="000000" w:themeColor="text1"/>
                <w:szCs w:val="24"/>
              </w:rPr>
            </w:pPr>
            <w:r w:rsidRPr="00965D73">
              <w:rPr>
                <w:color w:val="000000" w:themeColor="text1"/>
                <w:szCs w:val="24"/>
              </w:rPr>
              <w:t>/</w:t>
            </w:r>
          </w:p>
        </w:tc>
      </w:tr>
      <w:tr w:rsidR="00965D73" w:rsidRPr="00965D73" w14:paraId="1AB2F0F5" w14:textId="77777777" w:rsidTr="00CC1AE1">
        <w:tc>
          <w:tcPr>
            <w:tcW w:w="2893" w:type="dxa"/>
            <w:tcBorders>
              <w:top w:val="single" w:sz="6" w:space="0" w:color="auto"/>
              <w:bottom w:val="single" w:sz="6" w:space="0" w:color="auto"/>
            </w:tcBorders>
            <w:shd w:val="pct5" w:color="auto" w:fill="auto"/>
          </w:tcPr>
          <w:p w14:paraId="17CADD6D" w14:textId="77777777" w:rsidR="00EA4097" w:rsidRPr="00965D73" w:rsidRDefault="00EA4097" w:rsidP="000915D3">
            <w:pPr>
              <w:jc w:val="both"/>
              <w:rPr>
                <w:b/>
                <w:color w:val="000000" w:themeColor="text1"/>
                <w:szCs w:val="24"/>
              </w:rPr>
            </w:pPr>
            <w:r w:rsidRPr="00965D73">
              <w:rPr>
                <w:b/>
                <w:color w:val="000000" w:themeColor="text1"/>
                <w:szCs w:val="24"/>
              </w:rPr>
              <w:t>Rok za provedbu</w:t>
            </w:r>
          </w:p>
        </w:tc>
        <w:tc>
          <w:tcPr>
            <w:tcW w:w="6677" w:type="dxa"/>
          </w:tcPr>
          <w:p w14:paraId="5C9D542C" w14:textId="77777777" w:rsidR="00EA4097" w:rsidRPr="00965D73" w:rsidRDefault="00EA4097" w:rsidP="000915D3">
            <w:pPr>
              <w:jc w:val="both"/>
              <w:rPr>
                <w:color w:val="000000" w:themeColor="text1"/>
                <w:szCs w:val="24"/>
              </w:rPr>
            </w:pPr>
            <w:r w:rsidRPr="00965D73">
              <w:rPr>
                <w:color w:val="000000" w:themeColor="text1"/>
                <w:szCs w:val="24"/>
              </w:rPr>
              <w:t>IV. kvartal 2020.</w:t>
            </w:r>
          </w:p>
        </w:tc>
      </w:tr>
      <w:tr w:rsidR="00965D73" w:rsidRPr="00965D73" w14:paraId="5641838A" w14:textId="77777777" w:rsidTr="00CC1AE1">
        <w:tc>
          <w:tcPr>
            <w:tcW w:w="2893" w:type="dxa"/>
            <w:tcBorders>
              <w:top w:val="single" w:sz="6" w:space="0" w:color="auto"/>
              <w:bottom w:val="single" w:sz="6" w:space="0" w:color="auto"/>
            </w:tcBorders>
            <w:shd w:val="pct5" w:color="auto" w:fill="auto"/>
          </w:tcPr>
          <w:p w14:paraId="5DD299BB" w14:textId="77777777" w:rsidR="00EA4097" w:rsidRPr="00965D73" w:rsidRDefault="00EA4097" w:rsidP="000915D3">
            <w:pPr>
              <w:jc w:val="both"/>
              <w:rPr>
                <w:b/>
                <w:color w:val="000000" w:themeColor="text1"/>
                <w:szCs w:val="24"/>
              </w:rPr>
            </w:pPr>
            <w:r w:rsidRPr="00965D73">
              <w:rPr>
                <w:b/>
                <w:color w:val="000000" w:themeColor="text1"/>
                <w:szCs w:val="24"/>
              </w:rPr>
              <w:t>Potrebna sredstva</w:t>
            </w:r>
          </w:p>
        </w:tc>
        <w:tc>
          <w:tcPr>
            <w:tcW w:w="6677" w:type="dxa"/>
          </w:tcPr>
          <w:p w14:paraId="736073A5" w14:textId="77777777" w:rsidR="00EA4097" w:rsidRPr="00965D73" w:rsidRDefault="00EA4097" w:rsidP="000915D3">
            <w:pPr>
              <w:jc w:val="both"/>
              <w:rPr>
                <w:color w:val="000000" w:themeColor="text1"/>
                <w:szCs w:val="24"/>
              </w:rPr>
            </w:pPr>
            <w:r w:rsidRPr="00965D73">
              <w:rPr>
                <w:color w:val="000000" w:themeColor="text1"/>
                <w:szCs w:val="24"/>
              </w:rPr>
              <w:t>Nisu potrebna dodatna sredstva</w:t>
            </w:r>
          </w:p>
        </w:tc>
      </w:tr>
      <w:tr w:rsidR="00965D73" w:rsidRPr="00965D73" w14:paraId="37A919B4" w14:textId="77777777" w:rsidTr="00CC1AE1">
        <w:tc>
          <w:tcPr>
            <w:tcW w:w="2893" w:type="dxa"/>
            <w:tcBorders>
              <w:top w:val="single" w:sz="6" w:space="0" w:color="auto"/>
              <w:bottom w:val="single" w:sz="6" w:space="0" w:color="auto"/>
            </w:tcBorders>
            <w:shd w:val="pct5" w:color="auto" w:fill="auto"/>
          </w:tcPr>
          <w:p w14:paraId="2A60360D" w14:textId="77777777" w:rsidR="00EA4097" w:rsidRPr="00965D73" w:rsidRDefault="00EA4097" w:rsidP="000915D3">
            <w:pPr>
              <w:jc w:val="both"/>
              <w:rPr>
                <w:b/>
                <w:color w:val="000000" w:themeColor="text1"/>
                <w:szCs w:val="24"/>
              </w:rPr>
            </w:pPr>
            <w:r w:rsidRPr="00965D73">
              <w:rPr>
                <w:b/>
                <w:color w:val="000000" w:themeColor="text1"/>
                <w:szCs w:val="24"/>
              </w:rPr>
              <w:t>Pokazatelji provedbe</w:t>
            </w:r>
          </w:p>
        </w:tc>
        <w:tc>
          <w:tcPr>
            <w:tcW w:w="6677" w:type="dxa"/>
          </w:tcPr>
          <w:p w14:paraId="4806604C" w14:textId="77777777" w:rsidR="00EA4097" w:rsidRPr="00965D73" w:rsidRDefault="00EA4097" w:rsidP="000915D3">
            <w:pPr>
              <w:jc w:val="both"/>
              <w:rPr>
                <w:color w:val="000000" w:themeColor="text1"/>
                <w:szCs w:val="24"/>
              </w:rPr>
            </w:pPr>
            <w:r w:rsidRPr="00965D73">
              <w:rPr>
                <w:color w:val="000000" w:themeColor="text1"/>
                <w:szCs w:val="24"/>
              </w:rPr>
              <w:t>- Objavljeni podaci</w:t>
            </w:r>
          </w:p>
        </w:tc>
      </w:tr>
      <w:tr w:rsidR="00965D73" w:rsidRPr="00965D73" w14:paraId="105DFCC9" w14:textId="77777777" w:rsidTr="00CC1AE1">
        <w:tc>
          <w:tcPr>
            <w:tcW w:w="2893" w:type="dxa"/>
            <w:tcBorders>
              <w:top w:val="single" w:sz="6" w:space="0" w:color="auto"/>
              <w:bottom w:val="single" w:sz="6" w:space="0" w:color="auto"/>
            </w:tcBorders>
            <w:shd w:val="pct5" w:color="auto" w:fill="auto"/>
          </w:tcPr>
          <w:p w14:paraId="6D4BDCEA" w14:textId="77777777" w:rsidR="00EA4097" w:rsidRPr="00965D73" w:rsidRDefault="00EA4097" w:rsidP="000915D3">
            <w:pPr>
              <w:jc w:val="both"/>
              <w:rPr>
                <w:b/>
                <w:color w:val="000000" w:themeColor="text1"/>
                <w:szCs w:val="24"/>
              </w:rPr>
            </w:pPr>
            <w:r w:rsidRPr="00965D73">
              <w:rPr>
                <w:b/>
                <w:color w:val="000000" w:themeColor="text1"/>
                <w:szCs w:val="24"/>
              </w:rPr>
              <w:t>Status provedbe</w:t>
            </w:r>
          </w:p>
        </w:tc>
        <w:tc>
          <w:tcPr>
            <w:tcW w:w="6677" w:type="dxa"/>
          </w:tcPr>
          <w:p w14:paraId="1266E4A3" w14:textId="77777777" w:rsidR="00EA4097" w:rsidRPr="00965D73" w:rsidRDefault="0086733E" w:rsidP="000915D3">
            <w:pPr>
              <w:jc w:val="both"/>
              <w:rPr>
                <w:b/>
                <w:color w:val="000000" w:themeColor="text1"/>
                <w:szCs w:val="24"/>
              </w:rPr>
            </w:pPr>
            <w:r w:rsidRPr="00965D73">
              <w:rPr>
                <w:b/>
                <w:color w:val="000000" w:themeColor="text1"/>
                <w:szCs w:val="24"/>
              </w:rPr>
              <w:t>Provedeno</w:t>
            </w:r>
          </w:p>
        </w:tc>
      </w:tr>
      <w:tr w:rsidR="00965D73" w:rsidRPr="00965D73" w14:paraId="6D4220F4" w14:textId="77777777" w:rsidTr="00CC1AE1">
        <w:trPr>
          <w:trHeight w:val="345"/>
        </w:trPr>
        <w:tc>
          <w:tcPr>
            <w:tcW w:w="2893" w:type="dxa"/>
            <w:tcBorders>
              <w:top w:val="single" w:sz="6" w:space="0" w:color="auto"/>
              <w:bottom w:val="double" w:sz="4" w:space="0" w:color="auto"/>
            </w:tcBorders>
            <w:shd w:val="pct5" w:color="auto" w:fill="auto"/>
          </w:tcPr>
          <w:p w14:paraId="00B76E02" w14:textId="77777777" w:rsidR="00EA4097" w:rsidRPr="00965D73" w:rsidRDefault="00EA4097" w:rsidP="000915D3">
            <w:pPr>
              <w:jc w:val="both"/>
              <w:rPr>
                <w:b/>
                <w:color w:val="000000" w:themeColor="text1"/>
                <w:szCs w:val="24"/>
              </w:rPr>
            </w:pPr>
            <w:r w:rsidRPr="00965D73">
              <w:rPr>
                <w:b/>
                <w:color w:val="000000" w:themeColor="text1"/>
                <w:szCs w:val="24"/>
              </w:rPr>
              <w:t>Detalji provedbe</w:t>
            </w:r>
          </w:p>
        </w:tc>
        <w:tc>
          <w:tcPr>
            <w:tcW w:w="6677" w:type="dxa"/>
          </w:tcPr>
          <w:p w14:paraId="7258E487" w14:textId="77777777" w:rsidR="00D93E98" w:rsidRDefault="0086733E" w:rsidP="000915D3">
            <w:pPr>
              <w:jc w:val="both"/>
              <w:rPr>
                <w:color w:val="000000" w:themeColor="text1"/>
                <w:szCs w:val="24"/>
              </w:rPr>
            </w:pPr>
            <w:r w:rsidRPr="00965D73">
              <w:rPr>
                <w:color w:val="000000" w:themeColor="text1"/>
                <w:szCs w:val="24"/>
              </w:rPr>
              <w:t>Podaci o dodjeli bespovratnih sredstava za svaki od poziva u nadležnosti MINGOR-a financiranih iz ESI fondova objavljuju se na središnjoj internetskoj stranici ESI fondova.</w:t>
            </w:r>
          </w:p>
          <w:p w14:paraId="1804050A" w14:textId="5743FA7D" w:rsidR="00EA4097" w:rsidRPr="00965D73" w:rsidRDefault="00CC6D43" w:rsidP="000915D3">
            <w:pPr>
              <w:jc w:val="both"/>
              <w:rPr>
                <w:color w:val="000000" w:themeColor="text1"/>
                <w:szCs w:val="24"/>
              </w:rPr>
            </w:pPr>
            <w:hyperlink r:id="rId28" w:history="1">
              <w:r w:rsidR="00A04C2A" w:rsidRPr="00965D73">
                <w:rPr>
                  <w:rStyle w:val="Hyperlink"/>
                  <w:color w:val="000000" w:themeColor="text1"/>
                  <w:szCs w:val="24"/>
                </w:rPr>
                <w:t>https://efondovi.mrrfeu.hr/MISCMS/</w:t>
              </w:r>
            </w:hyperlink>
            <w:r w:rsidR="00D93E98">
              <w:rPr>
                <w:rStyle w:val="Hyperlink"/>
                <w:color w:val="000000" w:themeColor="text1"/>
                <w:szCs w:val="24"/>
              </w:rPr>
              <w:t>;</w:t>
            </w:r>
            <w:r w:rsidR="00A04C2A" w:rsidRPr="00965D73">
              <w:rPr>
                <w:color w:val="000000" w:themeColor="text1"/>
                <w:szCs w:val="24"/>
              </w:rPr>
              <w:t xml:space="preserve"> </w:t>
            </w:r>
            <w:hyperlink r:id="rId29" w:history="1">
              <w:r w:rsidR="00A04C2A" w:rsidRPr="00965D73">
                <w:rPr>
                  <w:rStyle w:val="Hyperlink"/>
                  <w:color w:val="000000" w:themeColor="text1"/>
                  <w:szCs w:val="24"/>
                </w:rPr>
                <w:t>https://strukturnifondovi.hr/</w:t>
              </w:r>
            </w:hyperlink>
          </w:p>
        </w:tc>
      </w:tr>
    </w:tbl>
    <w:p w14:paraId="1CF7318F" w14:textId="77777777" w:rsidR="00EA4097" w:rsidRPr="00965D73" w:rsidRDefault="00EA4097" w:rsidP="000915D3">
      <w:pPr>
        <w:jc w:val="both"/>
        <w:rPr>
          <w:b/>
          <w:color w:val="000000" w:themeColor="text1"/>
          <w:szCs w:val="24"/>
        </w:rPr>
      </w:pPr>
    </w:p>
    <w:p w14:paraId="5234EF06" w14:textId="77777777" w:rsidR="00172657" w:rsidRPr="00965D73" w:rsidRDefault="00172657" w:rsidP="000915D3">
      <w:pPr>
        <w:pStyle w:val="Heading3"/>
        <w:jc w:val="both"/>
        <w:rPr>
          <w:rFonts w:ascii="Times New Roman" w:hAnsi="Times New Roman" w:cs="Times New Roman"/>
          <w:color w:val="000000" w:themeColor="text1"/>
          <w:szCs w:val="24"/>
          <w:u w:val="single"/>
        </w:rPr>
      </w:pPr>
      <w:bookmarkStart w:id="20" w:name="_Toc76469168"/>
      <w:r w:rsidRPr="00965D73">
        <w:rPr>
          <w:rFonts w:ascii="Times New Roman" w:hAnsi="Times New Roman" w:cs="Times New Roman"/>
          <w:color w:val="000000" w:themeColor="text1"/>
          <w:szCs w:val="24"/>
          <w:u w:val="single"/>
        </w:rPr>
        <w:t>5.2.3. Javne financije</w:t>
      </w:r>
      <w:bookmarkEnd w:id="20"/>
      <w:r w:rsidR="000E6691" w:rsidRPr="00965D73">
        <w:rPr>
          <w:rFonts w:ascii="Times New Roman" w:hAnsi="Times New Roman" w:cs="Times New Roman"/>
          <w:color w:val="000000" w:themeColor="text1"/>
          <w:szCs w:val="24"/>
          <w:u w:val="single"/>
        </w:rPr>
        <w:t xml:space="preserve"> </w:t>
      </w:r>
    </w:p>
    <w:p w14:paraId="53C29C3C" w14:textId="77777777" w:rsidR="00183C0B" w:rsidRPr="00965D73" w:rsidRDefault="00183C0B" w:rsidP="000915D3">
      <w:pPr>
        <w:jc w:val="both"/>
        <w:rPr>
          <w:rFonts w:eastAsia="Calibri"/>
          <w:b/>
          <w:color w:val="000000" w:themeColor="text1"/>
          <w:szCs w:val="24"/>
        </w:rPr>
      </w:pPr>
    </w:p>
    <w:p w14:paraId="6BF08894" w14:textId="77777777" w:rsidR="00207E7D" w:rsidRPr="00965D73" w:rsidRDefault="00207E7D" w:rsidP="000915D3">
      <w:pPr>
        <w:jc w:val="both"/>
        <w:rPr>
          <w:rFonts w:eastAsia="Calibri"/>
          <w:b/>
          <w:color w:val="000000" w:themeColor="text1"/>
          <w:szCs w:val="24"/>
        </w:rPr>
      </w:pPr>
      <w:r w:rsidRPr="00965D73">
        <w:rPr>
          <w:rFonts w:eastAsia="Calibri"/>
          <w:b/>
          <w:color w:val="000000" w:themeColor="text1"/>
          <w:szCs w:val="24"/>
        </w:rPr>
        <w:t>Mjera 1. Učinkovito upravljanje i kontrola javnih financija i učinkovita naplata prihoda iz nadležnosti proračunskih korisnika i jedinica lokalne i područne (regionalne) samouprave te zakonitost korištenja proračunskih sredstava</w:t>
      </w:r>
    </w:p>
    <w:p w14:paraId="05B48D5B" w14:textId="77777777" w:rsidR="00207E7D" w:rsidRPr="00965D73" w:rsidRDefault="00207E7D" w:rsidP="000915D3">
      <w:pPr>
        <w:jc w:val="both"/>
        <w:rPr>
          <w:rFonts w:eastAsia="Calibri"/>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8"/>
        <w:gridCol w:w="6497"/>
      </w:tblGrid>
      <w:tr w:rsidR="00965D73" w:rsidRPr="00965D73" w14:paraId="47FDE247" w14:textId="77777777" w:rsidTr="00CC1AE1">
        <w:trPr>
          <w:trHeight w:val="334"/>
        </w:trPr>
        <w:tc>
          <w:tcPr>
            <w:tcW w:w="2893" w:type="dxa"/>
            <w:tcBorders>
              <w:top w:val="double" w:sz="4" w:space="0" w:color="auto"/>
              <w:bottom w:val="single" w:sz="6" w:space="0" w:color="auto"/>
            </w:tcBorders>
            <w:shd w:val="pct5" w:color="auto" w:fill="auto"/>
          </w:tcPr>
          <w:p w14:paraId="7A9F8BA3" w14:textId="77777777" w:rsidR="00207E7D" w:rsidRPr="00965D73" w:rsidRDefault="00207E7D" w:rsidP="000915D3">
            <w:pPr>
              <w:jc w:val="both"/>
              <w:rPr>
                <w:b/>
                <w:color w:val="000000" w:themeColor="text1"/>
                <w:szCs w:val="24"/>
              </w:rPr>
            </w:pPr>
            <w:r w:rsidRPr="00965D73">
              <w:rPr>
                <w:b/>
                <w:color w:val="000000" w:themeColor="text1"/>
                <w:szCs w:val="24"/>
              </w:rPr>
              <w:t>Aktivnost 79.</w:t>
            </w:r>
            <w:r w:rsidR="009E5A47" w:rsidRPr="00965D73">
              <w:rPr>
                <w:b/>
                <w:color w:val="000000" w:themeColor="text1"/>
                <w:szCs w:val="24"/>
              </w:rPr>
              <w:t xml:space="preserve"> </w:t>
            </w:r>
          </w:p>
        </w:tc>
        <w:tc>
          <w:tcPr>
            <w:tcW w:w="6677" w:type="dxa"/>
          </w:tcPr>
          <w:p w14:paraId="55BCD32A" w14:textId="625C345D" w:rsidR="00207E7D" w:rsidRPr="00965D73" w:rsidRDefault="00207E7D" w:rsidP="000915D3">
            <w:pPr>
              <w:jc w:val="both"/>
              <w:rPr>
                <w:bCs/>
                <w:color w:val="000000" w:themeColor="text1"/>
                <w:szCs w:val="24"/>
              </w:rPr>
            </w:pPr>
            <w:r w:rsidRPr="00965D73">
              <w:rPr>
                <w:bCs/>
                <w:color w:val="000000" w:themeColor="text1"/>
                <w:szCs w:val="24"/>
              </w:rPr>
              <w:t>Unaprjeđenje sustava prijave nepravilnosti u upravljanju proračunskim sredstvima Državnog proračuna Republike Hrvatske i sredstvima proračuna jedini</w:t>
            </w:r>
            <w:r w:rsidR="00D93E98">
              <w:rPr>
                <w:bCs/>
                <w:color w:val="000000" w:themeColor="text1"/>
                <w:szCs w:val="24"/>
              </w:rPr>
              <w:t>c</w:t>
            </w:r>
            <w:r w:rsidRPr="00965D73">
              <w:rPr>
                <w:bCs/>
                <w:color w:val="000000" w:themeColor="text1"/>
                <w:szCs w:val="24"/>
              </w:rPr>
              <w:t xml:space="preserve">a lokalne i područne (regionalne) samouprave, zaprimljenih putem e-mail adrese </w:t>
            </w:r>
            <w:hyperlink r:id="rId30" w:history="1">
              <w:r w:rsidRPr="00965D73">
                <w:rPr>
                  <w:rStyle w:val="Hyperlink"/>
                  <w:bCs/>
                  <w:color w:val="000000" w:themeColor="text1"/>
                  <w:szCs w:val="24"/>
                </w:rPr>
                <w:t>nepravilnosti@mfin.hr</w:t>
              </w:r>
            </w:hyperlink>
            <w:r w:rsidRPr="00965D73">
              <w:rPr>
                <w:bCs/>
                <w:color w:val="000000" w:themeColor="text1"/>
                <w:szCs w:val="24"/>
              </w:rPr>
              <w:t xml:space="preserve">. </w:t>
            </w:r>
          </w:p>
        </w:tc>
      </w:tr>
      <w:tr w:rsidR="00965D73" w:rsidRPr="00965D73" w14:paraId="3A6D7C2F" w14:textId="77777777" w:rsidTr="00CC1AE1">
        <w:tc>
          <w:tcPr>
            <w:tcW w:w="2893" w:type="dxa"/>
            <w:tcBorders>
              <w:top w:val="single" w:sz="6" w:space="0" w:color="auto"/>
              <w:bottom w:val="single" w:sz="6" w:space="0" w:color="auto"/>
            </w:tcBorders>
            <w:shd w:val="pct5" w:color="auto" w:fill="auto"/>
          </w:tcPr>
          <w:p w14:paraId="71DE8678" w14:textId="77777777" w:rsidR="00207E7D" w:rsidRPr="00965D73" w:rsidRDefault="00207E7D" w:rsidP="000915D3">
            <w:pPr>
              <w:jc w:val="both"/>
              <w:rPr>
                <w:b/>
                <w:color w:val="000000" w:themeColor="text1"/>
                <w:szCs w:val="24"/>
              </w:rPr>
            </w:pPr>
            <w:r w:rsidRPr="00965D73">
              <w:rPr>
                <w:b/>
                <w:color w:val="000000" w:themeColor="text1"/>
                <w:szCs w:val="24"/>
              </w:rPr>
              <w:t>Nositelj</w:t>
            </w:r>
          </w:p>
        </w:tc>
        <w:tc>
          <w:tcPr>
            <w:tcW w:w="6677" w:type="dxa"/>
          </w:tcPr>
          <w:p w14:paraId="00D9B125" w14:textId="77777777" w:rsidR="00207E7D" w:rsidRPr="00965D73" w:rsidRDefault="00207E7D" w:rsidP="000915D3">
            <w:pPr>
              <w:jc w:val="both"/>
              <w:rPr>
                <w:color w:val="000000" w:themeColor="text1"/>
                <w:szCs w:val="24"/>
              </w:rPr>
            </w:pPr>
            <w:r w:rsidRPr="00965D73">
              <w:rPr>
                <w:color w:val="000000" w:themeColor="text1"/>
                <w:szCs w:val="24"/>
              </w:rPr>
              <w:t xml:space="preserve">Ministarstvo financija   </w:t>
            </w:r>
          </w:p>
        </w:tc>
      </w:tr>
      <w:tr w:rsidR="00965D73" w:rsidRPr="00965D73" w14:paraId="336F90D3" w14:textId="77777777" w:rsidTr="00CC1AE1">
        <w:tc>
          <w:tcPr>
            <w:tcW w:w="2893" w:type="dxa"/>
            <w:tcBorders>
              <w:top w:val="single" w:sz="6" w:space="0" w:color="auto"/>
              <w:bottom w:val="single" w:sz="6" w:space="0" w:color="auto"/>
            </w:tcBorders>
            <w:shd w:val="pct5" w:color="auto" w:fill="auto"/>
          </w:tcPr>
          <w:p w14:paraId="1541E335" w14:textId="77777777" w:rsidR="00207E7D" w:rsidRPr="00965D73" w:rsidRDefault="00207E7D" w:rsidP="000915D3">
            <w:pPr>
              <w:jc w:val="both"/>
              <w:rPr>
                <w:b/>
                <w:color w:val="000000" w:themeColor="text1"/>
                <w:szCs w:val="24"/>
              </w:rPr>
            </w:pPr>
            <w:r w:rsidRPr="00965D73">
              <w:rPr>
                <w:b/>
                <w:color w:val="000000" w:themeColor="text1"/>
                <w:szCs w:val="24"/>
              </w:rPr>
              <w:t>Sunositelj</w:t>
            </w:r>
          </w:p>
        </w:tc>
        <w:tc>
          <w:tcPr>
            <w:tcW w:w="6677" w:type="dxa"/>
          </w:tcPr>
          <w:p w14:paraId="1BB615D0" w14:textId="77777777" w:rsidR="00207E7D" w:rsidRPr="00965D73" w:rsidRDefault="00207E7D" w:rsidP="000915D3">
            <w:pPr>
              <w:jc w:val="both"/>
              <w:rPr>
                <w:color w:val="000000" w:themeColor="text1"/>
                <w:szCs w:val="24"/>
              </w:rPr>
            </w:pPr>
            <w:r w:rsidRPr="00965D73">
              <w:rPr>
                <w:color w:val="000000" w:themeColor="text1"/>
                <w:szCs w:val="24"/>
              </w:rPr>
              <w:t>/</w:t>
            </w:r>
          </w:p>
        </w:tc>
      </w:tr>
      <w:tr w:rsidR="00965D73" w:rsidRPr="00965D73" w14:paraId="5666B937" w14:textId="77777777" w:rsidTr="00CC1AE1">
        <w:tc>
          <w:tcPr>
            <w:tcW w:w="2893" w:type="dxa"/>
            <w:tcBorders>
              <w:top w:val="single" w:sz="6" w:space="0" w:color="auto"/>
              <w:bottom w:val="single" w:sz="6" w:space="0" w:color="auto"/>
            </w:tcBorders>
            <w:shd w:val="pct5" w:color="auto" w:fill="auto"/>
          </w:tcPr>
          <w:p w14:paraId="5A13B456" w14:textId="77777777" w:rsidR="00207E7D" w:rsidRPr="00965D73" w:rsidRDefault="00207E7D" w:rsidP="000915D3">
            <w:pPr>
              <w:jc w:val="both"/>
              <w:rPr>
                <w:b/>
                <w:color w:val="000000" w:themeColor="text1"/>
                <w:szCs w:val="24"/>
              </w:rPr>
            </w:pPr>
            <w:r w:rsidRPr="00965D73">
              <w:rPr>
                <w:b/>
                <w:color w:val="000000" w:themeColor="text1"/>
                <w:szCs w:val="24"/>
              </w:rPr>
              <w:t>Rok za provedbu</w:t>
            </w:r>
          </w:p>
        </w:tc>
        <w:tc>
          <w:tcPr>
            <w:tcW w:w="6677" w:type="dxa"/>
          </w:tcPr>
          <w:p w14:paraId="40FA1E3C" w14:textId="77777777" w:rsidR="00207E7D" w:rsidRPr="00965D73" w:rsidRDefault="00207E7D" w:rsidP="000915D3">
            <w:pPr>
              <w:jc w:val="both"/>
              <w:rPr>
                <w:color w:val="000000" w:themeColor="text1"/>
                <w:szCs w:val="24"/>
              </w:rPr>
            </w:pPr>
            <w:r w:rsidRPr="00965D73">
              <w:rPr>
                <w:color w:val="000000" w:themeColor="text1"/>
                <w:szCs w:val="24"/>
              </w:rPr>
              <w:t>IV. kvartal 2020.</w:t>
            </w:r>
          </w:p>
        </w:tc>
      </w:tr>
      <w:tr w:rsidR="00965D73" w:rsidRPr="00965D73" w14:paraId="7918CBD1" w14:textId="77777777" w:rsidTr="00CC1AE1">
        <w:tc>
          <w:tcPr>
            <w:tcW w:w="2893" w:type="dxa"/>
            <w:tcBorders>
              <w:top w:val="single" w:sz="6" w:space="0" w:color="auto"/>
              <w:bottom w:val="single" w:sz="6" w:space="0" w:color="auto"/>
            </w:tcBorders>
            <w:shd w:val="pct5" w:color="auto" w:fill="auto"/>
          </w:tcPr>
          <w:p w14:paraId="3DDC4F84" w14:textId="77777777" w:rsidR="00207E7D" w:rsidRPr="00965D73" w:rsidRDefault="00207E7D" w:rsidP="000915D3">
            <w:pPr>
              <w:jc w:val="both"/>
              <w:rPr>
                <w:b/>
                <w:color w:val="000000" w:themeColor="text1"/>
                <w:szCs w:val="24"/>
              </w:rPr>
            </w:pPr>
            <w:r w:rsidRPr="00965D73">
              <w:rPr>
                <w:b/>
                <w:color w:val="000000" w:themeColor="text1"/>
                <w:szCs w:val="24"/>
              </w:rPr>
              <w:t>Potrebna sredstva</w:t>
            </w:r>
          </w:p>
        </w:tc>
        <w:tc>
          <w:tcPr>
            <w:tcW w:w="6677" w:type="dxa"/>
          </w:tcPr>
          <w:p w14:paraId="47E3614E" w14:textId="77777777" w:rsidR="00207E7D" w:rsidRPr="00965D73" w:rsidRDefault="00207E7D" w:rsidP="000915D3">
            <w:pPr>
              <w:jc w:val="both"/>
              <w:rPr>
                <w:color w:val="000000" w:themeColor="text1"/>
                <w:szCs w:val="24"/>
              </w:rPr>
            </w:pPr>
            <w:r w:rsidRPr="00965D73">
              <w:rPr>
                <w:color w:val="000000" w:themeColor="text1"/>
                <w:szCs w:val="24"/>
              </w:rPr>
              <w:t>Nisu potrebna dodatna sredstva</w:t>
            </w:r>
          </w:p>
        </w:tc>
      </w:tr>
      <w:tr w:rsidR="00965D73" w:rsidRPr="00965D73" w14:paraId="21D6B40D" w14:textId="77777777" w:rsidTr="00CC1AE1">
        <w:tc>
          <w:tcPr>
            <w:tcW w:w="2893" w:type="dxa"/>
            <w:tcBorders>
              <w:top w:val="single" w:sz="6" w:space="0" w:color="auto"/>
              <w:bottom w:val="single" w:sz="6" w:space="0" w:color="auto"/>
            </w:tcBorders>
            <w:shd w:val="pct5" w:color="auto" w:fill="auto"/>
          </w:tcPr>
          <w:p w14:paraId="47501300" w14:textId="77777777" w:rsidR="00207E7D" w:rsidRPr="00965D73" w:rsidRDefault="00207E7D" w:rsidP="000915D3">
            <w:pPr>
              <w:jc w:val="both"/>
              <w:rPr>
                <w:b/>
                <w:color w:val="000000" w:themeColor="text1"/>
                <w:szCs w:val="24"/>
              </w:rPr>
            </w:pPr>
            <w:r w:rsidRPr="00965D73">
              <w:rPr>
                <w:b/>
                <w:color w:val="000000" w:themeColor="text1"/>
                <w:szCs w:val="24"/>
              </w:rPr>
              <w:t>Pokazatelji provedbe</w:t>
            </w:r>
          </w:p>
        </w:tc>
        <w:tc>
          <w:tcPr>
            <w:tcW w:w="6677" w:type="dxa"/>
          </w:tcPr>
          <w:p w14:paraId="65F5CD6D" w14:textId="77777777" w:rsidR="00207E7D" w:rsidRPr="00965D73" w:rsidRDefault="00207E7D" w:rsidP="000915D3">
            <w:pPr>
              <w:jc w:val="both"/>
              <w:rPr>
                <w:color w:val="000000" w:themeColor="text1"/>
                <w:szCs w:val="24"/>
              </w:rPr>
            </w:pPr>
            <w:r w:rsidRPr="00965D73">
              <w:rPr>
                <w:color w:val="000000" w:themeColor="text1"/>
                <w:szCs w:val="24"/>
              </w:rPr>
              <w:t>- Povećanje broja riješenih prijava u odnosu na prethodnu godinu</w:t>
            </w:r>
          </w:p>
        </w:tc>
      </w:tr>
      <w:tr w:rsidR="00965D73" w:rsidRPr="00965D73" w14:paraId="467A9537" w14:textId="77777777" w:rsidTr="00CC1AE1">
        <w:tc>
          <w:tcPr>
            <w:tcW w:w="2893" w:type="dxa"/>
            <w:tcBorders>
              <w:top w:val="single" w:sz="6" w:space="0" w:color="auto"/>
              <w:bottom w:val="single" w:sz="6" w:space="0" w:color="auto"/>
            </w:tcBorders>
            <w:shd w:val="pct5" w:color="auto" w:fill="auto"/>
          </w:tcPr>
          <w:p w14:paraId="44C62E50" w14:textId="77777777" w:rsidR="00207E7D" w:rsidRPr="00965D73" w:rsidRDefault="00207E7D" w:rsidP="000915D3">
            <w:pPr>
              <w:jc w:val="both"/>
              <w:rPr>
                <w:b/>
                <w:color w:val="000000" w:themeColor="text1"/>
                <w:szCs w:val="24"/>
              </w:rPr>
            </w:pPr>
            <w:r w:rsidRPr="00965D73">
              <w:rPr>
                <w:b/>
                <w:color w:val="000000" w:themeColor="text1"/>
                <w:szCs w:val="24"/>
              </w:rPr>
              <w:t>Status provedbe</w:t>
            </w:r>
          </w:p>
        </w:tc>
        <w:tc>
          <w:tcPr>
            <w:tcW w:w="6677" w:type="dxa"/>
          </w:tcPr>
          <w:p w14:paraId="01EB99DE" w14:textId="77777777" w:rsidR="00207E7D" w:rsidRPr="00965D73" w:rsidRDefault="00CC5BD6" w:rsidP="000915D3">
            <w:pPr>
              <w:jc w:val="both"/>
              <w:rPr>
                <w:b/>
                <w:color w:val="000000" w:themeColor="text1"/>
                <w:szCs w:val="24"/>
              </w:rPr>
            </w:pPr>
            <w:r w:rsidRPr="00965D73">
              <w:rPr>
                <w:b/>
                <w:color w:val="000000" w:themeColor="text1"/>
                <w:szCs w:val="24"/>
              </w:rPr>
              <w:t>Provedeno</w:t>
            </w:r>
          </w:p>
        </w:tc>
      </w:tr>
      <w:tr w:rsidR="00965D73" w:rsidRPr="00965D73" w14:paraId="27DC83C7" w14:textId="77777777" w:rsidTr="00CC1AE1">
        <w:trPr>
          <w:trHeight w:val="345"/>
        </w:trPr>
        <w:tc>
          <w:tcPr>
            <w:tcW w:w="2893" w:type="dxa"/>
            <w:tcBorders>
              <w:top w:val="single" w:sz="6" w:space="0" w:color="auto"/>
              <w:bottom w:val="double" w:sz="4" w:space="0" w:color="auto"/>
            </w:tcBorders>
            <w:shd w:val="pct5" w:color="auto" w:fill="auto"/>
          </w:tcPr>
          <w:p w14:paraId="67BB4854" w14:textId="77777777" w:rsidR="00207E7D" w:rsidRPr="00965D73" w:rsidRDefault="00207E7D" w:rsidP="000915D3">
            <w:pPr>
              <w:jc w:val="both"/>
              <w:rPr>
                <w:b/>
                <w:color w:val="000000" w:themeColor="text1"/>
                <w:szCs w:val="24"/>
              </w:rPr>
            </w:pPr>
            <w:r w:rsidRPr="00965D73">
              <w:rPr>
                <w:b/>
                <w:color w:val="000000" w:themeColor="text1"/>
                <w:szCs w:val="24"/>
              </w:rPr>
              <w:t>Detalji provedbe</w:t>
            </w:r>
          </w:p>
        </w:tc>
        <w:tc>
          <w:tcPr>
            <w:tcW w:w="6677" w:type="dxa"/>
          </w:tcPr>
          <w:p w14:paraId="16D2BE32" w14:textId="0651CB73" w:rsidR="00CC5BD6" w:rsidRPr="00965D73" w:rsidRDefault="00CC5BD6" w:rsidP="00CC5BD6">
            <w:pPr>
              <w:pStyle w:val="NormalWeb"/>
              <w:jc w:val="both"/>
              <w:rPr>
                <w:color w:val="000000" w:themeColor="text1"/>
              </w:rPr>
            </w:pPr>
            <w:r w:rsidRPr="00965D73">
              <w:rPr>
                <w:color w:val="000000" w:themeColor="text1"/>
              </w:rPr>
              <w:t xml:space="preserve">Na e-mail </w:t>
            </w:r>
            <w:hyperlink r:id="rId31" w:history="1">
              <w:r w:rsidRPr="00965D73">
                <w:rPr>
                  <w:rStyle w:val="Hyperlink"/>
                  <w:color w:val="000000" w:themeColor="text1"/>
                </w:rPr>
                <w:t>nepravilnosti@mfin.hr</w:t>
              </w:r>
            </w:hyperlink>
            <w:r w:rsidRPr="00965D73">
              <w:rPr>
                <w:color w:val="000000" w:themeColor="text1"/>
              </w:rPr>
              <w:t xml:space="preserve"> na koju se prijavl</w:t>
            </w:r>
            <w:r w:rsidR="002F4FD1" w:rsidRPr="00965D73">
              <w:rPr>
                <w:color w:val="000000" w:themeColor="text1"/>
              </w:rPr>
              <w:t>juju nepravilnosti u upravljanj</w:t>
            </w:r>
            <w:r w:rsidR="00D93E98">
              <w:rPr>
                <w:color w:val="000000" w:themeColor="text1"/>
              </w:rPr>
              <w:t>u</w:t>
            </w:r>
            <w:r w:rsidRPr="00965D73">
              <w:rPr>
                <w:color w:val="000000" w:themeColor="text1"/>
              </w:rPr>
              <w:t xml:space="preserve"> sredstvima državnog proračuna i proračuna JLP(R)S u razdoblju od 1. siječnja do 31. prosinca 2020. godine </w:t>
            </w:r>
            <w:r w:rsidR="002F4FD1" w:rsidRPr="00965D73">
              <w:rPr>
                <w:color w:val="000000" w:themeColor="text1"/>
              </w:rPr>
              <w:t xml:space="preserve">zaprimljeno je </w:t>
            </w:r>
            <w:r w:rsidRPr="00965D73">
              <w:rPr>
                <w:bCs/>
                <w:color w:val="000000" w:themeColor="text1"/>
              </w:rPr>
              <w:t>125 predstavki/upita</w:t>
            </w:r>
            <w:r w:rsidRPr="00965D73">
              <w:rPr>
                <w:color w:val="000000" w:themeColor="text1"/>
              </w:rPr>
              <w:t xml:space="preserve">, od čega je </w:t>
            </w:r>
            <w:r w:rsidRPr="00965D73">
              <w:rPr>
                <w:bCs/>
                <w:color w:val="000000" w:themeColor="text1"/>
              </w:rPr>
              <w:t xml:space="preserve">54 riješeno putem elektroničke pošte </w:t>
            </w:r>
            <w:r w:rsidR="002F4FD1" w:rsidRPr="00965D73">
              <w:rPr>
                <w:color w:val="000000" w:themeColor="text1"/>
              </w:rPr>
              <w:t> na način da je</w:t>
            </w:r>
            <w:r w:rsidRPr="00965D73">
              <w:rPr>
                <w:color w:val="000000" w:themeColor="text1"/>
              </w:rPr>
              <w:t xml:space="preserve"> na daljnje postupanj</w:t>
            </w:r>
            <w:r w:rsidR="002F4FD1" w:rsidRPr="00965D73">
              <w:rPr>
                <w:color w:val="000000" w:themeColor="text1"/>
              </w:rPr>
              <w:t>e nadležnim tijelima dostavljeno 36 predstavki</w:t>
            </w:r>
            <w:r w:rsidRPr="00965D73">
              <w:rPr>
                <w:color w:val="000000" w:themeColor="text1"/>
              </w:rPr>
              <w:t>/upita, na 2 upita dostavljeno je očitovanje dok su na 16 upita dostavljena tumačenja i mišljenja koja se odnose na dostavu izvješća o nepravilnostima te imenovanje osobe za nepravilnosti temeljem Zakona o sustavu unutarnjih kontrola u javnom sektoru i Pravilnika o postupanju i izvještavanju o nepravilnostima u upravljanju sredstvima institucija u javnom sektoru</w:t>
            </w:r>
            <w:r w:rsidR="002F4FD1" w:rsidRPr="00965D73">
              <w:rPr>
                <w:color w:val="000000" w:themeColor="text1"/>
              </w:rPr>
              <w:t>, odnosno upita vezanih</w:t>
            </w:r>
            <w:r w:rsidRPr="00965D73">
              <w:rPr>
                <w:color w:val="000000" w:themeColor="text1"/>
              </w:rPr>
              <w:t xml:space="preserve"> uz postupanje temeljem Zakona o fiskalnoj odgovornosti i Uredbe o predaji Izjave o fiskalnoj odgovornosti za 2019. godinu.</w:t>
            </w:r>
          </w:p>
          <w:p w14:paraId="37753E1C" w14:textId="34FD9FFC" w:rsidR="00207E7D" w:rsidRPr="00965D73" w:rsidRDefault="00CC5BD6" w:rsidP="002F4FD1">
            <w:pPr>
              <w:pStyle w:val="NormalWeb"/>
              <w:jc w:val="both"/>
              <w:rPr>
                <w:color w:val="000000" w:themeColor="text1"/>
              </w:rPr>
            </w:pPr>
            <w:r w:rsidRPr="00965D73">
              <w:rPr>
                <w:color w:val="000000" w:themeColor="text1"/>
              </w:rPr>
              <w:t xml:space="preserve">Po </w:t>
            </w:r>
            <w:r w:rsidRPr="00965D73">
              <w:rPr>
                <w:bCs/>
                <w:color w:val="000000" w:themeColor="text1"/>
              </w:rPr>
              <w:t>71 zaprimljenoj predstavci/upitu otvoreni su predmeti</w:t>
            </w:r>
            <w:r w:rsidRPr="00965D73">
              <w:rPr>
                <w:color w:val="000000" w:themeColor="text1"/>
              </w:rPr>
              <w:t xml:space="preserve"> po kojima su obavljeni  financijski i proračunski nadzori ili je dostavljeno očitovanje podnositelju predstavke/upita.</w:t>
            </w:r>
          </w:p>
        </w:tc>
      </w:tr>
    </w:tbl>
    <w:p w14:paraId="51B82755" w14:textId="77777777" w:rsidR="00207E7D" w:rsidRPr="00965D73" w:rsidRDefault="00207E7D" w:rsidP="000915D3">
      <w:pPr>
        <w:jc w:val="both"/>
        <w:rPr>
          <w:rFonts w:eastAsia="Calibri"/>
          <w:b/>
          <w:color w:val="000000" w:themeColor="text1"/>
          <w:szCs w:val="24"/>
        </w:rPr>
      </w:pPr>
    </w:p>
    <w:p w14:paraId="20C9D101" w14:textId="77777777" w:rsidR="00207E7D" w:rsidRPr="00965D73" w:rsidRDefault="00207E7D" w:rsidP="000915D3">
      <w:pPr>
        <w:jc w:val="both"/>
        <w:rPr>
          <w:rFonts w:eastAsia="Calibri"/>
          <w:b/>
          <w:color w:val="000000" w:themeColor="text1"/>
          <w:szCs w:val="24"/>
        </w:rPr>
      </w:pPr>
    </w:p>
    <w:p w14:paraId="7963E721" w14:textId="77777777" w:rsidR="00024966" w:rsidRPr="00965D73" w:rsidRDefault="00024966" w:rsidP="000915D3">
      <w:pPr>
        <w:jc w:val="both"/>
        <w:rPr>
          <w:rFonts w:eastAsia="Calibri"/>
          <w:b/>
          <w:color w:val="000000" w:themeColor="text1"/>
          <w:szCs w:val="24"/>
        </w:rPr>
      </w:pPr>
      <w:bookmarkStart w:id="21" w:name="_Hlk516230404"/>
      <w:r w:rsidRPr="00965D73">
        <w:rPr>
          <w:rFonts w:eastAsia="Calibri"/>
          <w:b/>
          <w:color w:val="000000" w:themeColor="text1"/>
          <w:szCs w:val="24"/>
        </w:rPr>
        <w:t>Mjera 2. Jačanje administrativnih kapaciteta zaposlenika Ministarstva financija</w:t>
      </w:r>
    </w:p>
    <w:bookmarkEnd w:id="21"/>
    <w:p w14:paraId="54308E8E" w14:textId="77777777" w:rsidR="00DB719F" w:rsidRPr="00965D73" w:rsidRDefault="00DB719F" w:rsidP="000915D3">
      <w:pPr>
        <w:jc w:val="both"/>
        <w:rPr>
          <w:rFonts w:eastAsia="Calibri"/>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2081DAAC" w14:textId="77777777" w:rsidTr="007A59E5">
        <w:trPr>
          <w:trHeight w:val="334"/>
        </w:trPr>
        <w:tc>
          <w:tcPr>
            <w:tcW w:w="2893" w:type="dxa"/>
            <w:tcBorders>
              <w:top w:val="double" w:sz="4" w:space="0" w:color="auto"/>
              <w:bottom w:val="single" w:sz="6" w:space="0" w:color="auto"/>
            </w:tcBorders>
            <w:shd w:val="pct5" w:color="auto" w:fill="auto"/>
          </w:tcPr>
          <w:p w14:paraId="65D9CE93" w14:textId="77777777" w:rsidR="00065929" w:rsidRPr="00965D73" w:rsidRDefault="000D05F4" w:rsidP="000915D3">
            <w:pPr>
              <w:jc w:val="both"/>
              <w:rPr>
                <w:b/>
                <w:color w:val="000000" w:themeColor="text1"/>
                <w:szCs w:val="24"/>
              </w:rPr>
            </w:pPr>
            <w:r w:rsidRPr="00965D73">
              <w:rPr>
                <w:b/>
                <w:color w:val="000000" w:themeColor="text1"/>
                <w:szCs w:val="24"/>
              </w:rPr>
              <w:t>Aktivnost 81</w:t>
            </w:r>
            <w:r w:rsidR="00065929" w:rsidRPr="00965D73">
              <w:rPr>
                <w:b/>
                <w:color w:val="000000" w:themeColor="text1"/>
                <w:szCs w:val="24"/>
              </w:rPr>
              <w:t>.</w:t>
            </w:r>
            <w:r w:rsidR="009E5A47" w:rsidRPr="00965D73">
              <w:rPr>
                <w:b/>
                <w:color w:val="000000" w:themeColor="text1"/>
                <w:szCs w:val="24"/>
              </w:rPr>
              <w:t xml:space="preserve"> </w:t>
            </w:r>
          </w:p>
        </w:tc>
        <w:tc>
          <w:tcPr>
            <w:tcW w:w="6677" w:type="dxa"/>
          </w:tcPr>
          <w:p w14:paraId="6FD6DA4E" w14:textId="77777777" w:rsidR="00065929" w:rsidRPr="00965D73" w:rsidRDefault="000D05F4" w:rsidP="000915D3">
            <w:pPr>
              <w:jc w:val="both"/>
              <w:rPr>
                <w:color w:val="000000" w:themeColor="text1"/>
                <w:szCs w:val="24"/>
              </w:rPr>
            </w:pPr>
            <w:r w:rsidRPr="00965D73">
              <w:rPr>
                <w:color w:val="000000" w:themeColor="text1"/>
                <w:szCs w:val="24"/>
              </w:rPr>
              <w:t>Uspostava sustava podrške nadzoru Porezne uprave – GAS s ciljem povećanja učinkovitosti planiranja i  provođenja nadzora obveznika identificiranih na temelju rizika</w:t>
            </w:r>
          </w:p>
        </w:tc>
      </w:tr>
      <w:tr w:rsidR="00965D73" w:rsidRPr="00965D73" w14:paraId="23B066CA" w14:textId="77777777" w:rsidTr="007A59E5">
        <w:tc>
          <w:tcPr>
            <w:tcW w:w="2893" w:type="dxa"/>
            <w:tcBorders>
              <w:top w:val="single" w:sz="6" w:space="0" w:color="auto"/>
              <w:bottom w:val="single" w:sz="6" w:space="0" w:color="auto"/>
            </w:tcBorders>
            <w:shd w:val="pct5" w:color="auto" w:fill="auto"/>
          </w:tcPr>
          <w:p w14:paraId="30AEC789" w14:textId="77777777" w:rsidR="00065929" w:rsidRPr="00965D73" w:rsidRDefault="00065929" w:rsidP="000915D3">
            <w:pPr>
              <w:jc w:val="both"/>
              <w:rPr>
                <w:b/>
                <w:color w:val="000000" w:themeColor="text1"/>
                <w:szCs w:val="24"/>
              </w:rPr>
            </w:pPr>
            <w:r w:rsidRPr="00965D73">
              <w:rPr>
                <w:b/>
                <w:color w:val="000000" w:themeColor="text1"/>
                <w:szCs w:val="24"/>
              </w:rPr>
              <w:t>Nositelj</w:t>
            </w:r>
          </w:p>
        </w:tc>
        <w:tc>
          <w:tcPr>
            <w:tcW w:w="6677" w:type="dxa"/>
          </w:tcPr>
          <w:p w14:paraId="3C299E73" w14:textId="77777777" w:rsidR="00065929" w:rsidRPr="00965D73" w:rsidRDefault="00065929" w:rsidP="000915D3">
            <w:pPr>
              <w:jc w:val="both"/>
              <w:rPr>
                <w:color w:val="000000" w:themeColor="text1"/>
                <w:szCs w:val="24"/>
              </w:rPr>
            </w:pPr>
            <w:r w:rsidRPr="00965D73">
              <w:rPr>
                <w:color w:val="000000" w:themeColor="text1"/>
                <w:szCs w:val="24"/>
              </w:rPr>
              <w:t xml:space="preserve">Ministarstvo financija </w:t>
            </w:r>
          </w:p>
        </w:tc>
      </w:tr>
      <w:tr w:rsidR="00965D73" w:rsidRPr="00965D73" w14:paraId="1F8DFD52" w14:textId="77777777" w:rsidTr="007A59E5">
        <w:tc>
          <w:tcPr>
            <w:tcW w:w="2893" w:type="dxa"/>
            <w:tcBorders>
              <w:top w:val="single" w:sz="6" w:space="0" w:color="auto"/>
              <w:bottom w:val="single" w:sz="6" w:space="0" w:color="auto"/>
            </w:tcBorders>
            <w:shd w:val="pct5" w:color="auto" w:fill="auto"/>
          </w:tcPr>
          <w:p w14:paraId="41641206" w14:textId="77777777" w:rsidR="00065929" w:rsidRPr="00965D73" w:rsidRDefault="00065929" w:rsidP="000915D3">
            <w:pPr>
              <w:jc w:val="both"/>
              <w:rPr>
                <w:b/>
                <w:color w:val="000000" w:themeColor="text1"/>
                <w:szCs w:val="24"/>
              </w:rPr>
            </w:pPr>
            <w:r w:rsidRPr="00965D73">
              <w:rPr>
                <w:b/>
                <w:color w:val="000000" w:themeColor="text1"/>
                <w:szCs w:val="24"/>
              </w:rPr>
              <w:t>Sunositelj</w:t>
            </w:r>
          </w:p>
        </w:tc>
        <w:tc>
          <w:tcPr>
            <w:tcW w:w="6677" w:type="dxa"/>
          </w:tcPr>
          <w:p w14:paraId="37144453" w14:textId="77777777" w:rsidR="00065929" w:rsidRPr="00965D73" w:rsidRDefault="00644B0E" w:rsidP="000915D3">
            <w:pPr>
              <w:jc w:val="both"/>
              <w:rPr>
                <w:color w:val="000000" w:themeColor="text1"/>
                <w:szCs w:val="24"/>
              </w:rPr>
            </w:pPr>
            <w:r w:rsidRPr="00965D73">
              <w:rPr>
                <w:color w:val="000000" w:themeColor="text1"/>
                <w:szCs w:val="24"/>
              </w:rPr>
              <w:t>/</w:t>
            </w:r>
          </w:p>
        </w:tc>
      </w:tr>
      <w:tr w:rsidR="00965D73" w:rsidRPr="00965D73" w14:paraId="050CCFBD" w14:textId="77777777" w:rsidTr="007A59E5">
        <w:tc>
          <w:tcPr>
            <w:tcW w:w="2893" w:type="dxa"/>
            <w:tcBorders>
              <w:top w:val="single" w:sz="6" w:space="0" w:color="auto"/>
              <w:bottom w:val="single" w:sz="6" w:space="0" w:color="auto"/>
            </w:tcBorders>
            <w:shd w:val="pct5" w:color="auto" w:fill="auto"/>
          </w:tcPr>
          <w:p w14:paraId="253BEC1C" w14:textId="77777777" w:rsidR="00065929" w:rsidRPr="00965D73" w:rsidRDefault="00065929" w:rsidP="000915D3">
            <w:pPr>
              <w:jc w:val="both"/>
              <w:rPr>
                <w:b/>
                <w:color w:val="000000" w:themeColor="text1"/>
                <w:szCs w:val="24"/>
              </w:rPr>
            </w:pPr>
            <w:r w:rsidRPr="00965D73">
              <w:rPr>
                <w:b/>
                <w:color w:val="000000" w:themeColor="text1"/>
                <w:szCs w:val="24"/>
              </w:rPr>
              <w:t>Rok za provedbu</w:t>
            </w:r>
          </w:p>
        </w:tc>
        <w:tc>
          <w:tcPr>
            <w:tcW w:w="6677" w:type="dxa"/>
          </w:tcPr>
          <w:p w14:paraId="06DDC64B" w14:textId="77777777" w:rsidR="00065929" w:rsidRPr="00965D73" w:rsidRDefault="000D05F4" w:rsidP="000915D3">
            <w:pPr>
              <w:jc w:val="both"/>
              <w:rPr>
                <w:b/>
                <w:color w:val="000000" w:themeColor="text1"/>
                <w:szCs w:val="24"/>
              </w:rPr>
            </w:pPr>
            <w:r w:rsidRPr="00965D73">
              <w:rPr>
                <w:color w:val="000000" w:themeColor="text1"/>
                <w:szCs w:val="24"/>
              </w:rPr>
              <w:t>II</w:t>
            </w:r>
            <w:r w:rsidR="00065929" w:rsidRPr="00965D73">
              <w:rPr>
                <w:color w:val="000000" w:themeColor="text1"/>
                <w:szCs w:val="24"/>
              </w:rPr>
              <w:t>. kvartal 201</w:t>
            </w:r>
            <w:r w:rsidRPr="00965D73">
              <w:rPr>
                <w:color w:val="000000" w:themeColor="text1"/>
                <w:szCs w:val="24"/>
              </w:rPr>
              <w:t>9</w:t>
            </w:r>
            <w:r w:rsidR="00065929" w:rsidRPr="00965D73">
              <w:rPr>
                <w:color w:val="000000" w:themeColor="text1"/>
                <w:szCs w:val="24"/>
              </w:rPr>
              <w:t>.</w:t>
            </w:r>
          </w:p>
        </w:tc>
      </w:tr>
      <w:tr w:rsidR="00965D73" w:rsidRPr="00965D73" w14:paraId="284A74A9" w14:textId="77777777" w:rsidTr="007A59E5">
        <w:tc>
          <w:tcPr>
            <w:tcW w:w="2893" w:type="dxa"/>
            <w:tcBorders>
              <w:top w:val="single" w:sz="6" w:space="0" w:color="auto"/>
              <w:bottom w:val="single" w:sz="6" w:space="0" w:color="auto"/>
            </w:tcBorders>
            <w:shd w:val="pct5" w:color="auto" w:fill="auto"/>
          </w:tcPr>
          <w:p w14:paraId="578A4ABE" w14:textId="77777777" w:rsidR="00065929" w:rsidRPr="00965D73" w:rsidRDefault="00065929" w:rsidP="000915D3">
            <w:pPr>
              <w:jc w:val="both"/>
              <w:rPr>
                <w:b/>
                <w:color w:val="000000" w:themeColor="text1"/>
                <w:szCs w:val="24"/>
              </w:rPr>
            </w:pPr>
            <w:r w:rsidRPr="00965D73">
              <w:rPr>
                <w:b/>
                <w:color w:val="000000" w:themeColor="text1"/>
                <w:szCs w:val="24"/>
              </w:rPr>
              <w:t>Potrebna sredstva</w:t>
            </w:r>
          </w:p>
        </w:tc>
        <w:tc>
          <w:tcPr>
            <w:tcW w:w="6677" w:type="dxa"/>
          </w:tcPr>
          <w:p w14:paraId="6F6246FE" w14:textId="77777777" w:rsidR="00065929" w:rsidRPr="00965D73" w:rsidRDefault="000D05F4" w:rsidP="000915D3">
            <w:pPr>
              <w:jc w:val="both"/>
              <w:rPr>
                <w:b/>
                <w:color w:val="000000" w:themeColor="text1"/>
                <w:szCs w:val="24"/>
              </w:rPr>
            </w:pPr>
            <w:r w:rsidRPr="00965D73">
              <w:rPr>
                <w:color w:val="000000" w:themeColor="text1"/>
                <w:szCs w:val="24"/>
              </w:rPr>
              <w:t>Nisu potrebna dodatna sredstva</w:t>
            </w:r>
          </w:p>
        </w:tc>
      </w:tr>
      <w:tr w:rsidR="00965D73" w:rsidRPr="00965D73" w14:paraId="18F1F96C" w14:textId="77777777" w:rsidTr="007A59E5">
        <w:tc>
          <w:tcPr>
            <w:tcW w:w="2893" w:type="dxa"/>
            <w:tcBorders>
              <w:top w:val="single" w:sz="6" w:space="0" w:color="auto"/>
              <w:bottom w:val="single" w:sz="6" w:space="0" w:color="auto"/>
            </w:tcBorders>
            <w:shd w:val="pct5" w:color="auto" w:fill="auto"/>
          </w:tcPr>
          <w:p w14:paraId="4B6A50EF" w14:textId="77777777" w:rsidR="00065929" w:rsidRPr="00965D73" w:rsidRDefault="00065929" w:rsidP="000915D3">
            <w:pPr>
              <w:jc w:val="both"/>
              <w:rPr>
                <w:b/>
                <w:color w:val="000000" w:themeColor="text1"/>
                <w:szCs w:val="24"/>
              </w:rPr>
            </w:pPr>
            <w:r w:rsidRPr="00965D73">
              <w:rPr>
                <w:b/>
                <w:color w:val="000000" w:themeColor="text1"/>
                <w:szCs w:val="24"/>
              </w:rPr>
              <w:t>Pokazatelji provedbe</w:t>
            </w:r>
          </w:p>
        </w:tc>
        <w:tc>
          <w:tcPr>
            <w:tcW w:w="6677" w:type="dxa"/>
          </w:tcPr>
          <w:p w14:paraId="48AFBCFC" w14:textId="77777777" w:rsidR="00065929" w:rsidRPr="00965D73" w:rsidRDefault="00644B0E" w:rsidP="000915D3">
            <w:pPr>
              <w:jc w:val="both"/>
              <w:rPr>
                <w:color w:val="000000" w:themeColor="text1"/>
                <w:szCs w:val="24"/>
              </w:rPr>
            </w:pPr>
            <w:r w:rsidRPr="00965D73">
              <w:rPr>
                <w:color w:val="000000" w:themeColor="text1"/>
                <w:szCs w:val="24"/>
              </w:rPr>
              <w:t xml:space="preserve">- </w:t>
            </w:r>
            <w:r w:rsidR="000D05F4" w:rsidRPr="00965D73">
              <w:rPr>
                <w:color w:val="000000" w:themeColor="text1"/>
                <w:szCs w:val="24"/>
              </w:rPr>
              <w:t>Uspostavljen sustav podrške nadzoru Porezne uprave</w:t>
            </w:r>
          </w:p>
        </w:tc>
      </w:tr>
      <w:tr w:rsidR="00965D73" w:rsidRPr="00965D73" w14:paraId="13A02DEE" w14:textId="77777777" w:rsidTr="007A59E5">
        <w:tc>
          <w:tcPr>
            <w:tcW w:w="2893" w:type="dxa"/>
            <w:tcBorders>
              <w:top w:val="single" w:sz="6" w:space="0" w:color="auto"/>
              <w:bottom w:val="single" w:sz="6" w:space="0" w:color="auto"/>
            </w:tcBorders>
            <w:shd w:val="pct5" w:color="auto" w:fill="auto"/>
          </w:tcPr>
          <w:p w14:paraId="15FA70F7" w14:textId="77777777" w:rsidR="00065929" w:rsidRPr="00965D73" w:rsidRDefault="00065929" w:rsidP="000915D3">
            <w:pPr>
              <w:jc w:val="both"/>
              <w:rPr>
                <w:b/>
                <w:color w:val="000000" w:themeColor="text1"/>
                <w:szCs w:val="24"/>
              </w:rPr>
            </w:pPr>
            <w:r w:rsidRPr="00965D73">
              <w:rPr>
                <w:b/>
                <w:color w:val="000000" w:themeColor="text1"/>
                <w:szCs w:val="24"/>
              </w:rPr>
              <w:t>Status provedbe</w:t>
            </w:r>
          </w:p>
        </w:tc>
        <w:tc>
          <w:tcPr>
            <w:tcW w:w="6677" w:type="dxa"/>
          </w:tcPr>
          <w:p w14:paraId="43CC6735" w14:textId="77777777" w:rsidR="00065929" w:rsidRPr="00965D73" w:rsidRDefault="000D05F4" w:rsidP="000915D3">
            <w:pPr>
              <w:jc w:val="both"/>
              <w:rPr>
                <w:b/>
                <w:color w:val="000000" w:themeColor="text1"/>
                <w:szCs w:val="24"/>
              </w:rPr>
            </w:pPr>
            <w:r w:rsidRPr="00965D73">
              <w:rPr>
                <w:b/>
                <w:color w:val="000000" w:themeColor="text1"/>
                <w:szCs w:val="24"/>
              </w:rPr>
              <w:t>Djelomično p</w:t>
            </w:r>
            <w:r w:rsidR="00064532" w:rsidRPr="00965D73">
              <w:rPr>
                <w:b/>
                <w:color w:val="000000" w:themeColor="text1"/>
                <w:szCs w:val="24"/>
              </w:rPr>
              <w:t>rovedeno</w:t>
            </w:r>
          </w:p>
        </w:tc>
      </w:tr>
      <w:tr w:rsidR="00965D73" w:rsidRPr="00965D73" w14:paraId="3C9FA4B8" w14:textId="77777777" w:rsidTr="007A59E5">
        <w:trPr>
          <w:trHeight w:val="345"/>
        </w:trPr>
        <w:tc>
          <w:tcPr>
            <w:tcW w:w="2893" w:type="dxa"/>
            <w:tcBorders>
              <w:top w:val="single" w:sz="6" w:space="0" w:color="auto"/>
              <w:bottom w:val="double" w:sz="4" w:space="0" w:color="auto"/>
            </w:tcBorders>
            <w:shd w:val="pct5" w:color="auto" w:fill="auto"/>
          </w:tcPr>
          <w:p w14:paraId="030EB67E" w14:textId="77777777" w:rsidR="00065929" w:rsidRPr="00965D73" w:rsidRDefault="00065929" w:rsidP="000915D3">
            <w:pPr>
              <w:jc w:val="both"/>
              <w:rPr>
                <w:b/>
                <w:color w:val="000000" w:themeColor="text1"/>
                <w:szCs w:val="24"/>
              </w:rPr>
            </w:pPr>
            <w:r w:rsidRPr="00965D73">
              <w:rPr>
                <w:b/>
                <w:color w:val="000000" w:themeColor="text1"/>
                <w:szCs w:val="24"/>
              </w:rPr>
              <w:t>Detalji provedbe</w:t>
            </w:r>
          </w:p>
        </w:tc>
        <w:tc>
          <w:tcPr>
            <w:tcW w:w="6677" w:type="dxa"/>
          </w:tcPr>
          <w:p w14:paraId="58688413" w14:textId="7222C82E" w:rsidR="00065929" w:rsidRPr="00965D73" w:rsidRDefault="003A7A3D" w:rsidP="00D93E98">
            <w:pPr>
              <w:jc w:val="both"/>
              <w:rPr>
                <w:color w:val="000000" w:themeColor="text1"/>
                <w:szCs w:val="24"/>
              </w:rPr>
            </w:pPr>
            <w:r w:rsidRPr="00965D73">
              <w:rPr>
                <w:color w:val="000000" w:themeColor="text1"/>
                <w:szCs w:val="24"/>
              </w:rPr>
              <w:t xml:space="preserve">Uspostava sustava podrške nadzoru Porezne uprave </w:t>
            </w:r>
            <w:r w:rsidR="00FB2840">
              <w:rPr>
                <w:color w:val="000000" w:themeColor="text1"/>
                <w:szCs w:val="24"/>
              </w:rPr>
              <w:t xml:space="preserve">i provedba </w:t>
            </w:r>
            <w:r w:rsidR="00FB2840" w:rsidRPr="00965D73">
              <w:rPr>
                <w:color w:val="000000" w:themeColor="text1"/>
                <w:szCs w:val="24"/>
              </w:rPr>
              <w:t>Projekt</w:t>
            </w:r>
            <w:r w:rsidR="00FB2840">
              <w:rPr>
                <w:color w:val="000000" w:themeColor="text1"/>
                <w:szCs w:val="24"/>
              </w:rPr>
              <w:t>a</w:t>
            </w:r>
            <w:r w:rsidR="00FB2840" w:rsidRPr="00965D73">
              <w:rPr>
                <w:color w:val="000000" w:themeColor="text1"/>
                <w:szCs w:val="24"/>
              </w:rPr>
              <w:t xml:space="preserve"> „GAS – Uvođenje sustava za podršku nadzoru“</w:t>
            </w:r>
            <w:r w:rsidR="00FB2840">
              <w:rPr>
                <w:color w:val="000000" w:themeColor="text1"/>
                <w:szCs w:val="24"/>
              </w:rPr>
              <w:t xml:space="preserve"> je </w:t>
            </w:r>
            <w:r w:rsidRPr="00965D73">
              <w:rPr>
                <w:color w:val="000000" w:themeColor="text1"/>
                <w:szCs w:val="24"/>
              </w:rPr>
              <w:t>u tijeku.</w:t>
            </w:r>
          </w:p>
        </w:tc>
      </w:tr>
    </w:tbl>
    <w:p w14:paraId="537EFC30" w14:textId="77777777" w:rsidR="00146740" w:rsidRPr="00965D73" w:rsidRDefault="00146740"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965D73" w:rsidRPr="00965D73" w14:paraId="2BF7CC6E" w14:textId="77777777" w:rsidTr="009504E8">
        <w:trPr>
          <w:trHeight w:val="334"/>
        </w:trPr>
        <w:tc>
          <w:tcPr>
            <w:tcW w:w="2834" w:type="dxa"/>
            <w:tcBorders>
              <w:top w:val="double" w:sz="4" w:space="0" w:color="auto"/>
              <w:bottom w:val="single" w:sz="6" w:space="0" w:color="auto"/>
            </w:tcBorders>
            <w:shd w:val="pct5" w:color="auto" w:fill="auto"/>
          </w:tcPr>
          <w:p w14:paraId="3D1D77D6" w14:textId="77777777" w:rsidR="00207E7D" w:rsidRPr="00965D73" w:rsidRDefault="00207E7D" w:rsidP="000915D3">
            <w:pPr>
              <w:jc w:val="both"/>
              <w:rPr>
                <w:b/>
                <w:color w:val="000000" w:themeColor="text1"/>
                <w:szCs w:val="24"/>
              </w:rPr>
            </w:pPr>
            <w:r w:rsidRPr="00965D73">
              <w:rPr>
                <w:b/>
                <w:color w:val="000000" w:themeColor="text1"/>
                <w:szCs w:val="24"/>
              </w:rPr>
              <w:t>Aktivnost 82.</w:t>
            </w:r>
            <w:r w:rsidR="009E5A47" w:rsidRPr="00965D73">
              <w:rPr>
                <w:b/>
                <w:color w:val="000000" w:themeColor="text1"/>
                <w:szCs w:val="24"/>
              </w:rPr>
              <w:t xml:space="preserve"> </w:t>
            </w:r>
          </w:p>
        </w:tc>
        <w:tc>
          <w:tcPr>
            <w:tcW w:w="6491" w:type="dxa"/>
          </w:tcPr>
          <w:p w14:paraId="2E8B2ADA" w14:textId="77777777" w:rsidR="00207E7D" w:rsidRPr="00965D73" w:rsidRDefault="00207E7D" w:rsidP="000915D3">
            <w:pPr>
              <w:jc w:val="both"/>
              <w:rPr>
                <w:color w:val="000000" w:themeColor="text1"/>
                <w:szCs w:val="24"/>
              </w:rPr>
            </w:pPr>
            <w:r w:rsidRPr="00965D73">
              <w:rPr>
                <w:color w:val="000000" w:themeColor="text1"/>
                <w:szCs w:val="24"/>
              </w:rPr>
              <w:t>Nadogradnja sustava za analizu rizika neizvršavanja poreznih obveza - CRMS</w:t>
            </w:r>
          </w:p>
        </w:tc>
      </w:tr>
      <w:tr w:rsidR="00965D73" w:rsidRPr="00965D73" w14:paraId="2B64B560" w14:textId="77777777" w:rsidTr="009504E8">
        <w:tc>
          <w:tcPr>
            <w:tcW w:w="2834" w:type="dxa"/>
            <w:tcBorders>
              <w:top w:val="single" w:sz="6" w:space="0" w:color="auto"/>
              <w:bottom w:val="single" w:sz="6" w:space="0" w:color="auto"/>
            </w:tcBorders>
            <w:shd w:val="pct5" w:color="auto" w:fill="auto"/>
          </w:tcPr>
          <w:p w14:paraId="5C6A6CA1" w14:textId="77777777" w:rsidR="00207E7D" w:rsidRPr="00965D73" w:rsidRDefault="00207E7D" w:rsidP="000915D3">
            <w:pPr>
              <w:jc w:val="both"/>
              <w:rPr>
                <w:b/>
                <w:color w:val="000000" w:themeColor="text1"/>
                <w:szCs w:val="24"/>
              </w:rPr>
            </w:pPr>
            <w:r w:rsidRPr="00965D73">
              <w:rPr>
                <w:b/>
                <w:color w:val="000000" w:themeColor="text1"/>
                <w:szCs w:val="24"/>
              </w:rPr>
              <w:t>Nositelj</w:t>
            </w:r>
          </w:p>
        </w:tc>
        <w:tc>
          <w:tcPr>
            <w:tcW w:w="6491" w:type="dxa"/>
          </w:tcPr>
          <w:p w14:paraId="79D64011" w14:textId="77777777" w:rsidR="00207E7D" w:rsidRPr="00965D73" w:rsidRDefault="00207E7D" w:rsidP="000915D3">
            <w:pPr>
              <w:jc w:val="both"/>
              <w:rPr>
                <w:color w:val="000000" w:themeColor="text1"/>
                <w:szCs w:val="24"/>
              </w:rPr>
            </w:pPr>
            <w:r w:rsidRPr="00965D73">
              <w:rPr>
                <w:color w:val="000000" w:themeColor="text1"/>
                <w:szCs w:val="24"/>
              </w:rPr>
              <w:t xml:space="preserve">Ministarstvo financija </w:t>
            </w:r>
          </w:p>
        </w:tc>
      </w:tr>
      <w:tr w:rsidR="00965D73" w:rsidRPr="00965D73" w14:paraId="7A3FD33E" w14:textId="77777777" w:rsidTr="009504E8">
        <w:tc>
          <w:tcPr>
            <w:tcW w:w="2834" w:type="dxa"/>
            <w:tcBorders>
              <w:top w:val="single" w:sz="6" w:space="0" w:color="auto"/>
              <w:bottom w:val="single" w:sz="6" w:space="0" w:color="auto"/>
            </w:tcBorders>
            <w:shd w:val="pct5" w:color="auto" w:fill="auto"/>
          </w:tcPr>
          <w:p w14:paraId="518EFE9D" w14:textId="77777777" w:rsidR="00207E7D" w:rsidRPr="00965D73" w:rsidRDefault="00207E7D" w:rsidP="000915D3">
            <w:pPr>
              <w:jc w:val="both"/>
              <w:rPr>
                <w:b/>
                <w:color w:val="000000" w:themeColor="text1"/>
                <w:szCs w:val="24"/>
              </w:rPr>
            </w:pPr>
            <w:r w:rsidRPr="00965D73">
              <w:rPr>
                <w:b/>
                <w:color w:val="000000" w:themeColor="text1"/>
                <w:szCs w:val="24"/>
              </w:rPr>
              <w:t>Sunositelj</w:t>
            </w:r>
          </w:p>
        </w:tc>
        <w:tc>
          <w:tcPr>
            <w:tcW w:w="6491" w:type="dxa"/>
          </w:tcPr>
          <w:p w14:paraId="75CAA599" w14:textId="77777777" w:rsidR="00207E7D" w:rsidRPr="00965D73" w:rsidRDefault="00207E7D" w:rsidP="000915D3">
            <w:pPr>
              <w:jc w:val="both"/>
              <w:rPr>
                <w:color w:val="000000" w:themeColor="text1"/>
                <w:szCs w:val="24"/>
              </w:rPr>
            </w:pPr>
            <w:r w:rsidRPr="00965D73">
              <w:rPr>
                <w:color w:val="000000" w:themeColor="text1"/>
                <w:szCs w:val="24"/>
              </w:rPr>
              <w:t>/</w:t>
            </w:r>
          </w:p>
        </w:tc>
      </w:tr>
      <w:tr w:rsidR="00965D73" w:rsidRPr="00965D73" w14:paraId="1D85A823" w14:textId="77777777" w:rsidTr="009504E8">
        <w:tc>
          <w:tcPr>
            <w:tcW w:w="2834" w:type="dxa"/>
            <w:tcBorders>
              <w:top w:val="single" w:sz="6" w:space="0" w:color="auto"/>
              <w:bottom w:val="single" w:sz="6" w:space="0" w:color="auto"/>
            </w:tcBorders>
            <w:shd w:val="pct5" w:color="auto" w:fill="auto"/>
          </w:tcPr>
          <w:p w14:paraId="7D97EAAE" w14:textId="77777777" w:rsidR="00207E7D" w:rsidRPr="00965D73" w:rsidRDefault="00207E7D" w:rsidP="000915D3">
            <w:pPr>
              <w:jc w:val="both"/>
              <w:rPr>
                <w:b/>
                <w:color w:val="000000" w:themeColor="text1"/>
                <w:szCs w:val="24"/>
              </w:rPr>
            </w:pPr>
            <w:r w:rsidRPr="00965D73">
              <w:rPr>
                <w:b/>
                <w:color w:val="000000" w:themeColor="text1"/>
                <w:szCs w:val="24"/>
              </w:rPr>
              <w:t>Rok za provedbu</w:t>
            </w:r>
          </w:p>
        </w:tc>
        <w:tc>
          <w:tcPr>
            <w:tcW w:w="6491" w:type="dxa"/>
          </w:tcPr>
          <w:p w14:paraId="48130A79" w14:textId="77777777" w:rsidR="00207E7D" w:rsidRPr="00965D73" w:rsidRDefault="00207E7D" w:rsidP="000915D3">
            <w:pPr>
              <w:jc w:val="both"/>
              <w:rPr>
                <w:b/>
                <w:color w:val="000000" w:themeColor="text1"/>
                <w:szCs w:val="24"/>
              </w:rPr>
            </w:pPr>
            <w:r w:rsidRPr="00965D73">
              <w:rPr>
                <w:color w:val="000000" w:themeColor="text1"/>
                <w:szCs w:val="24"/>
              </w:rPr>
              <w:t>IV. kvartal 2020.</w:t>
            </w:r>
          </w:p>
        </w:tc>
      </w:tr>
      <w:tr w:rsidR="00965D73" w:rsidRPr="00965D73" w14:paraId="3357EC91" w14:textId="77777777" w:rsidTr="009504E8">
        <w:tc>
          <w:tcPr>
            <w:tcW w:w="2834" w:type="dxa"/>
            <w:tcBorders>
              <w:top w:val="single" w:sz="6" w:space="0" w:color="auto"/>
              <w:bottom w:val="single" w:sz="6" w:space="0" w:color="auto"/>
            </w:tcBorders>
            <w:shd w:val="pct5" w:color="auto" w:fill="auto"/>
          </w:tcPr>
          <w:p w14:paraId="2B901AF0" w14:textId="77777777" w:rsidR="00207E7D" w:rsidRPr="00965D73" w:rsidRDefault="00207E7D" w:rsidP="000915D3">
            <w:pPr>
              <w:jc w:val="both"/>
              <w:rPr>
                <w:b/>
                <w:color w:val="000000" w:themeColor="text1"/>
                <w:szCs w:val="24"/>
              </w:rPr>
            </w:pPr>
            <w:r w:rsidRPr="00965D73">
              <w:rPr>
                <w:b/>
                <w:color w:val="000000" w:themeColor="text1"/>
                <w:szCs w:val="24"/>
              </w:rPr>
              <w:t>Potrebna sredstva</w:t>
            </w:r>
          </w:p>
        </w:tc>
        <w:tc>
          <w:tcPr>
            <w:tcW w:w="6491" w:type="dxa"/>
          </w:tcPr>
          <w:p w14:paraId="526622F5" w14:textId="77777777" w:rsidR="00207E7D" w:rsidRPr="00965D73" w:rsidRDefault="00207E7D" w:rsidP="000915D3">
            <w:pPr>
              <w:jc w:val="both"/>
              <w:rPr>
                <w:b/>
                <w:color w:val="000000" w:themeColor="text1"/>
                <w:szCs w:val="24"/>
              </w:rPr>
            </w:pPr>
            <w:r w:rsidRPr="00965D73">
              <w:rPr>
                <w:color w:val="000000" w:themeColor="text1"/>
                <w:szCs w:val="24"/>
              </w:rPr>
              <w:t>Nisu potrebna dodatna sredstva</w:t>
            </w:r>
          </w:p>
        </w:tc>
      </w:tr>
      <w:tr w:rsidR="00965D73" w:rsidRPr="00965D73" w14:paraId="0240C67D" w14:textId="77777777" w:rsidTr="009504E8">
        <w:tc>
          <w:tcPr>
            <w:tcW w:w="2834" w:type="dxa"/>
            <w:tcBorders>
              <w:top w:val="single" w:sz="6" w:space="0" w:color="auto"/>
              <w:bottom w:val="single" w:sz="6" w:space="0" w:color="auto"/>
            </w:tcBorders>
            <w:shd w:val="pct5" w:color="auto" w:fill="auto"/>
          </w:tcPr>
          <w:p w14:paraId="4F1B4F2A" w14:textId="77777777" w:rsidR="00207E7D" w:rsidRPr="00965D73" w:rsidRDefault="00207E7D" w:rsidP="000915D3">
            <w:pPr>
              <w:jc w:val="both"/>
              <w:rPr>
                <w:b/>
                <w:color w:val="000000" w:themeColor="text1"/>
                <w:szCs w:val="24"/>
              </w:rPr>
            </w:pPr>
            <w:r w:rsidRPr="00965D73">
              <w:rPr>
                <w:b/>
                <w:color w:val="000000" w:themeColor="text1"/>
                <w:szCs w:val="24"/>
              </w:rPr>
              <w:t>Pokazatelji provedbe</w:t>
            </w:r>
          </w:p>
        </w:tc>
        <w:tc>
          <w:tcPr>
            <w:tcW w:w="6491" w:type="dxa"/>
          </w:tcPr>
          <w:p w14:paraId="65B8EBF3" w14:textId="77777777" w:rsidR="00207E7D" w:rsidRPr="00965D73" w:rsidRDefault="00207E7D" w:rsidP="000915D3">
            <w:pPr>
              <w:jc w:val="both"/>
              <w:rPr>
                <w:color w:val="000000" w:themeColor="text1"/>
                <w:szCs w:val="24"/>
              </w:rPr>
            </w:pPr>
            <w:r w:rsidRPr="00965D73">
              <w:rPr>
                <w:color w:val="000000" w:themeColor="text1"/>
                <w:szCs w:val="24"/>
              </w:rPr>
              <w:t>- Nadograđen CRMS sustav</w:t>
            </w:r>
          </w:p>
        </w:tc>
      </w:tr>
      <w:tr w:rsidR="00965D73" w:rsidRPr="00965D73" w14:paraId="4F4DD1E3" w14:textId="77777777" w:rsidTr="009504E8">
        <w:tc>
          <w:tcPr>
            <w:tcW w:w="2834" w:type="dxa"/>
            <w:tcBorders>
              <w:top w:val="single" w:sz="6" w:space="0" w:color="auto"/>
              <w:bottom w:val="single" w:sz="6" w:space="0" w:color="auto"/>
            </w:tcBorders>
            <w:shd w:val="pct5" w:color="auto" w:fill="auto"/>
          </w:tcPr>
          <w:p w14:paraId="0A0B4A88" w14:textId="77777777" w:rsidR="00207E7D" w:rsidRPr="00965D73" w:rsidRDefault="00207E7D" w:rsidP="000915D3">
            <w:pPr>
              <w:jc w:val="both"/>
              <w:rPr>
                <w:b/>
                <w:color w:val="000000" w:themeColor="text1"/>
                <w:szCs w:val="24"/>
              </w:rPr>
            </w:pPr>
            <w:r w:rsidRPr="00965D73">
              <w:rPr>
                <w:b/>
                <w:color w:val="000000" w:themeColor="text1"/>
                <w:szCs w:val="24"/>
              </w:rPr>
              <w:t>Status provedbe</w:t>
            </w:r>
          </w:p>
        </w:tc>
        <w:tc>
          <w:tcPr>
            <w:tcW w:w="6491" w:type="dxa"/>
          </w:tcPr>
          <w:p w14:paraId="6E3701D2" w14:textId="77777777" w:rsidR="00207E7D" w:rsidRPr="00965D73" w:rsidRDefault="002F4FD1" w:rsidP="000915D3">
            <w:pPr>
              <w:jc w:val="both"/>
              <w:rPr>
                <w:b/>
                <w:color w:val="000000" w:themeColor="text1"/>
                <w:szCs w:val="24"/>
              </w:rPr>
            </w:pPr>
            <w:r w:rsidRPr="00965D73">
              <w:rPr>
                <w:b/>
                <w:color w:val="000000" w:themeColor="text1"/>
                <w:szCs w:val="24"/>
              </w:rPr>
              <w:t>Provedeno</w:t>
            </w:r>
          </w:p>
        </w:tc>
      </w:tr>
      <w:tr w:rsidR="00965D73" w:rsidRPr="00965D73" w14:paraId="619E41CC" w14:textId="77777777" w:rsidTr="009504E8">
        <w:trPr>
          <w:trHeight w:val="345"/>
        </w:trPr>
        <w:tc>
          <w:tcPr>
            <w:tcW w:w="2834" w:type="dxa"/>
            <w:tcBorders>
              <w:top w:val="single" w:sz="6" w:space="0" w:color="auto"/>
              <w:bottom w:val="double" w:sz="4" w:space="0" w:color="auto"/>
            </w:tcBorders>
            <w:shd w:val="pct5" w:color="auto" w:fill="auto"/>
          </w:tcPr>
          <w:p w14:paraId="7779BEB6" w14:textId="77777777" w:rsidR="00207E7D" w:rsidRPr="00965D73" w:rsidRDefault="00207E7D" w:rsidP="000915D3">
            <w:pPr>
              <w:jc w:val="both"/>
              <w:rPr>
                <w:b/>
                <w:color w:val="000000" w:themeColor="text1"/>
                <w:szCs w:val="24"/>
              </w:rPr>
            </w:pPr>
            <w:r w:rsidRPr="00965D73">
              <w:rPr>
                <w:b/>
                <w:color w:val="000000" w:themeColor="text1"/>
                <w:szCs w:val="24"/>
              </w:rPr>
              <w:t>Detalji provedbe</w:t>
            </w:r>
          </w:p>
        </w:tc>
        <w:tc>
          <w:tcPr>
            <w:tcW w:w="6491" w:type="dxa"/>
          </w:tcPr>
          <w:p w14:paraId="149656BD" w14:textId="77777777" w:rsidR="00481DEC" w:rsidRPr="00965D73" w:rsidRDefault="002F4FD1" w:rsidP="007C70F0">
            <w:pPr>
              <w:pStyle w:val="NormalWeb"/>
              <w:jc w:val="both"/>
              <w:rPr>
                <w:color w:val="000000" w:themeColor="text1"/>
              </w:rPr>
            </w:pPr>
            <w:r w:rsidRPr="00965D73">
              <w:rPr>
                <w:color w:val="000000" w:themeColor="text1"/>
              </w:rPr>
              <w:t>Porezna uprava temeljem analize rizika kontinuirano radi na unaprjeđenju postojećeg CRMS sustava uvođenjem novih izvorišnih sustava te novih koncepata. Kontinuirano se razvijaju postojeći i kreiraju novi kompozitni modeli (KM) i rizici unutar istih čija je svrha spriječiti prijevarne radnje poreznih obveznika kao i jačanje antikorupcijskog učinka. To se posebice odnosi na područje poreza na dohodak, u kojem je za potrebe borbe protiv korupcije razvijen novi KM nerazmjer između imovine i ukupno ostvarenih primitaka  te na području poreza na dodanu vrijednost, gdje su kreirani novi KM Sprečavanje prijevarnih radnji te KM Financijske istrage.</w:t>
            </w:r>
            <w:r w:rsidR="00481DEC" w:rsidRPr="00965D73">
              <w:rPr>
                <w:color w:val="000000" w:themeColor="text1"/>
              </w:rPr>
              <w:t xml:space="preserve"> </w:t>
            </w:r>
          </w:p>
          <w:p w14:paraId="668A45A2" w14:textId="3B668439" w:rsidR="00207E7D" w:rsidRPr="00965D73" w:rsidRDefault="00481DEC" w:rsidP="007C70F0">
            <w:pPr>
              <w:pStyle w:val="NormalWeb"/>
              <w:jc w:val="both"/>
              <w:rPr>
                <w:color w:val="000000" w:themeColor="text1"/>
              </w:rPr>
            </w:pPr>
            <w:r w:rsidRPr="00965D73">
              <w:rPr>
                <w:color w:val="000000" w:themeColor="text1"/>
              </w:rPr>
              <w:t xml:space="preserve">Služba za analizu rizika je također u idejnoj fazi pripreme novog projekta „Nadogradnja CRMS sustava naprednim analitikama“. </w:t>
            </w:r>
          </w:p>
        </w:tc>
      </w:tr>
    </w:tbl>
    <w:p w14:paraId="0F4F292C" w14:textId="77777777" w:rsidR="00424D0C" w:rsidRPr="00965D73" w:rsidRDefault="00424D0C"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6E81029F" w14:textId="77777777" w:rsidTr="009504E8">
        <w:trPr>
          <w:trHeight w:val="334"/>
        </w:trPr>
        <w:tc>
          <w:tcPr>
            <w:tcW w:w="2836" w:type="dxa"/>
            <w:tcBorders>
              <w:top w:val="double" w:sz="4" w:space="0" w:color="auto"/>
              <w:bottom w:val="single" w:sz="6" w:space="0" w:color="auto"/>
            </w:tcBorders>
            <w:shd w:val="pct5" w:color="auto" w:fill="auto"/>
          </w:tcPr>
          <w:p w14:paraId="5B10D7A7" w14:textId="77777777" w:rsidR="00207E7D" w:rsidRPr="00965D73" w:rsidRDefault="00207E7D" w:rsidP="000915D3">
            <w:pPr>
              <w:jc w:val="both"/>
              <w:rPr>
                <w:b/>
                <w:color w:val="000000" w:themeColor="text1"/>
                <w:szCs w:val="24"/>
              </w:rPr>
            </w:pPr>
            <w:r w:rsidRPr="00965D73">
              <w:rPr>
                <w:b/>
                <w:color w:val="000000" w:themeColor="text1"/>
                <w:szCs w:val="24"/>
              </w:rPr>
              <w:t>Aktivnost 83.</w:t>
            </w:r>
          </w:p>
        </w:tc>
        <w:tc>
          <w:tcPr>
            <w:tcW w:w="6489" w:type="dxa"/>
          </w:tcPr>
          <w:p w14:paraId="302DF79D" w14:textId="77777777" w:rsidR="00207E7D" w:rsidRPr="00965D73" w:rsidRDefault="00207E7D" w:rsidP="000915D3">
            <w:pPr>
              <w:jc w:val="both"/>
              <w:rPr>
                <w:color w:val="000000" w:themeColor="text1"/>
                <w:szCs w:val="24"/>
              </w:rPr>
            </w:pPr>
            <w:r w:rsidRPr="00965D73">
              <w:rPr>
                <w:color w:val="000000" w:themeColor="text1"/>
                <w:szCs w:val="24"/>
              </w:rPr>
              <w:t>Stručno usavršavanje zaposlenika</w:t>
            </w:r>
            <w:r w:rsidR="00465151" w:rsidRPr="00965D73">
              <w:rPr>
                <w:color w:val="000000" w:themeColor="text1"/>
                <w:szCs w:val="24"/>
              </w:rPr>
              <w:t xml:space="preserve"> </w:t>
            </w:r>
            <w:r w:rsidRPr="00965D73">
              <w:rPr>
                <w:color w:val="000000" w:themeColor="text1"/>
                <w:szCs w:val="24"/>
              </w:rPr>
              <w:t>u institucijama državne i lokalne razine u području sustava unutarnjih kontrola (osnovna izobrazba, radionice, seminari)</w:t>
            </w:r>
          </w:p>
        </w:tc>
      </w:tr>
      <w:tr w:rsidR="00965D73" w:rsidRPr="00965D73" w14:paraId="7EA71283" w14:textId="77777777" w:rsidTr="009504E8">
        <w:tc>
          <w:tcPr>
            <w:tcW w:w="2836" w:type="dxa"/>
            <w:tcBorders>
              <w:top w:val="single" w:sz="6" w:space="0" w:color="auto"/>
              <w:bottom w:val="single" w:sz="6" w:space="0" w:color="auto"/>
            </w:tcBorders>
            <w:shd w:val="pct5" w:color="auto" w:fill="auto"/>
          </w:tcPr>
          <w:p w14:paraId="664E7DA1" w14:textId="77777777" w:rsidR="00207E7D" w:rsidRPr="00965D73" w:rsidRDefault="00207E7D" w:rsidP="000915D3">
            <w:pPr>
              <w:jc w:val="both"/>
              <w:rPr>
                <w:b/>
                <w:color w:val="000000" w:themeColor="text1"/>
                <w:szCs w:val="24"/>
              </w:rPr>
            </w:pPr>
            <w:r w:rsidRPr="00965D73">
              <w:rPr>
                <w:b/>
                <w:color w:val="000000" w:themeColor="text1"/>
                <w:szCs w:val="24"/>
              </w:rPr>
              <w:t>Nositelj</w:t>
            </w:r>
          </w:p>
        </w:tc>
        <w:tc>
          <w:tcPr>
            <w:tcW w:w="6489" w:type="dxa"/>
          </w:tcPr>
          <w:p w14:paraId="6C366AAB" w14:textId="77777777" w:rsidR="00207E7D" w:rsidRPr="00965D73" w:rsidRDefault="00207E7D" w:rsidP="000915D3">
            <w:pPr>
              <w:jc w:val="both"/>
              <w:rPr>
                <w:color w:val="000000" w:themeColor="text1"/>
                <w:szCs w:val="24"/>
              </w:rPr>
            </w:pPr>
            <w:r w:rsidRPr="00965D73">
              <w:rPr>
                <w:color w:val="000000" w:themeColor="text1"/>
                <w:szCs w:val="24"/>
              </w:rPr>
              <w:t xml:space="preserve">Ministarstvo financija </w:t>
            </w:r>
          </w:p>
        </w:tc>
      </w:tr>
      <w:tr w:rsidR="00965D73" w:rsidRPr="00965D73" w14:paraId="58C7844F" w14:textId="77777777" w:rsidTr="009504E8">
        <w:tc>
          <w:tcPr>
            <w:tcW w:w="2836" w:type="dxa"/>
            <w:tcBorders>
              <w:top w:val="single" w:sz="6" w:space="0" w:color="auto"/>
              <w:bottom w:val="single" w:sz="6" w:space="0" w:color="auto"/>
            </w:tcBorders>
            <w:shd w:val="pct5" w:color="auto" w:fill="auto"/>
          </w:tcPr>
          <w:p w14:paraId="6A7E171C" w14:textId="77777777" w:rsidR="00207E7D" w:rsidRPr="00965D73" w:rsidRDefault="00207E7D" w:rsidP="000915D3">
            <w:pPr>
              <w:jc w:val="both"/>
              <w:rPr>
                <w:b/>
                <w:color w:val="000000" w:themeColor="text1"/>
                <w:szCs w:val="24"/>
              </w:rPr>
            </w:pPr>
            <w:r w:rsidRPr="00965D73">
              <w:rPr>
                <w:b/>
                <w:color w:val="000000" w:themeColor="text1"/>
                <w:szCs w:val="24"/>
              </w:rPr>
              <w:t>Sunositelj</w:t>
            </w:r>
          </w:p>
        </w:tc>
        <w:tc>
          <w:tcPr>
            <w:tcW w:w="6489" w:type="dxa"/>
          </w:tcPr>
          <w:p w14:paraId="02498031" w14:textId="77777777" w:rsidR="00207E7D" w:rsidRPr="00965D73" w:rsidRDefault="00207E7D" w:rsidP="000915D3">
            <w:pPr>
              <w:jc w:val="both"/>
              <w:rPr>
                <w:color w:val="000000" w:themeColor="text1"/>
                <w:szCs w:val="24"/>
              </w:rPr>
            </w:pPr>
            <w:r w:rsidRPr="00965D73">
              <w:rPr>
                <w:color w:val="000000" w:themeColor="text1"/>
                <w:szCs w:val="24"/>
              </w:rPr>
              <w:t>Državna škola za javnu upravu</w:t>
            </w:r>
          </w:p>
        </w:tc>
      </w:tr>
      <w:tr w:rsidR="00965D73" w:rsidRPr="00965D73" w14:paraId="6720C180" w14:textId="77777777" w:rsidTr="009504E8">
        <w:tc>
          <w:tcPr>
            <w:tcW w:w="2836" w:type="dxa"/>
            <w:tcBorders>
              <w:top w:val="single" w:sz="6" w:space="0" w:color="auto"/>
              <w:bottom w:val="single" w:sz="6" w:space="0" w:color="auto"/>
            </w:tcBorders>
            <w:shd w:val="pct5" w:color="auto" w:fill="auto"/>
          </w:tcPr>
          <w:p w14:paraId="792BA07E" w14:textId="77777777" w:rsidR="00207E7D" w:rsidRPr="00965D73" w:rsidRDefault="00207E7D" w:rsidP="000915D3">
            <w:pPr>
              <w:jc w:val="both"/>
              <w:rPr>
                <w:b/>
                <w:color w:val="000000" w:themeColor="text1"/>
                <w:szCs w:val="24"/>
              </w:rPr>
            </w:pPr>
            <w:r w:rsidRPr="00965D73">
              <w:rPr>
                <w:b/>
                <w:color w:val="000000" w:themeColor="text1"/>
                <w:szCs w:val="24"/>
              </w:rPr>
              <w:t>Rok za provedbu</w:t>
            </w:r>
          </w:p>
        </w:tc>
        <w:tc>
          <w:tcPr>
            <w:tcW w:w="6489" w:type="dxa"/>
          </w:tcPr>
          <w:p w14:paraId="19B8F1CB" w14:textId="77777777" w:rsidR="00207E7D" w:rsidRPr="00965D73" w:rsidRDefault="00207E7D" w:rsidP="000915D3">
            <w:pPr>
              <w:jc w:val="both"/>
              <w:rPr>
                <w:b/>
                <w:color w:val="000000" w:themeColor="text1"/>
                <w:szCs w:val="24"/>
              </w:rPr>
            </w:pPr>
            <w:r w:rsidRPr="00965D73">
              <w:rPr>
                <w:color w:val="000000" w:themeColor="text1"/>
                <w:szCs w:val="24"/>
              </w:rPr>
              <w:t>IV. kvartal 2020.</w:t>
            </w:r>
          </w:p>
        </w:tc>
      </w:tr>
      <w:tr w:rsidR="00965D73" w:rsidRPr="00965D73" w14:paraId="28011A60" w14:textId="77777777" w:rsidTr="009504E8">
        <w:tc>
          <w:tcPr>
            <w:tcW w:w="2836" w:type="dxa"/>
            <w:tcBorders>
              <w:top w:val="single" w:sz="6" w:space="0" w:color="auto"/>
              <w:bottom w:val="single" w:sz="6" w:space="0" w:color="auto"/>
            </w:tcBorders>
            <w:shd w:val="pct5" w:color="auto" w:fill="auto"/>
          </w:tcPr>
          <w:p w14:paraId="6EAC33A6" w14:textId="77777777" w:rsidR="00207E7D" w:rsidRPr="00965D73" w:rsidRDefault="00207E7D" w:rsidP="000915D3">
            <w:pPr>
              <w:jc w:val="both"/>
              <w:rPr>
                <w:b/>
                <w:color w:val="000000" w:themeColor="text1"/>
                <w:szCs w:val="24"/>
              </w:rPr>
            </w:pPr>
            <w:r w:rsidRPr="00965D73">
              <w:rPr>
                <w:b/>
                <w:color w:val="000000" w:themeColor="text1"/>
                <w:szCs w:val="24"/>
              </w:rPr>
              <w:t>Potrebna sredstva</w:t>
            </w:r>
          </w:p>
        </w:tc>
        <w:tc>
          <w:tcPr>
            <w:tcW w:w="6489" w:type="dxa"/>
          </w:tcPr>
          <w:p w14:paraId="5F465393" w14:textId="3ADE8ECD" w:rsidR="00207E7D" w:rsidRPr="00965D73" w:rsidRDefault="00207E7D" w:rsidP="000915D3">
            <w:pPr>
              <w:jc w:val="both"/>
              <w:rPr>
                <w:b/>
                <w:color w:val="000000" w:themeColor="text1"/>
                <w:szCs w:val="24"/>
              </w:rPr>
            </w:pPr>
            <w:r w:rsidRPr="00965D73">
              <w:rPr>
                <w:color w:val="000000" w:themeColor="text1"/>
                <w:szCs w:val="24"/>
              </w:rPr>
              <w:t xml:space="preserve">200.000,00 kn </w:t>
            </w:r>
          </w:p>
        </w:tc>
      </w:tr>
      <w:tr w:rsidR="00965D73" w:rsidRPr="00965D73" w14:paraId="3DE0A5E2" w14:textId="77777777" w:rsidTr="009504E8">
        <w:tc>
          <w:tcPr>
            <w:tcW w:w="2836" w:type="dxa"/>
            <w:tcBorders>
              <w:top w:val="single" w:sz="6" w:space="0" w:color="auto"/>
              <w:bottom w:val="single" w:sz="6" w:space="0" w:color="auto"/>
            </w:tcBorders>
            <w:shd w:val="pct5" w:color="auto" w:fill="auto"/>
          </w:tcPr>
          <w:p w14:paraId="4D5DA4E6" w14:textId="77777777" w:rsidR="00207E7D" w:rsidRPr="00965D73" w:rsidRDefault="00207E7D" w:rsidP="000915D3">
            <w:pPr>
              <w:jc w:val="both"/>
              <w:rPr>
                <w:b/>
                <w:color w:val="000000" w:themeColor="text1"/>
                <w:szCs w:val="24"/>
              </w:rPr>
            </w:pPr>
            <w:r w:rsidRPr="00965D73">
              <w:rPr>
                <w:b/>
                <w:color w:val="000000" w:themeColor="text1"/>
                <w:szCs w:val="24"/>
              </w:rPr>
              <w:t>Pokazatelji provedbe</w:t>
            </w:r>
          </w:p>
        </w:tc>
        <w:tc>
          <w:tcPr>
            <w:tcW w:w="6489" w:type="dxa"/>
          </w:tcPr>
          <w:p w14:paraId="1C8BE519" w14:textId="77777777" w:rsidR="00207E7D" w:rsidRPr="00965D73" w:rsidRDefault="00207E7D" w:rsidP="000915D3">
            <w:pPr>
              <w:jc w:val="both"/>
              <w:rPr>
                <w:color w:val="000000" w:themeColor="text1"/>
                <w:szCs w:val="24"/>
              </w:rPr>
            </w:pPr>
            <w:r w:rsidRPr="00965D73">
              <w:rPr>
                <w:color w:val="000000" w:themeColor="text1"/>
                <w:szCs w:val="24"/>
              </w:rPr>
              <w:t>- Provedeno 6 ciklusa modula osnovne izobrazbe, 36 radionica i 2 seminara</w:t>
            </w:r>
          </w:p>
        </w:tc>
      </w:tr>
      <w:tr w:rsidR="00965D73" w:rsidRPr="00965D73" w14:paraId="7472DBAD" w14:textId="77777777" w:rsidTr="009504E8">
        <w:tc>
          <w:tcPr>
            <w:tcW w:w="2836" w:type="dxa"/>
            <w:tcBorders>
              <w:top w:val="single" w:sz="6" w:space="0" w:color="auto"/>
              <w:bottom w:val="single" w:sz="6" w:space="0" w:color="auto"/>
            </w:tcBorders>
            <w:shd w:val="pct5" w:color="auto" w:fill="auto"/>
          </w:tcPr>
          <w:p w14:paraId="6E48929C" w14:textId="77777777" w:rsidR="00207E7D" w:rsidRPr="00965D73" w:rsidRDefault="00207E7D" w:rsidP="000915D3">
            <w:pPr>
              <w:jc w:val="both"/>
              <w:rPr>
                <w:b/>
                <w:color w:val="000000" w:themeColor="text1"/>
                <w:szCs w:val="24"/>
              </w:rPr>
            </w:pPr>
            <w:r w:rsidRPr="00965D73">
              <w:rPr>
                <w:b/>
                <w:color w:val="000000" w:themeColor="text1"/>
                <w:szCs w:val="24"/>
              </w:rPr>
              <w:t>Status provedbe</w:t>
            </w:r>
          </w:p>
        </w:tc>
        <w:tc>
          <w:tcPr>
            <w:tcW w:w="6489" w:type="dxa"/>
          </w:tcPr>
          <w:p w14:paraId="712D5DC2" w14:textId="77777777" w:rsidR="00207E7D" w:rsidRPr="00965D73" w:rsidRDefault="007C67FB" w:rsidP="000915D3">
            <w:pPr>
              <w:jc w:val="both"/>
              <w:rPr>
                <w:b/>
                <w:color w:val="000000" w:themeColor="text1"/>
                <w:szCs w:val="24"/>
              </w:rPr>
            </w:pPr>
            <w:r w:rsidRPr="00965D73">
              <w:rPr>
                <w:b/>
                <w:color w:val="000000" w:themeColor="text1"/>
                <w:szCs w:val="24"/>
              </w:rPr>
              <w:t>Djelomično p</w:t>
            </w:r>
            <w:r w:rsidR="007C70F0" w:rsidRPr="00965D73">
              <w:rPr>
                <w:b/>
                <w:color w:val="000000" w:themeColor="text1"/>
                <w:szCs w:val="24"/>
              </w:rPr>
              <w:t>rovedeno</w:t>
            </w:r>
          </w:p>
        </w:tc>
      </w:tr>
      <w:tr w:rsidR="00965D73" w:rsidRPr="00965D73" w14:paraId="088C5715" w14:textId="77777777" w:rsidTr="009504E8">
        <w:trPr>
          <w:trHeight w:val="345"/>
        </w:trPr>
        <w:tc>
          <w:tcPr>
            <w:tcW w:w="2836" w:type="dxa"/>
            <w:tcBorders>
              <w:top w:val="single" w:sz="6" w:space="0" w:color="auto"/>
              <w:bottom w:val="double" w:sz="4" w:space="0" w:color="auto"/>
            </w:tcBorders>
            <w:shd w:val="pct5" w:color="auto" w:fill="auto"/>
          </w:tcPr>
          <w:p w14:paraId="756273F4" w14:textId="77777777" w:rsidR="00207E7D" w:rsidRPr="00965D73" w:rsidRDefault="00207E7D" w:rsidP="000915D3">
            <w:pPr>
              <w:jc w:val="both"/>
              <w:rPr>
                <w:b/>
                <w:color w:val="000000" w:themeColor="text1"/>
                <w:szCs w:val="24"/>
              </w:rPr>
            </w:pPr>
            <w:r w:rsidRPr="00965D73">
              <w:rPr>
                <w:b/>
                <w:color w:val="000000" w:themeColor="text1"/>
                <w:szCs w:val="24"/>
              </w:rPr>
              <w:t>Detalji provedbe</w:t>
            </w:r>
          </w:p>
        </w:tc>
        <w:tc>
          <w:tcPr>
            <w:tcW w:w="6489" w:type="dxa"/>
          </w:tcPr>
          <w:p w14:paraId="5D075E6F" w14:textId="6C12D727" w:rsidR="007C70F0" w:rsidRPr="00965D73" w:rsidRDefault="00FB2840" w:rsidP="007C70F0">
            <w:pPr>
              <w:pStyle w:val="NormalWeb"/>
              <w:jc w:val="both"/>
              <w:rPr>
                <w:color w:val="000000" w:themeColor="text1"/>
              </w:rPr>
            </w:pPr>
            <w:r>
              <w:rPr>
                <w:color w:val="000000" w:themeColor="text1"/>
              </w:rPr>
              <w:t>O</w:t>
            </w:r>
            <w:r w:rsidR="007C70F0" w:rsidRPr="00965D73">
              <w:rPr>
                <w:color w:val="000000" w:themeColor="text1"/>
              </w:rPr>
              <w:t>držan je 1 ciklus osnovnog modula o sustavu unutarnjih kontrola te ukupno 14 radionica, koje je pohađalo 292 sudionika s državne i lokalne (regionalne) razine.</w:t>
            </w:r>
          </w:p>
          <w:p w14:paraId="7EBEBFD5" w14:textId="77777777" w:rsidR="007C70F0" w:rsidRPr="00965D73" w:rsidRDefault="007C70F0" w:rsidP="007C70F0">
            <w:pPr>
              <w:pStyle w:val="NormalWeb"/>
              <w:jc w:val="both"/>
              <w:rPr>
                <w:color w:val="000000" w:themeColor="text1"/>
              </w:rPr>
            </w:pPr>
            <w:r w:rsidRPr="00965D73">
              <w:rPr>
                <w:color w:val="000000" w:themeColor="text1"/>
              </w:rPr>
              <w:t xml:space="preserve">U području unutarnje revizije održan je 1 ciklus osnovne izobrazbe za stjecanje zvanja ovlaštenoga unutarnjeg revizora za javni sektor te 13 radionica u svrhu stalnog stručnog usavršavanja ovlaštenih unutarnjih revizora u javnom sektoru, koje je pohađalo 507 sudionika. </w:t>
            </w:r>
          </w:p>
          <w:p w14:paraId="76D243B7" w14:textId="77777777" w:rsidR="007C70F0" w:rsidRPr="00965D73" w:rsidRDefault="007C70F0" w:rsidP="007C70F0">
            <w:pPr>
              <w:pStyle w:val="NormalWeb"/>
              <w:jc w:val="both"/>
              <w:rPr>
                <w:color w:val="000000" w:themeColor="text1"/>
              </w:rPr>
            </w:pPr>
            <w:r w:rsidRPr="00965D73">
              <w:rPr>
                <w:color w:val="000000" w:themeColor="text1"/>
              </w:rPr>
              <w:t>Organiziran je i 1 Godišnji seminar unutarnjih revizora u javnom sektoru kojem je prisustvovalo 230 sudionika.</w:t>
            </w:r>
          </w:p>
          <w:p w14:paraId="7B7CAEB3" w14:textId="666A3936" w:rsidR="007C70F0" w:rsidRPr="00965D73" w:rsidRDefault="00FB2840" w:rsidP="007C70F0">
            <w:pPr>
              <w:pStyle w:val="NormalWeb"/>
              <w:jc w:val="both"/>
              <w:rPr>
                <w:color w:val="000000" w:themeColor="text1"/>
              </w:rPr>
            </w:pPr>
            <w:r>
              <w:rPr>
                <w:color w:val="000000" w:themeColor="text1"/>
              </w:rPr>
              <w:t>O</w:t>
            </w:r>
            <w:r w:rsidR="007C70F0" w:rsidRPr="00965D73">
              <w:rPr>
                <w:color w:val="000000" w:themeColor="text1"/>
              </w:rPr>
              <w:t>držane su 3 radionice iz područja sustava unutarnjih kontrola u suradnji sa Državnom školom za javnu upravu.</w:t>
            </w:r>
          </w:p>
          <w:p w14:paraId="491CA7E1" w14:textId="77777777" w:rsidR="00FB2840" w:rsidRDefault="007C70F0" w:rsidP="00FB2840">
            <w:pPr>
              <w:pStyle w:val="NormalWeb"/>
              <w:tabs>
                <w:tab w:val="left" w:pos="6090"/>
              </w:tabs>
              <w:jc w:val="both"/>
              <w:rPr>
                <w:color w:val="000000" w:themeColor="text1"/>
              </w:rPr>
            </w:pPr>
            <w:r w:rsidRPr="00965D73">
              <w:rPr>
                <w:color w:val="000000" w:themeColor="text1"/>
              </w:rPr>
              <w:t>U području unutarnje revizije održano je ukupno 12 on-line radionica koje je pratilo ukupno 1009 polaznika dok, radi pandemije koronavirusa i oštećenja dvorana uzrokovanih potresom u Zagrebu, nije bilo moguće organizirati planirani Godišnji seminar unutarnjih revizora, kao ni ciklus osnovne izobrazbe unutarnjih revizora.</w:t>
            </w:r>
            <w:r w:rsidR="00481DEC" w:rsidRPr="00965D73">
              <w:rPr>
                <w:color w:val="000000" w:themeColor="text1"/>
              </w:rPr>
              <w:t xml:space="preserve"> </w:t>
            </w:r>
          </w:p>
          <w:p w14:paraId="34D272D6" w14:textId="0B94947E" w:rsidR="00207E7D" w:rsidRPr="00965D73" w:rsidRDefault="007C70F0" w:rsidP="00FB2840">
            <w:pPr>
              <w:pStyle w:val="NormalWeb"/>
              <w:tabs>
                <w:tab w:val="left" w:pos="6090"/>
              </w:tabs>
              <w:jc w:val="both"/>
              <w:rPr>
                <w:color w:val="000000" w:themeColor="text1"/>
              </w:rPr>
            </w:pPr>
            <w:r w:rsidRPr="00965D73">
              <w:rPr>
                <w:color w:val="000000" w:themeColor="text1"/>
              </w:rPr>
              <w:t>Ukupno je provedeno 2 ciklusa osnovne izobrazbe, 42 radionice te 1 seminar.</w:t>
            </w:r>
          </w:p>
        </w:tc>
      </w:tr>
    </w:tbl>
    <w:p w14:paraId="0AF58438" w14:textId="77777777" w:rsidR="00207E7D" w:rsidRPr="00965D73" w:rsidRDefault="00207E7D" w:rsidP="000915D3">
      <w:pPr>
        <w:jc w:val="both"/>
        <w:rPr>
          <w:b/>
          <w:color w:val="000000" w:themeColor="text1"/>
          <w:szCs w:val="24"/>
          <w:u w:val="single"/>
        </w:rPr>
      </w:pPr>
    </w:p>
    <w:p w14:paraId="09B93B4C" w14:textId="77777777" w:rsidR="009504E8" w:rsidRDefault="009504E8" w:rsidP="000915D3">
      <w:pPr>
        <w:jc w:val="both"/>
        <w:rPr>
          <w:b/>
          <w:color w:val="000000" w:themeColor="text1"/>
          <w:szCs w:val="24"/>
        </w:rPr>
      </w:pPr>
    </w:p>
    <w:p w14:paraId="12A8122D" w14:textId="29A067C2" w:rsidR="00267B10" w:rsidRPr="00965D73" w:rsidRDefault="00DF3DF7" w:rsidP="000915D3">
      <w:pPr>
        <w:jc w:val="both"/>
        <w:rPr>
          <w:b/>
          <w:color w:val="000000" w:themeColor="text1"/>
          <w:szCs w:val="24"/>
        </w:rPr>
      </w:pPr>
      <w:r w:rsidRPr="00965D73">
        <w:rPr>
          <w:b/>
          <w:color w:val="000000" w:themeColor="text1"/>
          <w:szCs w:val="24"/>
        </w:rPr>
        <w:t>Mjera 4. Uspostava automatizirane obrade transakcija i osoba radi ubrzanja poslovnih procesa Ureda za sprječavanje pranja novca</w:t>
      </w:r>
    </w:p>
    <w:p w14:paraId="54CDFF1F" w14:textId="77777777" w:rsidR="00DF3DF7" w:rsidRPr="00965D73" w:rsidRDefault="00DF3DF7"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965D73" w:rsidRPr="00965D73" w14:paraId="6EF6C7B7" w14:textId="77777777" w:rsidTr="00CC1AE1">
        <w:trPr>
          <w:trHeight w:val="334"/>
        </w:trPr>
        <w:tc>
          <w:tcPr>
            <w:tcW w:w="2893" w:type="dxa"/>
            <w:tcBorders>
              <w:top w:val="double" w:sz="4" w:space="0" w:color="auto"/>
              <w:bottom w:val="single" w:sz="6" w:space="0" w:color="auto"/>
            </w:tcBorders>
            <w:shd w:val="pct5" w:color="auto" w:fill="auto"/>
          </w:tcPr>
          <w:p w14:paraId="7DC119A1" w14:textId="77777777" w:rsidR="00DF3DF7" w:rsidRPr="00965D73" w:rsidRDefault="00DF3DF7" w:rsidP="000915D3">
            <w:pPr>
              <w:jc w:val="both"/>
              <w:rPr>
                <w:b/>
                <w:color w:val="000000" w:themeColor="text1"/>
                <w:szCs w:val="24"/>
              </w:rPr>
            </w:pPr>
            <w:r w:rsidRPr="00965D73">
              <w:rPr>
                <w:b/>
                <w:color w:val="000000" w:themeColor="text1"/>
                <w:szCs w:val="24"/>
              </w:rPr>
              <w:t>Aktivnost 85.</w:t>
            </w:r>
          </w:p>
        </w:tc>
        <w:tc>
          <w:tcPr>
            <w:tcW w:w="6677" w:type="dxa"/>
          </w:tcPr>
          <w:p w14:paraId="74013FBA" w14:textId="77777777" w:rsidR="00DF3DF7" w:rsidRPr="00965D73" w:rsidRDefault="00DF3DF7" w:rsidP="000915D3">
            <w:pPr>
              <w:jc w:val="both"/>
              <w:rPr>
                <w:color w:val="000000" w:themeColor="text1"/>
                <w:szCs w:val="24"/>
              </w:rPr>
            </w:pPr>
            <w:r w:rsidRPr="00965D73">
              <w:rPr>
                <w:color w:val="000000" w:themeColor="text1"/>
                <w:szCs w:val="24"/>
              </w:rPr>
              <w:t xml:space="preserve">Uvođenje javnog pristupa podacima iz Registra stvarnih vlasnika u skladu sa Zakonom o sprječavanju pranja novca i financiranja terorizma i relevantnim propisima EU </w:t>
            </w:r>
          </w:p>
        </w:tc>
      </w:tr>
      <w:tr w:rsidR="00965D73" w:rsidRPr="00965D73" w14:paraId="6251B09C" w14:textId="77777777" w:rsidTr="00CC1AE1">
        <w:tc>
          <w:tcPr>
            <w:tcW w:w="2893" w:type="dxa"/>
            <w:tcBorders>
              <w:top w:val="single" w:sz="6" w:space="0" w:color="auto"/>
              <w:bottom w:val="single" w:sz="6" w:space="0" w:color="auto"/>
            </w:tcBorders>
            <w:shd w:val="pct5" w:color="auto" w:fill="auto"/>
          </w:tcPr>
          <w:p w14:paraId="0C58AF25" w14:textId="77777777" w:rsidR="00DF3DF7" w:rsidRPr="00965D73" w:rsidRDefault="00DF3DF7" w:rsidP="000915D3">
            <w:pPr>
              <w:jc w:val="both"/>
              <w:rPr>
                <w:b/>
                <w:color w:val="000000" w:themeColor="text1"/>
                <w:szCs w:val="24"/>
              </w:rPr>
            </w:pPr>
            <w:r w:rsidRPr="00965D73">
              <w:rPr>
                <w:b/>
                <w:color w:val="000000" w:themeColor="text1"/>
                <w:szCs w:val="24"/>
              </w:rPr>
              <w:t>Nositelj</w:t>
            </w:r>
          </w:p>
        </w:tc>
        <w:tc>
          <w:tcPr>
            <w:tcW w:w="6677" w:type="dxa"/>
          </w:tcPr>
          <w:p w14:paraId="4143D510" w14:textId="77777777" w:rsidR="00DF3DF7" w:rsidRPr="00965D73" w:rsidRDefault="00DF3DF7" w:rsidP="000915D3">
            <w:pPr>
              <w:jc w:val="both"/>
              <w:rPr>
                <w:color w:val="000000" w:themeColor="text1"/>
                <w:szCs w:val="24"/>
              </w:rPr>
            </w:pPr>
            <w:r w:rsidRPr="00965D73">
              <w:rPr>
                <w:color w:val="000000" w:themeColor="text1"/>
                <w:szCs w:val="24"/>
              </w:rPr>
              <w:t xml:space="preserve">Ministarstvo financija </w:t>
            </w:r>
          </w:p>
        </w:tc>
      </w:tr>
      <w:tr w:rsidR="00965D73" w:rsidRPr="00965D73" w14:paraId="036B9234" w14:textId="77777777" w:rsidTr="00CC1AE1">
        <w:tc>
          <w:tcPr>
            <w:tcW w:w="2893" w:type="dxa"/>
            <w:tcBorders>
              <w:top w:val="single" w:sz="6" w:space="0" w:color="auto"/>
              <w:bottom w:val="single" w:sz="6" w:space="0" w:color="auto"/>
            </w:tcBorders>
            <w:shd w:val="pct5" w:color="auto" w:fill="auto"/>
          </w:tcPr>
          <w:p w14:paraId="72F13CCA" w14:textId="77777777" w:rsidR="00DF3DF7" w:rsidRPr="00965D73" w:rsidRDefault="00DF3DF7" w:rsidP="000915D3">
            <w:pPr>
              <w:jc w:val="both"/>
              <w:rPr>
                <w:b/>
                <w:color w:val="000000" w:themeColor="text1"/>
                <w:szCs w:val="24"/>
              </w:rPr>
            </w:pPr>
            <w:r w:rsidRPr="00965D73">
              <w:rPr>
                <w:b/>
                <w:color w:val="000000" w:themeColor="text1"/>
                <w:szCs w:val="24"/>
              </w:rPr>
              <w:t>Sunositelj</w:t>
            </w:r>
          </w:p>
        </w:tc>
        <w:tc>
          <w:tcPr>
            <w:tcW w:w="6677" w:type="dxa"/>
          </w:tcPr>
          <w:p w14:paraId="2BB615B5" w14:textId="77777777" w:rsidR="00DF3DF7" w:rsidRPr="00965D73" w:rsidRDefault="00DF3DF7" w:rsidP="000915D3">
            <w:pPr>
              <w:jc w:val="both"/>
              <w:rPr>
                <w:color w:val="000000" w:themeColor="text1"/>
                <w:szCs w:val="24"/>
              </w:rPr>
            </w:pPr>
            <w:r w:rsidRPr="00965D73">
              <w:rPr>
                <w:color w:val="000000" w:themeColor="text1"/>
                <w:szCs w:val="24"/>
              </w:rPr>
              <w:t>/</w:t>
            </w:r>
          </w:p>
        </w:tc>
      </w:tr>
      <w:tr w:rsidR="00965D73" w:rsidRPr="00965D73" w14:paraId="11F2E9DD" w14:textId="77777777" w:rsidTr="00CC1AE1">
        <w:tc>
          <w:tcPr>
            <w:tcW w:w="2893" w:type="dxa"/>
            <w:tcBorders>
              <w:top w:val="single" w:sz="6" w:space="0" w:color="auto"/>
              <w:bottom w:val="single" w:sz="6" w:space="0" w:color="auto"/>
            </w:tcBorders>
            <w:shd w:val="pct5" w:color="auto" w:fill="auto"/>
          </w:tcPr>
          <w:p w14:paraId="50D49960" w14:textId="77777777" w:rsidR="00DF3DF7" w:rsidRPr="00965D73" w:rsidRDefault="00DF3DF7" w:rsidP="000915D3">
            <w:pPr>
              <w:jc w:val="both"/>
              <w:rPr>
                <w:b/>
                <w:color w:val="000000" w:themeColor="text1"/>
                <w:szCs w:val="24"/>
              </w:rPr>
            </w:pPr>
            <w:r w:rsidRPr="00965D73">
              <w:rPr>
                <w:b/>
                <w:color w:val="000000" w:themeColor="text1"/>
                <w:szCs w:val="24"/>
              </w:rPr>
              <w:t>Rok za provedbu</w:t>
            </w:r>
          </w:p>
        </w:tc>
        <w:tc>
          <w:tcPr>
            <w:tcW w:w="6677" w:type="dxa"/>
          </w:tcPr>
          <w:p w14:paraId="070CD278" w14:textId="77777777" w:rsidR="00DF3DF7" w:rsidRPr="00965D73" w:rsidRDefault="00DF3DF7" w:rsidP="000915D3">
            <w:pPr>
              <w:jc w:val="both"/>
              <w:rPr>
                <w:b/>
                <w:color w:val="000000" w:themeColor="text1"/>
                <w:szCs w:val="24"/>
              </w:rPr>
            </w:pPr>
            <w:r w:rsidRPr="00965D73">
              <w:rPr>
                <w:color w:val="000000" w:themeColor="text1"/>
                <w:szCs w:val="24"/>
              </w:rPr>
              <w:t>I. kvartal 2020.</w:t>
            </w:r>
          </w:p>
        </w:tc>
      </w:tr>
      <w:tr w:rsidR="00965D73" w:rsidRPr="00965D73" w14:paraId="06D48FCB" w14:textId="77777777" w:rsidTr="00CC1AE1">
        <w:tc>
          <w:tcPr>
            <w:tcW w:w="2893" w:type="dxa"/>
            <w:tcBorders>
              <w:top w:val="single" w:sz="6" w:space="0" w:color="auto"/>
              <w:bottom w:val="single" w:sz="6" w:space="0" w:color="auto"/>
            </w:tcBorders>
            <w:shd w:val="pct5" w:color="auto" w:fill="auto"/>
          </w:tcPr>
          <w:p w14:paraId="2F027377" w14:textId="77777777" w:rsidR="00DF3DF7" w:rsidRPr="00965D73" w:rsidRDefault="00DF3DF7" w:rsidP="000915D3">
            <w:pPr>
              <w:jc w:val="both"/>
              <w:rPr>
                <w:b/>
                <w:color w:val="000000" w:themeColor="text1"/>
                <w:szCs w:val="24"/>
              </w:rPr>
            </w:pPr>
            <w:r w:rsidRPr="00965D73">
              <w:rPr>
                <w:b/>
                <w:color w:val="000000" w:themeColor="text1"/>
                <w:szCs w:val="24"/>
              </w:rPr>
              <w:t>Potrebna sredstva</w:t>
            </w:r>
          </w:p>
        </w:tc>
        <w:tc>
          <w:tcPr>
            <w:tcW w:w="6677" w:type="dxa"/>
          </w:tcPr>
          <w:p w14:paraId="0C146E35" w14:textId="77777777" w:rsidR="00DF3DF7" w:rsidRPr="00965D73" w:rsidRDefault="00DF3DF7" w:rsidP="000915D3">
            <w:pPr>
              <w:jc w:val="both"/>
              <w:rPr>
                <w:b/>
                <w:color w:val="000000" w:themeColor="text1"/>
                <w:szCs w:val="24"/>
              </w:rPr>
            </w:pPr>
            <w:r w:rsidRPr="00965D73">
              <w:rPr>
                <w:color w:val="000000" w:themeColor="text1"/>
                <w:szCs w:val="24"/>
              </w:rPr>
              <w:t>339.840,00 kn za 2019. godinu</w:t>
            </w:r>
          </w:p>
        </w:tc>
      </w:tr>
      <w:tr w:rsidR="00965D73" w:rsidRPr="00965D73" w14:paraId="7BD19BA5" w14:textId="77777777" w:rsidTr="00CC1AE1">
        <w:tc>
          <w:tcPr>
            <w:tcW w:w="2893" w:type="dxa"/>
            <w:tcBorders>
              <w:top w:val="single" w:sz="6" w:space="0" w:color="auto"/>
              <w:bottom w:val="single" w:sz="6" w:space="0" w:color="auto"/>
            </w:tcBorders>
            <w:shd w:val="pct5" w:color="auto" w:fill="auto"/>
          </w:tcPr>
          <w:p w14:paraId="239D1C7D" w14:textId="77777777" w:rsidR="00DF3DF7" w:rsidRPr="00965D73" w:rsidRDefault="00DF3DF7" w:rsidP="000915D3">
            <w:pPr>
              <w:jc w:val="both"/>
              <w:rPr>
                <w:b/>
                <w:color w:val="000000" w:themeColor="text1"/>
                <w:szCs w:val="24"/>
              </w:rPr>
            </w:pPr>
            <w:r w:rsidRPr="00965D73">
              <w:rPr>
                <w:b/>
                <w:color w:val="000000" w:themeColor="text1"/>
                <w:szCs w:val="24"/>
              </w:rPr>
              <w:t>Pokazatelji provedbe</w:t>
            </w:r>
          </w:p>
        </w:tc>
        <w:tc>
          <w:tcPr>
            <w:tcW w:w="6677" w:type="dxa"/>
          </w:tcPr>
          <w:p w14:paraId="5D5AB4A9" w14:textId="77777777" w:rsidR="00DF3DF7" w:rsidRPr="00965D73" w:rsidRDefault="00DF3DF7" w:rsidP="000915D3">
            <w:pPr>
              <w:jc w:val="both"/>
              <w:rPr>
                <w:color w:val="000000" w:themeColor="text1"/>
                <w:szCs w:val="24"/>
              </w:rPr>
            </w:pPr>
            <w:r w:rsidRPr="00965D73">
              <w:rPr>
                <w:color w:val="000000" w:themeColor="text1"/>
                <w:szCs w:val="24"/>
              </w:rPr>
              <w:t>- Podaci iz Registra stvarnih vlasnika su javno dostupni</w:t>
            </w:r>
          </w:p>
        </w:tc>
      </w:tr>
      <w:tr w:rsidR="00965D73" w:rsidRPr="00965D73" w14:paraId="49A25DD4" w14:textId="77777777" w:rsidTr="00CC1AE1">
        <w:tc>
          <w:tcPr>
            <w:tcW w:w="2893" w:type="dxa"/>
            <w:tcBorders>
              <w:top w:val="single" w:sz="6" w:space="0" w:color="auto"/>
              <w:bottom w:val="single" w:sz="6" w:space="0" w:color="auto"/>
            </w:tcBorders>
            <w:shd w:val="pct5" w:color="auto" w:fill="auto"/>
          </w:tcPr>
          <w:p w14:paraId="334D0A7E" w14:textId="77777777" w:rsidR="00DF3DF7" w:rsidRPr="00965D73" w:rsidRDefault="00DF3DF7" w:rsidP="000915D3">
            <w:pPr>
              <w:jc w:val="both"/>
              <w:rPr>
                <w:b/>
                <w:color w:val="000000" w:themeColor="text1"/>
                <w:szCs w:val="24"/>
              </w:rPr>
            </w:pPr>
            <w:r w:rsidRPr="00965D73">
              <w:rPr>
                <w:b/>
                <w:color w:val="000000" w:themeColor="text1"/>
                <w:szCs w:val="24"/>
              </w:rPr>
              <w:t>Status provedbe</w:t>
            </w:r>
          </w:p>
        </w:tc>
        <w:tc>
          <w:tcPr>
            <w:tcW w:w="6677" w:type="dxa"/>
          </w:tcPr>
          <w:p w14:paraId="2D985FDD" w14:textId="77777777" w:rsidR="00DF3DF7" w:rsidRPr="00965D73" w:rsidRDefault="007C70F0" w:rsidP="000915D3">
            <w:pPr>
              <w:jc w:val="both"/>
              <w:rPr>
                <w:b/>
                <w:color w:val="000000" w:themeColor="text1"/>
                <w:szCs w:val="24"/>
              </w:rPr>
            </w:pPr>
            <w:r w:rsidRPr="00965D73">
              <w:rPr>
                <w:b/>
                <w:color w:val="000000" w:themeColor="text1"/>
                <w:szCs w:val="24"/>
              </w:rPr>
              <w:t>Provedeno</w:t>
            </w:r>
          </w:p>
        </w:tc>
      </w:tr>
      <w:tr w:rsidR="00965D73" w:rsidRPr="00965D73" w14:paraId="285C2418" w14:textId="77777777" w:rsidTr="00CC1AE1">
        <w:trPr>
          <w:trHeight w:val="345"/>
        </w:trPr>
        <w:tc>
          <w:tcPr>
            <w:tcW w:w="2893" w:type="dxa"/>
            <w:tcBorders>
              <w:top w:val="single" w:sz="6" w:space="0" w:color="auto"/>
              <w:bottom w:val="double" w:sz="4" w:space="0" w:color="auto"/>
            </w:tcBorders>
            <w:shd w:val="pct5" w:color="auto" w:fill="auto"/>
          </w:tcPr>
          <w:p w14:paraId="74F65EDC" w14:textId="77777777" w:rsidR="00DF3DF7" w:rsidRPr="00965D73" w:rsidRDefault="00DF3DF7" w:rsidP="000915D3">
            <w:pPr>
              <w:jc w:val="both"/>
              <w:rPr>
                <w:b/>
                <w:color w:val="000000" w:themeColor="text1"/>
                <w:szCs w:val="24"/>
              </w:rPr>
            </w:pPr>
            <w:r w:rsidRPr="00965D73">
              <w:rPr>
                <w:b/>
                <w:color w:val="000000" w:themeColor="text1"/>
                <w:szCs w:val="24"/>
              </w:rPr>
              <w:t>Detalji provedbe</w:t>
            </w:r>
          </w:p>
        </w:tc>
        <w:tc>
          <w:tcPr>
            <w:tcW w:w="6677" w:type="dxa"/>
          </w:tcPr>
          <w:p w14:paraId="2AA21DC0" w14:textId="77777777" w:rsidR="00DF3DF7" w:rsidRPr="00965D73" w:rsidRDefault="007C70F0" w:rsidP="007C70F0">
            <w:pPr>
              <w:pStyle w:val="NormalWeb"/>
              <w:jc w:val="both"/>
              <w:rPr>
                <w:color w:val="000000" w:themeColor="text1"/>
              </w:rPr>
            </w:pPr>
            <w:r w:rsidRPr="00965D73">
              <w:rPr>
                <w:iCs/>
                <w:color w:val="000000" w:themeColor="text1"/>
              </w:rPr>
              <w:t>U sustavu e-Građani uspostavljena je nova usluga Uvid u Registar stvarnih vlasnika. Uslugom se javnosti (fizičkim i pravnim osobama) omogućava uvid u podatke o fizičkim osobama stvarnim vlasnicima konkretnog pravnog subjekta koji je sukladno odredbama članka 32. Zakona o sprječavanju pranja novca i financiranja t</w:t>
            </w:r>
            <w:r w:rsidR="002E361A" w:rsidRPr="00965D73">
              <w:rPr>
                <w:iCs/>
                <w:color w:val="000000" w:themeColor="text1"/>
              </w:rPr>
              <w:t>erorizma („Narodne novine“, br.</w:t>
            </w:r>
            <w:r w:rsidRPr="00965D73">
              <w:rPr>
                <w:iCs/>
                <w:color w:val="000000" w:themeColor="text1"/>
              </w:rPr>
              <w:t xml:space="preserve"> 108/17 i 39/19) obveznik upisa podataka u Registar stvarnih vlasnika. Pretraga podataka o stvarnom vlasniku omogućena je preko OIB-a ili naziva pravnog subjekta. Usluga Uvid u Registar stvarnih vlasnika dostupna je javnosti od 19. veljače 2020. godine.</w:t>
            </w:r>
            <w:r w:rsidRPr="00965D73">
              <w:rPr>
                <w:color w:val="000000" w:themeColor="text1"/>
              </w:rPr>
              <w:t xml:space="preserve"> </w:t>
            </w:r>
            <w:r w:rsidRPr="00965D73">
              <w:rPr>
                <w:iCs/>
                <w:color w:val="000000" w:themeColor="text1"/>
              </w:rPr>
              <w:t xml:space="preserve">Navedenim rješenjem, odnosno korištenjem sustava e-Građani, javnosti je </w:t>
            </w:r>
            <w:r w:rsidR="002E361A" w:rsidRPr="00965D73">
              <w:rPr>
                <w:iCs/>
                <w:color w:val="000000" w:themeColor="text1"/>
              </w:rPr>
              <w:t>omogućen besplatan pristup poda</w:t>
            </w:r>
            <w:r w:rsidRPr="00965D73">
              <w:rPr>
                <w:iCs/>
                <w:color w:val="000000" w:themeColor="text1"/>
              </w:rPr>
              <w:t>cima iz Registra stvarnih vlasnika.</w:t>
            </w:r>
          </w:p>
        </w:tc>
      </w:tr>
    </w:tbl>
    <w:p w14:paraId="71E18249" w14:textId="77777777" w:rsidR="00DF3DF7" w:rsidRPr="00965D73" w:rsidRDefault="00DF3DF7" w:rsidP="000915D3">
      <w:pPr>
        <w:jc w:val="both"/>
        <w:rPr>
          <w:b/>
          <w:color w:val="000000" w:themeColor="text1"/>
          <w:szCs w:val="24"/>
        </w:rPr>
      </w:pPr>
    </w:p>
    <w:p w14:paraId="6D61355C" w14:textId="77777777" w:rsidR="009504E8" w:rsidRDefault="009504E8" w:rsidP="000915D3">
      <w:pPr>
        <w:jc w:val="both"/>
        <w:rPr>
          <w:b/>
          <w:color w:val="000000" w:themeColor="text1"/>
          <w:szCs w:val="24"/>
        </w:rPr>
      </w:pPr>
    </w:p>
    <w:p w14:paraId="5C8EEBB3" w14:textId="22248078" w:rsidR="00267B10" w:rsidRPr="00965D73" w:rsidRDefault="00DF3DF7" w:rsidP="000915D3">
      <w:pPr>
        <w:jc w:val="both"/>
        <w:rPr>
          <w:b/>
          <w:color w:val="000000" w:themeColor="text1"/>
          <w:szCs w:val="24"/>
        </w:rPr>
      </w:pPr>
      <w:r w:rsidRPr="00965D73">
        <w:rPr>
          <w:b/>
          <w:color w:val="000000" w:themeColor="text1"/>
          <w:szCs w:val="24"/>
        </w:rPr>
        <w:t>Mjera 6. Jačanje integriteta i odgovornosti zaposlenika Carinske uprave te osiguravanje adekvatnih tehničkih preduvjeta učinkovitom provođenju carinskih postupaka</w:t>
      </w:r>
    </w:p>
    <w:p w14:paraId="71F51C46" w14:textId="77777777" w:rsidR="00FF5C0C" w:rsidRPr="00965D73" w:rsidRDefault="00FF5C0C"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965D73" w:rsidRPr="00965D73" w14:paraId="03816337" w14:textId="77777777" w:rsidTr="00CC1AE1">
        <w:trPr>
          <w:trHeight w:val="334"/>
        </w:trPr>
        <w:tc>
          <w:tcPr>
            <w:tcW w:w="2893" w:type="dxa"/>
            <w:tcBorders>
              <w:top w:val="double" w:sz="4" w:space="0" w:color="auto"/>
              <w:bottom w:val="single" w:sz="6" w:space="0" w:color="auto"/>
            </w:tcBorders>
            <w:shd w:val="pct5" w:color="auto" w:fill="auto"/>
          </w:tcPr>
          <w:p w14:paraId="634A98FF" w14:textId="77777777" w:rsidR="00DF3DF7" w:rsidRPr="00965D73" w:rsidRDefault="00DF3DF7" w:rsidP="000915D3">
            <w:pPr>
              <w:jc w:val="both"/>
              <w:rPr>
                <w:b/>
                <w:color w:val="000000" w:themeColor="text1"/>
                <w:szCs w:val="24"/>
              </w:rPr>
            </w:pPr>
            <w:r w:rsidRPr="00965D73">
              <w:rPr>
                <w:b/>
                <w:color w:val="000000" w:themeColor="text1"/>
                <w:szCs w:val="24"/>
              </w:rPr>
              <w:t>Aktivnost 88.</w:t>
            </w:r>
            <w:r w:rsidR="009E5A47" w:rsidRPr="00965D73">
              <w:rPr>
                <w:b/>
                <w:color w:val="000000" w:themeColor="text1"/>
                <w:szCs w:val="24"/>
              </w:rPr>
              <w:t xml:space="preserve"> </w:t>
            </w:r>
          </w:p>
        </w:tc>
        <w:tc>
          <w:tcPr>
            <w:tcW w:w="6677" w:type="dxa"/>
          </w:tcPr>
          <w:p w14:paraId="3FDC5A4F" w14:textId="77777777" w:rsidR="00DF3DF7" w:rsidRPr="00965D73" w:rsidRDefault="00DF3DF7" w:rsidP="000915D3">
            <w:pPr>
              <w:jc w:val="both"/>
              <w:rPr>
                <w:color w:val="000000" w:themeColor="text1"/>
                <w:szCs w:val="24"/>
              </w:rPr>
            </w:pPr>
            <w:r w:rsidRPr="00965D73">
              <w:rPr>
                <w:color w:val="000000" w:themeColor="text1"/>
                <w:szCs w:val="24"/>
              </w:rPr>
              <w:t>Unaprjeđenje operativne i analitičke sposobnosti Službe za unutarnju reviziju, nadzor i kontrolu jačanjem administrativnih sposobnosti službenika Službe kroz stručna usavršavanja na radionicama Carinskog centra za obuku</w:t>
            </w:r>
          </w:p>
        </w:tc>
      </w:tr>
      <w:tr w:rsidR="00965D73" w:rsidRPr="00965D73" w14:paraId="4A1CCA1F" w14:textId="77777777" w:rsidTr="00CC1AE1">
        <w:tc>
          <w:tcPr>
            <w:tcW w:w="2893" w:type="dxa"/>
            <w:tcBorders>
              <w:top w:val="single" w:sz="6" w:space="0" w:color="auto"/>
              <w:bottom w:val="single" w:sz="6" w:space="0" w:color="auto"/>
            </w:tcBorders>
            <w:shd w:val="pct5" w:color="auto" w:fill="auto"/>
          </w:tcPr>
          <w:p w14:paraId="15C7F8A5" w14:textId="77777777" w:rsidR="00DF3DF7" w:rsidRPr="00965D73" w:rsidRDefault="00DF3DF7" w:rsidP="000915D3">
            <w:pPr>
              <w:jc w:val="both"/>
              <w:rPr>
                <w:b/>
                <w:color w:val="000000" w:themeColor="text1"/>
                <w:szCs w:val="24"/>
              </w:rPr>
            </w:pPr>
            <w:r w:rsidRPr="00965D73">
              <w:rPr>
                <w:b/>
                <w:color w:val="000000" w:themeColor="text1"/>
                <w:szCs w:val="24"/>
              </w:rPr>
              <w:t>Nositelj</w:t>
            </w:r>
          </w:p>
        </w:tc>
        <w:tc>
          <w:tcPr>
            <w:tcW w:w="6677" w:type="dxa"/>
          </w:tcPr>
          <w:p w14:paraId="339A863E" w14:textId="77777777" w:rsidR="00DF3DF7" w:rsidRPr="00965D73" w:rsidRDefault="00DF3DF7" w:rsidP="000915D3">
            <w:pPr>
              <w:jc w:val="both"/>
              <w:rPr>
                <w:color w:val="000000" w:themeColor="text1"/>
                <w:szCs w:val="24"/>
              </w:rPr>
            </w:pPr>
            <w:r w:rsidRPr="00965D73">
              <w:rPr>
                <w:color w:val="000000" w:themeColor="text1"/>
                <w:szCs w:val="24"/>
              </w:rPr>
              <w:t xml:space="preserve">Ministarstvo financija </w:t>
            </w:r>
          </w:p>
        </w:tc>
      </w:tr>
      <w:tr w:rsidR="00965D73" w:rsidRPr="00965D73" w14:paraId="20F2891D" w14:textId="77777777" w:rsidTr="00CC1AE1">
        <w:tc>
          <w:tcPr>
            <w:tcW w:w="2893" w:type="dxa"/>
            <w:tcBorders>
              <w:top w:val="single" w:sz="6" w:space="0" w:color="auto"/>
              <w:bottom w:val="single" w:sz="6" w:space="0" w:color="auto"/>
            </w:tcBorders>
            <w:shd w:val="pct5" w:color="auto" w:fill="auto"/>
          </w:tcPr>
          <w:p w14:paraId="4D82D9AF" w14:textId="77777777" w:rsidR="00DF3DF7" w:rsidRPr="00965D73" w:rsidRDefault="00DF3DF7" w:rsidP="000915D3">
            <w:pPr>
              <w:jc w:val="both"/>
              <w:rPr>
                <w:b/>
                <w:color w:val="000000" w:themeColor="text1"/>
                <w:szCs w:val="24"/>
              </w:rPr>
            </w:pPr>
            <w:r w:rsidRPr="00965D73">
              <w:rPr>
                <w:b/>
                <w:color w:val="000000" w:themeColor="text1"/>
                <w:szCs w:val="24"/>
              </w:rPr>
              <w:t>Sunositelj</w:t>
            </w:r>
          </w:p>
        </w:tc>
        <w:tc>
          <w:tcPr>
            <w:tcW w:w="6677" w:type="dxa"/>
          </w:tcPr>
          <w:p w14:paraId="2FE5E0EC" w14:textId="77777777" w:rsidR="00DF3DF7" w:rsidRPr="00965D73" w:rsidRDefault="00DF3DF7" w:rsidP="000915D3">
            <w:pPr>
              <w:jc w:val="both"/>
              <w:rPr>
                <w:color w:val="000000" w:themeColor="text1"/>
                <w:szCs w:val="24"/>
              </w:rPr>
            </w:pPr>
            <w:r w:rsidRPr="00965D73">
              <w:rPr>
                <w:color w:val="000000" w:themeColor="text1"/>
                <w:szCs w:val="24"/>
              </w:rPr>
              <w:t>/</w:t>
            </w:r>
          </w:p>
        </w:tc>
      </w:tr>
      <w:tr w:rsidR="00965D73" w:rsidRPr="00965D73" w14:paraId="56F59256" w14:textId="77777777" w:rsidTr="00CC1AE1">
        <w:tc>
          <w:tcPr>
            <w:tcW w:w="2893" w:type="dxa"/>
            <w:tcBorders>
              <w:top w:val="single" w:sz="6" w:space="0" w:color="auto"/>
              <w:bottom w:val="single" w:sz="6" w:space="0" w:color="auto"/>
            </w:tcBorders>
            <w:shd w:val="pct5" w:color="auto" w:fill="auto"/>
          </w:tcPr>
          <w:p w14:paraId="1382ED0A" w14:textId="77777777" w:rsidR="00DF3DF7" w:rsidRPr="00965D73" w:rsidRDefault="00DF3DF7" w:rsidP="000915D3">
            <w:pPr>
              <w:jc w:val="both"/>
              <w:rPr>
                <w:b/>
                <w:color w:val="000000" w:themeColor="text1"/>
                <w:szCs w:val="24"/>
              </w:rPr>
            </w:pPr>
            <w:r w:rsidRPr="00965D73">
              <w:rPr>
                <w:b/>
                <w:color w:val="000000" w:themeColor="text1"/>
                <w:szCs w:val="24"/>
              </w:rPr>
              <w:t>Rok za provedbu</w:t>
            </w:r>
          </w:p>
        </w:tc>
        <w:tc>
          <w:tcPr>
            <w:tcW w:w="6677" w:type="dxa"/>
          </w:tcPr>
          <w:p w14:paraId="20CC4165" w14:textId="77777777" w:rsidR="00DF3DF7" w:rsidRPr="00965D73" w:rsidRDefault="00DF3DF7" w:rsidP="000915D3">
            <w:pPr>
              <w:jc w:val="both"/>
              <w:rPr>
                <w:b/>
                <w:color w:val="000000" w:themeColor="text1"/>
                <w:szCs w:val="24"/>
              </w:rPr>
            </w:pPr>
            <w:r w:rsidRPr="00965D73">
              <w:rPr>
                <w:color w:val="000000" w:themeColor="text1"/>
                <w:szCs w:val="24"/>
              </w:rPr>
              <w:t>IV. kvartal 2020.</w:t>
            </w:r>
          </w:p>
        </w:tc>
      </w:tr>
      <w:tr w:rsidR="00965D73" w:rsidRPr="00965D73" w14:paraId="176567CB" w14:textId="77777777" w:rsidTr="00CC1AE1">
        <w:tc>
          <w:tcPr>
            <w:tcW w:w="2893" w:type="dxa"/>
            <w:tcBorders>
              <w:top w:val="single" w:sz="6" w:space="0" w:color="auto"/>
              <w:bottom w:val="single" w:sz="6" w:space="0" w:color="auto"/>
            </w:tcBorders>
            <w:shd w:val="pct5" w:color="auto" w:fill="auto"/>
          </w:tcPr>
          <w:p w14:paraId="25FBD47F" w14:textId="77777777" w:rsidR="00DF3DF7" w:rsidRPr="00965D73" w:rsidRDefault="00DF3DF7" w:rsidP="000915D3">
            <w:pPr>
              <w:jc w:val="both"/>
              <w:rPr>
                <w:b/>
                <w:color w:val="000000" w:themeColor="text1"/>
                <w:szCs w:val="24"/>
              </w:rPr>
            </w:pPr>
            <w:r w:rsidRPr="00965D73">
              <w:rPr>
                <w:b/>
                <w:color w:val="000000" w:themeColor="text1"/>
                <w:szCs w:val="24"/>
              </w:rPr>
              <w:t>Potrebna sredstva</w:t>
            </w:r>
          </w:p>
        </w:tc>
        <w:tc>
          <w:tcPr>
            <w:tcW w:w="6677" w:type="dxa"/>
          </w:tcPr>
          <w:p w14:paraId="4913CB27" w14:textId="77777777" w:rsidR="00DF3DF7" w:rsidRPr="00965D73" w:rsidRDefault="00DF3DF7" w:rsidP="000915D3">
            <w:pPr>
              <w:jc w:val="both"/>
              <w:rPr>
                <w:b/>
                <w:color w:val="000000" w:themeColor="text1"/>
                <w:szCs w:val="24"/>
              </w:rPr>
            </w:pPr>
            <w:r w:rsidRPr="00965D73">
              <w:rPr>
                <w:color w:val="000000" w:themeColor="text1"/>
                <w:szCs w:val="24"/>
              </w:rPr>
              <w:t>Nisu potrebna dodatna sredstva</w:t>
            </w:r>
          </w:p>
        </w:tc>
      </w:tr>
      <w:tr w:rsidR="00965D73" w:rsidRPr="00965D73" w14:paraId="326D77B3" w14:textId="77777777" w:rsidTr="00CC1AE1">
        <w:tc>
          <w:tcPr>
            <w:tcW w:w="2893" w:type="dxa"/>
            <w:tcBorders>
              <w:top w:val="single" w:sz="6" w:space="0" w:color="auto"/>
              <w:bottom w:val="single" w:sz="6" w:space="0" w:color="auto"/>
            </w:tcBorders>
            <w:shd w:val="pct5" w:color="auto" w:fill="auto"/>
          </w:tcPr>
          <w:p w14:paraId="284B9B4F" w14:textId="77777777" w:rsidR="00DF3DF7" w:rsidRPr="00965D73" w:rsidRDefault="00DF3DF7" w:rsidP="000915D3">
            <w:pPr>
              <w:jc w:val="both"/>
              <w:rPr>
                <w:b/>
                <w:color w:val="000000" w:themeColor="text1"/>
                <w:szCs w:val="24"/>
              </w:rPr>
            </w:pPr>
            <w:r w:rsidRPr="00965D73">
              <w:rPr>
                <w:b/>
                <w:color w:val="000000" w:themeColor="text1"/>
                <w:szCs w:val="24"/>
              </w:rPr>
              <w:t>Pokazatelji provedbe</w:t>
            </w:r>
          </w:p>
        </w:tc>
        <w:tc>
          <w:tcPr>
            <w:tcW w:w="6677" w:type="dxa"/>
          </w:tcPr>
          <w:p w14:paraId="7791E0E4" w14:textId="77777777" w:rsidR="00DF3DF7" w:rsidRPr="00965D73" w:rsidRDefault="00DF3DF7" w:rsidP="000915D3">
            <w:pPr>
              <w:jc w:val="both"/>
              <w:rPr>
                <w:color w:val="000000" w:themeColor="text1"/>
                <w:szCs w:val="24"/>
              </w:rPr>
            </w:pPr>
            <w:r w:rsidRPr="00965D73">
              <w:rPr>
                <w:color w:val="000000" w:themeColor="text1"/>
                <w:szCs w:val="24"/>
              </w:rPr>
              <w:t xml:space="preserve">- Provedeno 90% planiranih programa stručnog usavršavanja i osposobljavanja, sukladno odobrenom </w:t>
            </w:r>
            <w:r w:rsidR="000A0111" w:rsidRPr="00965D73">
              <w:rPr>
                <w:color w:val="000000" w:themeColor="text1"/>
                <w:szCs w:val="24"/>
              </w:rPr>
              <w:t xml:space="preserve">Obrazovnom planu Carinske uprave za 2019. i 2020. </w:t>
            </w:r>
          </w:p>
        </w:tc>
      </w:tr>
      <w:tr w:rsidR="00965D73" w:rsidRPr="00965D73" w14:paraId="79E4C855" w14:textId="77777777" w:rsidTr="00CC1AE1">
        <w:tc>
          <w:tcPr>
            <w:tcW w:w="2893" w:type="dxa"/>
            <w:tcBorders>
              <w:top w:val="single" w:sz="6" w:space="0" w:color="auto"/>
              <w:bottom w:val="single" w:sz="6" w:space="0" w:color="auto"/>
            </w:tcBorders>
            <w:shd w:val="pct5" w:color="auto" w:fill="auto"/>
          </w:tcPr>
          <w:p w14:paraId="2C95E505" w14:textId="77777777" w:rsidR="00DF3DF7" w:rsidRPr="00965D73" w:rsidRDefault="00DF3DF7" w:rsidP="000915D3">
            <w:pPr>
              <w:jc w:val="both"/>
              <w:rPr>
                <w:b/>
                <w:color w:val="000000" w:themeColor="text1"/>
                <w:szCs w:val="24"/>
              </w:rPr>
            </w:pPr>
            <w:r w:rsidRPr="00965D73">
              <w:rPr>
                <w:b/>
                <w:color w:val="000000" w:themeColor="text1"/>
                <w:szCs w:val="24"/>
              </w:rPr>
              <w:t>Status provedbe</w:t>
            </w:r>
          </w:p>
        </w:tc>
        <w:tc>
          <w:tcPr>
            <w:tcW w:w="6677" w:type="dxa"/>
          </w:tcPr>
          <w:p w14:paraId="0D7FC63D" w14:textId="77777777" w:rsidR="00DF3DF7" w:rsidRPr="00965D73" w:rsidRDefault="003E58B9" w:rsidP="000915D3">
            <w:pPr>
              <w:jc w:val="both"/>
              <w:rPr>
                <w:b/>
                <w:color w:val="000000" w:themeColor="text1"/>
                <w:szCs w:val="24"/>
              </w:rPr>
            </w:pPr>
            <w:r w:rsidRPr="00965D73">
              <w:rPr>
                <w:b/>
                <w:color w:val="000000" w:themeColor="text1"/>
                <w:szCs w:val="24"/>
              </w:rPr>
              <w:t>Provedeno</w:t>
            </w:r>
          </w:p>
        </w:tc>
      </w:tr>
      <w:tr w:rsidR="00965D73" w:rsidRPr="00965D73" w14:paraId="722676D2" w14:textId="77777777" w:rsidTr="003E58B9">
        <w:trPr>
          <w:trHeight w:val="1664"/>
        </w:trPr>
        <w:tc>
          <w:tcPr>
            <w:tcW w:w="2893" w:type="dxa"/>
            <w:tcBorders>
              <w:top w:val="single" w:sz="6" w:space="0" w:color="auto"/>
              <w:bottom w:val="double" w:sz="4" w:space="0" w:color="auto"/>
            </w:tcBorders>
            <w:shd w:val="pct5" w:color="auto" w:fill="auto"/>
          </w:tcPr>
          <w:p w14:paraId="58E64B3B" w14:textId="77777777" w:rsidR="00DF3DF7" w:rsidRPr="00965D73" w:rsidRDefault="00DF3DF7" w:rsidP="000915D3">
            <w:pPr>
              <w:jc w:val="both"/>
              <w:rPr>
                <w:b/>
                <w:color w:val="000000" w:themeColor="text1"/>
                <w:szCs w:val="24"/>
              </w:rPr>
            </w:pPr>
            <w:r w:rsidRPr="00965D73">
              <w:rPr>
                <w:b/>
                <w:color w:val="000000" w:themeColor="text1"/>
                <w:szCs w:val="24"/>
              </w:rPr>
              <w:t>Detalji provedbe</w:t>
            </w:r>
          </w:p>
        </w:tc>
        <w:tc>
          <w:tcPr>
            <w:tcW w:w="6677" w:type="dxa"/>
          </w:tcPr>
          <w:p w14:paraId="15E0F512" w14:textId="77777777" w:rsidR="00DF3DF7" w:rsidRPr="00965D73" w:rsidRDefault="003E58B9" w:rsidP="00224949">
            <w:pPr>
              <w:pStyle w:val="NormalWeb"/>
              <w:jc w:val="both"/>
              <w:rPr>
                <w:color w:val="000000" w:themeColor="text1"/>
              </w:rPr>
            </w:pPr>
            <w:r w:rsidRPr="00965D73">
              <w:rPr>
                <w:color w:val="000000" w:themeColor="text1"/>
              </w:rPr>
              <w:t>Tijekom 2019. i 2020. godine u sukladno odobrenom Obrazovnom planu Carinske uprave provedene su edukacije na ukupno 32 različite teme, a službenici Službe nazočili su na 29 edukacija od kojih posebno izdvajamo teme: „Podrijetlo robe“, „Pregled i pretraga zrakoplova“, „Provedba inspekcijskog nadzora“, „Sigurnost informacijskog sustava“ i „Korištenje Knjige prijedloga pravila i Rizik aplikacija“.</w:t>
            </w:r>
          </w:p>
        </w:tc>
      </w:tr>
    </w:tbl>
    <w:p w14:paraId="48A95AD6" w14:textId="77777777" w:rsidR="00DF3DF7" w:rsidRPr="00965D73" w:rsidRDefault="00DF3DF7"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33158FBF" w14:textId="77777777" w:rsidTr="00D93E98">
        <w:trPr>
          <w:trHeight w:val="334"/>
        </w:trPr>
        <w:tc>
          <w:tcPr>
            <w:tcW w:w="2836" w:type="dxa"/>
            <w:tcBorders>
              <w:top w:val="double" w:sz="4" w:space="0" w:color="auto"/>
              <w:bottom w:val="single" w:sz="6" w:space="0" w:color="auto"/>
            </w:tcBorders>
            <w:shd w:val="pct5" w:color="auto" w:fill="auto"/>
          </w:tcPr>
          <w:p w14:paraId="6C78F1B6" w14:textId="77777777" w:rsidR="000A0111" w:rsidRPr="00965D73" w:rsidRDefault="000A0111" w:rsidP="000915D3">
            <w:pPr>
              <w:jc w:val="both"/>
              <w:rPr>
                <w:b/>
                <w:color w:val="000000" w:themeColor="text1"/>
                <w:szCs w:val="24"/>
              </w:rPr>
            </w:pPr>
            <w:r w:rsidRPr="00965D73">
              <w:rPr>
                <w:b/>
                <w:color w:val="000000" w:themeColor="text1"/>
                <w:szCs w:val="24"/>
              </w:rPr>
              <w:t>Aktivnost 89.</w:t>
            </w:r>
            <w:r w:rsidR="009E5A47" w:rsidRPr="00965D73">
              <w:rPr>
                <w:b/>
                <w:color w:val="000000" w:themeColor="text1"/>
                <w:szCs w:val="24"/>
              </w:rPr>
              <w:t xml:space="preserve"> </w:t>
            </w:r>
          </w:p>
        </w:tc>
        <w:tc>
          <w:tcPr>
            <w:tcW w:w="6489" w:type="dxa"/>
          </w:tcPr>
          <w:p w14:paraId="76DDB92B" w14:textId="77777777" w:rsidR="000A0111" w:rsidRPr="00965D73" w:rsidRDefault="000A0111" w:rsidP="000915D3">
            <w:pPr>
              <w:jc w:val="both"/>
              <w:rPr>
                <w:color w:val="000000" w:themeColor="text1"/>
                <w:szCs w:val="24"/>
              </w:rPr>
            </w:pPr>
            <w:r w:rsidRPr="00965D73">
              <w:rPr>
                <w:color w:val="000000" w:themeColor="text1"/>
                <w:szCs w:val="24"/>
              </w:rPr>
              <w:t>Izrada naputaka i uputa o primjeni propisa iz djelokruga rada carinske službe s ciljem ujednačavanja prakse rada Carinske uprave</w:t>
            </w:r>
          </w:p>
        </w:tc>
      </w:tr>
      <w:tr w:rsidR="00965D73" w:rsidRPr="00965D73" w14:paraId="1A4D412A" w14:textId="77777777" w:rsidTr="00D93E98">
        <w:tc>
          <w:tcPr>
            <w:tcW w:w="2836" w:type="dxa"/>
            <w:tcBorders>
              <w:top w:val="single" w:sz="6" w:space="0" w:color="auto"/>
              <w:bottom w:val="single" w:sz="6" w:space="0" w:color="auto"/>
            </w:tcBorders>
            <w:shd w:val="pct5" w:color="auto" w:fill="auto"/>
          </w:tcPr>
          <w:p w14:paraId="5D38663B" w14:textId="77777777" w:rsidR="000A0111" w:rsidRPr="00965D73" w:rsidRDefault="000A0111" w:rsidP="000915D3">
            <w:pPr>
              <w:jc w:val="both"/>
              <w:rPr>
                <w:b/>
                <w:color w:val="000000" w:themeColor="text1"/>
                <w:szCs w:val="24"/>
              </w:rPr>
            </w:pPr>
            <w:r w:rsidRPr="00965D73">
              <w:rPr>
                <w:b/>
                <w:color w:val="000000" w:themeColor="text1"/>
                <w:szCs w:val="24"/>
              </w:rPr>
              <w:t>Nositelj</w:t>
            </w:r>
          </w:p>
        </w:tc>
        <w:tc>
          <w:tcPr>
            <w:tcW w:w="6489" w:type="dxa"/>
          </w:tcPr>
          <w:p w14:paraId="57B6C916" w14:textId="77777777" w:rsidR="000A0111" w:rsidRPr="00965D73" w:rsidRDefault="000A0111" w:rsidP="000915D3">
            <w:pPr>
              <w:jc w:val="both"/>
              <w:rPr>
                <w:color w:val="000000" w:themeColor="text1"/>
                <w:szCs w:val="24"/>
              </w:rPr>
            </w:pPr>
            <w:r w:rsidRPr="00965D73">
              <w:rPr>
                <w:color w:val="000000" w:themeColor="text1"/>
                <w:szCs w:val="24"/>
              </w:rPr>
              <w:t xml:space="preserve">Ministarstvo financija </w:t>
            </w:r>
          </w:p>
        </w:tc>
      </w:tr>
      <w:tr w:rsidR="00965D73" w:rsidRPr="00965D73" w14:paraId="4389D62F" w14:textId="77777777" w:rsidTr="00D93E98">
        <w:tc>
          <w:tcPr>
            <w:tcW w:w="2836" w:type="dxa"/>
            <w:tcBorders>
              <w:top w:val="single" w:sz="6" w:space="0" w:color="auto"/>
              <w:bottom w:val="single" w:sz="6" w:space="0" w:color="auto"/>
            </w:tcBorders>
            <w:shd w:val="pct5" w:color="auto" w:fill="auto"/>
          </w:tcPr>
          <w:p w14:paraId="20C99884" w14:textId="77777777" w:rsidR="000A0111" w:rsidRPr="00965D73" w:rsidRDefault="000A0111" w:rsidP="000915D3">
            <w:pPr>
              <w:jc w:val="both"/>
              <w:rPr>
                <w:b/>
                <w:color w:val="000000" w:themeColor="text1"/>
                <w:szCs w:val="24"/>
              </w:rPr>
            </w:pPr>
            <w:r w:rsidRPr="00965D73">
              <w:rPr>
                <w:b/>
                <w:color w:val="000000" w:themeColor="text1"/>
                <w:szCs w:val="24"/>
              </w:rPr>
              <w:t>Sunositelj</w:t>
            </w:r>
          </w:p>
        </w:tc>
        <w:tc>
          <w:tcPr>
            <w:tcW w:w="6489" w:type="dxa"/>
          </w:tcPr>
          <w:p w14:paraId="70ECB287" w14:textId="77777777" w:rsidR="000A0111" w:rsidRPr="00965D73" w:rsidRDefault="000A0111" w:rsidP="000915D3">
            <w:pPr>
              <w:jc w:val="both"/>
              <w:rPr>
                <w:color w:val="000000" w:themeColor="text1"/>
                <w:szCs w:val="24"/>
              </w:rPr>
            </w:pPr>
            <w:r w:rsidRPr="00965D73">
              <w:rPr>
                <w:color w:val="000000" w:themeColor="text1"/>
                <w:szCs w:val="24"/>
              </w:rPr>
              <w:t>/</w:t>
            </w:r>
          </w:p>
        </w:tc>
      </w:tr>
      <w:tr w:rsidR="00965D73" w:rsidRPr="00965D73" w14:paraId="0F86C8DC" w14:textId="77777777" w:rsidTr="00D93E98">
        <w:tc>
          <w:tcPr>
            <w:tcW w:w="2836" w:type="dxa"/>
            <w:tcBorders>
              <w:top w:val="single" w:sz="6" w:space="0" w:color="auto"/>
              <w:bottom w:val="single" w:sz="6" w:space="0" w:color="auto"/>
            </w:tcBorders>
            <w:shd w:val="pct5" w:color="auto" w:fill="auto"/>
          </w:tcPr>
          <w:p w14:paraId="19EAADB5" w14:textId="77777777" w:rsidR="000A0111" w:rsidRPr="00965D73" w:rsidRDefault="000A0111" w:rsidP="000915D3">
            <w:pPr>
              <w:jc w:val="both"/>
              <w:rPr>
                <w:b/>
                <w:color w:val="000000" w:themeColor="text1"/>
                <w:szCs w:val="24"/>
              </w:rPr>
            </w:pPr>
            <w:r w:rsidRPr="00965D73">
              <w:rPr>
                <w:b/>
                <w:color w:val="000000" w:themeColor="text1"/>
                <w:szCs w:val="24"/>
              </w:rPr>
              <w:t>Rok za provedbu</w:t>
            </w:r>
          </w:p>
        </w:tc>
        <w:tc>
          <w:tcPr>
            <w:tcW w:w="6489" w:type="dxa"/>
          </w:tcPr>
          <w:p w14:paraId="5B16AA0E" w14:textId="77777777" w:rsidR="000A0111" w:rsidRPr="00965D73" w:rsidRDefault="000A0111" w:rsidP="000915D3">
            <w:pPr>
              <w:jc w:val="both"/>
              <w:rPr>
                <w:b/>
                <w:color w:val="000000" w:themeColor="text1"/>
                <w:szCs w:val="24"/>
              </w:rPr>
            </w:pPr>
            <w:r w:rsidRPr="00965D73">
              <w:rPr>
                <w:color w:val="000000" w:themeColor="text1"/>
                <w:szCs w:val="24"/>
              </w:rPr>
              <w:t>IV. kvartal 2020.</w:t>
            </w:r>
          </w:p>
        </w:tc>
      </w:tr>
      <w:tr w:rsidR="00965D73" w:rsidRPr="00965D73" w14:paraId="09CA422B" w14:textId="77777777" w:rsidTr="00D93E98">
        <w:tc>
          <w:tcPr>
            <w:tcW w:w="2836" w:type="dxa"/>
            <w:tcBorders>
              <w:top w:val="single" w:sz="6" w:space="0" w:color="auto"/>
              <w:bottom w:val="single" w:sz="6" w:space="0" w:color="auto"/>
            </w:tcBorders>
            <w:shd w:val="pct5" w:color="auto" w:fill="auto"/>
          </w:tcPr>
          <w:p w14:paraId="40D4575E" w14:textId="77777777" w:rsidR="000A0111" w:rsidRPr="00965D73" w:rsidRDefault="000A0111" w:rsidP="000915D3">
            <w:pPr>
              <w:jc w:val="both"/>
              <w:rPr>
                <w:b/>
                <w:color w:val="000000" w:themeColor="text1"/>
                <w:szCs w:val="24"/>
              </w:rPr>
            </w:pPr>
            <w:r w:rsidRPr="00965D73">
              <w:rPr>
                <w:b/>
                <w:color w:val="000000" w:themeColor="text1"/>
                <w:szCs w:val="24"/>
              </w:rPr>
              <w:t>Potrebna sredstva</w:t>
            </w:r>
          </w:p>
        </w:tc>
        <w:tc>
          <w:tcPr>
            <w:tcW w:w="6489" w:type="dxa"/>
          </w:tcPr>
          <w:p w14:paraId="2D289AE0" w14:textId="77777777" w:rsidR="000A0111" w:rsidRPr="00965D73" w:rsidRDefault="000A0111" w:rsidP="000915D3">
            <w:pPr>
              <w:jc w:val="both"/>
              <w:rPr>
                <w:b/>
                <w:color w:val="000000" w:themeColor="text1"/>
                <w:szCs w:val="24"/>
              </w:rPr>
            </w:pPr>
            <w:r w:rsidRPr="00965D73">
              <w:rPr>
                <w:color w:val="000000" w:themeColor="text1"/>
                <w:szCs w:val="24"/>
              </w:rPr>
              <w:t>Nisu potrebna dodatna sredstva</w:t>
            </w:r>
          </w:p>
        </w:tc>
      </w:tr>
      <w:tr w:rsidR="00965D73" w:rsidRPr="00965D73" w14:paraId="61ABEC79" w14:textId="77777777" w:rsidTr="00D93E98">
        <w:tc>
          <w:tcPr>
            <w:tcW w:w="2836" w:type="dxa"/>
            <w:tcBorders>
              <w:top w:val="single" w:sz="6" w:space="0" w:color="auto"/>
              <w:bottom w:val="single" w:sz="6" w:space="0" w:color="auto"/>
            </w:tcBorders>
            <w:shd w:val="pct5" w:color="auto" w:fill="auto"/>
          </w:tcPr>
          <w:p w14:paraId="2F592757" w14:textId="77777777" w:rsidR="000A0111" w:rsidRPr="00965D73" w:rsidRDefault="000A0111" w:rsidP="000915D3">
            <w:pPr>
              <w:jc w:val="both"/>
              <w:rPr>
                <w:b/>
                <w:color w:val="000000" w:themeColor="text1"/>
                <w:szCs w:val="24"/>
              </w:rPr>
            </w:pPr>
            <w:r w:rsidRPr="00965D73">
              <w:rPr>
                <w:b/>
                <w:color w:val="000000" w:themeColor="text1"/>
                <w:szCs w:val="24"/>
              </w:rPr>
              <w:t>Pokazatelji provedbe</w:t>
            </w:r>
          </w:p>
        </w:tc>
        <w:tc>
          <w:tcPr>
            <w:tcW w:w="6489" w:type="dxa"/>
          </w:tcPr>
          <w:p w14:paraId="0A470588" w14:textId="77777777" w:rsidR="000A0111" w:rsidRPr="00965D73" w:rsidRDefault="000A0111" w:rsidP="000915D3">
            <w:pPr>
              <w:jc w:val="both"/>
              <w:rPr>
                <w:color w:val="000000" w:themeColor="text1"/>
                <w:szCs w:val="24"/>
              </w:rPr>
            </w:pPr>
            <w:r w:rsidRPr="00965D73">
              <w:rPr>
                <w:color w:val="000000" w:themeColor="text1"/>
                <w:szCs w:val="24"/>
              </w:rPr>
              <w:t>- Izrađeni naputci i upute o primjeni propisa iz djelokruga rada carinske službe</w:t>
            </w:r>
          </w:p>
        </w:tc>
      </w:tr>
      <w:tr w:rsidR="00965D73" w:rsidRPr="00965D73" w14:paraId="3DA2DADC" w14:textId="77777777" w:rsidTr="00D93E98">
        <w:tc>
          <w:tcPr>
            <w:tcW w:w="2836" w:type="dxa"/>
            <w:tcBorders>
              <w:top w:val="single" w:sz="6" w:space="0" w:color="auto"/>
              <w:bottom w:val="single" w:sz="6" w:space="0" w:color="auto"/>
            </w:tcBorders>
            <w:shd w:val="pct5" w:color="auto" w:fill="auto"/>
          </w:tcPr>
          <w:p w14:paraId="1B9BD565" w14:textId="77777777" w:rsidR="000A0111" w:rsidRPr="00965D73" w:rsidRDefault="000A0111" w:rsidP="000915D3">
            <w:pPr>
              <w:jc w:val="both"/>
              <w:rPr>
                <w:b/>
                <w:color w:val="000000" w:themeColor="text1"/>
                <w:szCs w:val="24"/>
              </w:rPr>
            </w:pPr>
            <w:r w:rsidRPr="00965D73">
              <w:rPr>
                <w:b/>
                <w:color w:val="000000" w:themeColor="text1"/>
                <w:szCs w:val="24"/>
              </w:rPr>
              <w:t>Status provedbe</w:t>
            </w:r>
          </w:p>
        </w:tc>
        <w:tc>
          <w:tcPr>
            <w:tcW w:w="6489" w:type="dxa"/>
          </w:tcPr>
          <w:p w14:paraId="44564BB3" w14:textId="77777777" w:rsidR="000A0111" w:rsidRPr="00965D73" w:rsidRDefault="00224949" w:rsidP="000915D3">
            <w:pPr>
              <w:jc w:val="both"/>
              <w:rPr>
                <w:b/>
                <w:color w:val="000000" w:themeColor="text1"/>
                <w:szCs w:val="24"/>
              </w:rPr>
            </w:pPr>
            <w:r w:rsidRPr="00965D73">
              <w:rPr>
                <w:b/>
                <w:color w:val="000000" w:themeColor="text1"/>
                <w:szCs w:val="24"/>
              </w:rPr>
              <w:t>Provedeno</w:t>
            </w:r>
          </w:p>
        </w:tc>
      </w:tr>
      <w:tr w:rsidR="00965D73" w:rsidRPr="00965D73" w14:paraId="35F028E9" w14:textId="77777777" w:rsidTr="00D93E98">
        <w:trPr>
          <w:trHeight w:val="1388"/>
        </w:trPr>
        <w:tc>
          <w:tcPr>
            <w:tcW w:w="2836" w:type="dxa"/>
            <w:tcBorders>
              <w:top w:val="single" w:sz="6" w:space="0" w:color="auto"/>
              <w:bottom w:val="double" w:sz="4" w:space="0" w:color="auto"/>
            </w:tcBorders>
            <w:shd w:val="pct5" w:color="auto" w:fill="auto"/>
          </w:tcPr>
          <w:p w14:paraId="2BB2F2AE" w14:textId="77777777" w:rsidR="000A0111" w:rsidRPr="00965D73" w:rsidRDefault="000A0111" w:rsidP="000915D3">
            <w:pPr>
              <w:jc w:val="both"/>
              <w:rPr>
                <w:b/>
                <w:color w:val="000000" w:themeColor="text1"/>
                <w:szCs w:val="24"/>
              </w:rPr>
            </w:pPr>
            <w:r w:rsidRPr="00965D73">
              <w:rPr>
                <w:b/>
                <w:color w:val="000000" w:themeColor="text1"/>
                <w:szCs w:val="24"/>
              </w:rPr>
              <w:t>Detalji provedbe</w:t>
            </w:r>
          </w:p>
        </w:tc>
        <w:tc>
          <w:tcPr>
            <w:tcW w:w="6489" w:type="dxa"/>
          </w:tcPr>
          <w:p w14:paraId="0B14BF00" w14:textId="77777777" w:rsidR="000A0111" w:rsidRPr="00965D73" w:rsidRDefault="00224949" w:rsidP="00224949">
            <w:pPr>
              <w:pStyle w:val="NormalWeb"/>
              <w:jc w:val="both"/>
              <w:rPr>
                <w:color w:val="000000" w:themeColor="text1"/>
              </w:rPr>
            </w:pPr>
            <w:r w:rsidRPr="00965D73">
              <w:rPr>
                <w:color w:val="000000" w:themeColor="text1"/>
              </w:rPr>
              <w:t>Tijekom 2019. i 2020. god. donesene su 42 upute, od kojih posebno izdvajamo „Uputu za postupanje s gotovinskim sredstvima“, „Uputu za provedbu postupka uvoznog carinjenja robe“, „Uputu za provedbu postupka 42“, „Uputu za provedbu carinskog postupka pri nadzoru robe u putničkom prometu“ i „Uputu o knjiženju duga“.</w:t>
            </w:r>
          </w:p>
        </w:tc>
      </w:tr>
    </w:tbl>
    <w:p w14:paraId="595E382D" w14:textId="77777777" w:rsidR="00DF3DF7" w:rsidRPr="00965D73" w:rsidRDefault="00DF3DF7" w:rsidP="000915D3">
      <w:pPr>
        <w:jc w:val="both"/>
        <w:rPr>
          <w:b/>
          <w:color w:val="000000" w:themeColor="text1"/>
          <w:szCs w:val="24"/>
          <w:u w:val="single"/>
        </w:rPr>
      </w:pPr>
    </w:p>
    <w:p w14:paraId="0E9E05C5" w14:textId="77777777" w:rsidR="000A0111" w:rsidRPr="00965D73" w:rsidRDefault="000A0111" w:rsidP="000915D3">
      <w:pPr>
        <w:jc w:val="both"/>
        <w:rPr>
          <w:b/>
          <w:color w:val="000000" w:themeColor="text1"/>
          <w:szCs w:val="24"/>
          <w:u w:val="single"/>
        </w:rPr>
      </w:pPr>
    </w:p>
    <w:p w14:paraId="5F500DDD" w14:textId="77777777" w:rsidR="000A0111" w:rsidRPr="00965D73" w:rsidRDefault="000A0111" w:rsidP="000915D3">
      <w:pPr>
        <w:jc w:val="both"/>
        <w:rPr>
          <w:b/>
          <w:color w:val="000000" w:themeColor="text1"/>
          <w:szCs w:val="24"/>
          <w:u w:val="single"/>
        </w:rPr>
      </w:pPr>
      <w:r w:rsidRPr="00965D73">
        <w:rPr>
          <w:b/>
          <w:color w:val="000000" w:themeColor="text1"/>
          <w:szCs w:val="24"/>
          <w:u w:val="single"/>
        </w:rPr>
        <w:t>5.2.4. Poljoprivreda</w:t>
      </w:r>
    </w:p>
    <w:p w14:paraId="1D30B313" w14:textId="77777777" w:rsidR="000A0111" w:rsidRPr="00965D73" w:rsidRDefault="000A0111" w:rsidP="000915D3">
      <w:pPr>
        <w:jc w:val="both"/>
        <w:rPr>
          <w:b/>
          <w:color w:val="000000" w:themeColor="text1"/>
          <w:szCs w:val="24"/>
          <w:u w:val="single"/>
        </w:rPr>
      </w:pPr>
    </w:p>
    <w:p w14:paraId="7052A6EF" w14:textId="77777777" w:rsidR="000A0111" w:rsidRPr="00965D73" w:rsidRDefault="000A0111" w:rsidP="000915D3">
      <w:pPr>
        <w:jc w:val="both"/>
        <w:rPr>
          <w:b/>
          <w:color w:val="000000" w:themeColor="text1"/>
          <w:szCs w:val="24"/>
        </w:rPr>
      </w:pPr>
      <w:r w:rsidRPr="00965D73">
        <w:rPr>
          <w:b/>
          <w:color w:val="000000" w:themeColor="text1"/>
          <w:szCs w:val="24"/>
        </w:rPr>
        <w:t>Mjera 1. Osiguravanje učinkovitog i transparentnog raspolaganja poljoprivrednim zemljištem u vlasništvu Republike Hrvatske u službi gospodarkog rasta te zaštite nacionalnih interesa</w:t>
      </w:r>
    </w:p>
    <w:p w14:paraId="2DDB0028" w14:textId="77777777" w:rsidR="000A0111" w:rsidRPr="00965D73" w:rsidRDefault="000A0111"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71ECA516" w14:textId="77777777" w:rsidTr="00CC1AE1">
        <w:trPr>
          <w:trHeight w:val="334"/>
        </w:trPr>
        <w:tc>
          <w:tcPr>
            <w:tcW w:w="2893" w:type="dxa"/>
            <w:tcBorders>
              <w:top w:val="double" w:sz="4" w:space="0" w:color="auto"/>
              <w:bottom w:val="single" w:sz="6" w:space="0" w:color="auto"/>
            </w:tcBorders>
            <w:shd w:val="pct5" w:color="auto" w:fill="auto"/>
          </w:tcPr>
          <w:p w14:paraId="45A1D692" w14:textId="77777777" w:rsidR="000A0111" w:rsidRPr="00965D73" w:rsidRDefault="00DB097D" w:rsidP="000915D3">
            <w:pPr>
              <w:jc w:val="both"/>
              <w:rPr>
                <w:b/>
                <w:color w:val="000000" w:themeColor="text1"/>
                <w:szCs w:val="24"/>
              </w:rPr>
            </w:pPr>
            <w:r w:rsidRPr="00965D73">
              <w:rPr>
                <w:b/>
                <w:color w:val="000000" w:themeColor="text1"/>
                <w:szCs w:val="24"/>
              </w:rPr>
              <w:t>Aktivnost 90.</w:t>
            </w:r>
          </w:p>
        </w:tc>
        <w:tc>
          <w:tcPr>
            <w:tcW w:w="6677" w:type="dxa"/>
          </w:tcPr>
          <w:p w14:paraId="6CB18949" w14:textId="77777777" w:rsidR="000A0111" w:rsidRPr="00965D73" w:rsidRDefault="000A0111" w:rsidP="000915D3">
            <w:pPr>
              <w:jc w:val="both"/>
              <w:rPr>
                <w:color w:val="000000" w:themeColor="text1"/>
                <w:szCs w:val="24"/>
              </w:rPr>
            </w:pPr>
            <w:r w:rsidRPr="00965D73">
              <w:rPr>
                <w:color w:val="000000" w:themeColor="text1"/>
                <w:szCs w:val="24"/>
              </w:rPr>
              <w:t>Izrada informacijskog sustava poljoprivrednog zemljišta u vlasništvu Republike Hrvatske</w:t>
            </w:r>
          </w:p>
        </w:tc>
      </w:tr>
      <w:tr w:rsidR="00965D73" w:rsidRPr="00965D73" w14:paraId="035C0CF7" w14:textId="77777777" w:rsidTr="00CC1AE1">
        <w:tc>
          <w:tcPr>
            <w:tcW w:w="2893" w:type="dxa"/>
            <w:tcBorders>
              <w:top w:val="single" w:sz="6" w:space="0" w:color="auto"/>
              <w:bottom w:val="single" w:sz="6" w:space="0" w:color="auto"/>
            </w:tcBorders>
            <w:shd w:val="pct5" w:color="auto" w:fill="auto"/>
          </w:tcPr>
          <w:p w14:paraId="1E8628AB" w14:textId="77777777" w:rsidR="000A0111" w:rsidRPr="00965D73" w:rsidRDefault="000A0111" w:rsidP="000915D3">
            <w:pPr>
              <w:jc w:val="both"/>
              <w:rPr>
                <w:b/>
                <w:color w:val="000000" w:themeColor="text1"/>
                <w:szCs w:val="24"/>
              </w:rPr>
            </w:pPr>
            <w:r w:rsidRPr="00965D73">
              <w:rPr>
                <w:b/>
                <w:color w:val="000000" w:themeColor="text1"/>
                <w:szCs w:val="24"/>
              </w:rPr>
              <w:t>Nositelj</w:t>
            </w:r>
          </w:p>
        </w:tc>
        <w:tc>
          <w:tcPr>
            <w:tcW w:w="6677" w:type="dxa"/>
          </w:tcPr>
          <w:p w14:paraId="1BD2DC59" w14:textId="77777777" w:rsidR="000A0111" w:rsidRPr="00965D73" w:rsidRDefault="000A0111" w:rsidP="000915D3">
            <w:pPr>
              <w:jc w:val="both"/>
              <w:rPr>
                <w:color w:val="000000" w:themeColor="text1"/>
                <w:szCs w:val="24"/>
              </w:rPr>
            </w:pPr>
            <w:r w:rsidRPr="00965D73">
              <w:rPr>
                <w:color w:val="000000" w:themeColor="text1"/>
                <w:szCs w:val="24"/>
              </w:rPr>
              <w:t>Ministarstvo poljoprivrede</w:t>
            </w:r>
          </w:p>
        </w:tc>
      </w:tr>
      <w:tr w:rsidR="00965D73" w:rsidRPr="00965D73" w14:paraId="07BC8F74" w14:textId="77777777" w:rsidTr="00CC1AE1">
        <w:tc>
          <w:tcPr>
            <w:tcW w:w="2893" w:type="dxa"/>
            <w:tcBorders>
              <w:top w:val="single" w:sz="6" w:space="0" w:color="auto"/>
              <w:bottom w:val="single" w:sz="6" w:space="0" w:color="auto"/>
            </w:tcBorders>
            <w:shd w:val="pct5" w:color="auto" w:fill="auto"/>
          </w:tcPr>
          <w:p w14:paraId="7D6A0FE8" w14:textId="77777777" w:rsidR="000A0111" w:rsidRPr="00965D73" w:rsidRDefault="000A0111" w:rsidP="000915D3">
            <w:pPr>
              <w:jc w:val="both"/>
              <w:rPr>
                <w:b/>
                <w:color w:val="000000" w:themeColor="text1"/>
                <w:szCs w:val="24"/>
              </w:rPr>
            </w:pPr>
            <w:r w:rsidRPr="00965D73">
              <w:rPr>
                <w:b/>
                <w:color w:val="000000" w:themeColor="text1"/>
                <w:szCs w:val="24"/>
              </w:rPr>
              <w:t>Sunositelj</w:t>
            </w:r>
          </w:p>
        </w:tc>
        <w:tc>
          <w:tcPr>
            <w:tcW w:w="6677" w:type="dxa"/>
          </w:tcPr>
          <w:p w14:paraId="68F12F9D" w14:textId="77777777" w:rsidR="000A0111" w:rsidRPr="00965D73" w:rsidRDefault="000A0111" w:rsidP="000915D3">
            <w:pPr>
              <w:jc w:val="both"/>
              <w:rPr>
                <w:color w:val="000000" w:themeColor="text1"/>
                <w:szCs w:val="24"/>
              </w:rPr>
            </w:pPr>
            <w:r w:rsidRPr="00965D73">
              <w:rPr>
                <w:color w:val="000000" w:themeColor="text1"/>
                <w:szCs w:val="24"/>
              </w:rPr>
              <w:t>/</w:t>
            </w:r>
          </w:p>
        </w:tc>
      </w:tr>
      <w:tr w:rsidR="00965D73" w:rsidRPr="00965D73" w14:paraId="76B5C997" w14:textId="77777777" w:rsidTr="00CC1AE1">
        <w:tc>
          <w:tcPr>
            <w:tcW w:w="2893" w:type="dxa"/>
            <w:tcBorders>
              <w:top w:val="single" w:sz="6" w:space="0" w:color="auto"/>
              <w:bottom w:val="single" w:sz="6" w:space="0" w:color="auto"/>
            </w:tcBorders>
            <w:shd w:val="pct5" w:color="auto" w:fill="auto"/>
          </w:tcPr>
          <w:p w14:paraId="67D7FA74" w14:textId="77777777" w:rsidR="000A0111" w:rsidRPr="00965D73" w:rsidRDefault="000A0111" w:rsidP="000915D3">
            <w:pPr>
              <w:jc w:val="both"/>
              <w:rPr>
                <w:b/>
                <w:color w:val="000000" w:themeColor="text1"/>
                <w:szCs w:val="24"/>
              </w:rPr>
            </w:pPr>
            <w:r w:rsidRPr="00965D73">
              <w:rPr>
                <w:b/>
                <w:color w:val="000000" w:themeColor="text1"/>
                <w:szCs w:val="24"/>
              </w:rPr>
              <w:t>Rok za provedbu</w:t>
            </w:r>
          </w:p>
        </w:tc>
        <w:tc>
          <w:tcPr>
            <w:tcW w:w="6677" w:type="dxa"/>
          </w:tcPr>
          <w:p w14:paraId="63B01F83" w14:textId="77777777" w:rsidR="000A0111" w:rsidRPr="00965D73" w:rsidRDefault="000A0111" w:rsidP="000915D3">
            <w:pPr>
              <w:jc w:val="both"/>
              <w:rPr>
                <w:b/>
                <w:color w:val="000000" w:themeColor="text1"/>
                <w:szCs w:val="24"/>
              </w:rPr>
            </w:pPr>
            <w:r w:rsidRPr="00965D73">
              <w:rPr>
                <w:color w:val="000000" w:themeColor="text1"/>
                <w:szCs w:val="24"/>
              </w:rPr>
              <w:t>IV. kvartal 2020.</w:t>
            </w:r>
          </w:p>
        </w:tc>
      </w:tr>
      <w:tr w:rsidR="00965D73" w:rsidRPr="00965D73" w14:paraId="2C9771D5" w14:textId="77777777" w:rsidTr="00CC1AE1">
        <w:tc>
          <w:tcPr>
            <w:tcW w:w="2893" w:type="dxa"/>
            <w:tcBorders>
              <w:top w:val="single" w:sz="6" w:space="0" w:color="auto"/>
              <w:bottom w:val="single" w:sz="6" w:space="0" w:color="auto"/>
            </w:tcBorders>
            <w:shd w:val="pct5" w:color="auto" w:fill="auto"/>
          </w:tcPr>
          <w:p w14:paraId="3703A05D" w14:textId="77777777" w:rsidR="000A0111" w:rsidRPr="00965D73" w:rsidRDefault="000A0111" w:rsidP="000915D3">
            <w:pPr>
              <w:jc w:val="both"/>
              <w:rPr>
                <w:b/>
                <w:color w:val="000000" w:themeColor="text1"/>
                <w:szCs w:val="24"/>
              </w:rPr>
            </w:pPr>
            <w:r w:rsidRPr="00965D73">
              <w:rPr>
                <w:b/>
                <w:color w:val="000000" w:themeColor="text1"/>
                <w:szCs w:val="24"/>
              </w:rPr>
              <w:t>Potrebna sredstva</w:t>
            </w:r>
          </w:p>
        </w:tc>
        <w:tc>
          <w:tcPr>
            <w:tcW w:w="6677" w:type="dxa"/>
          </w:tcPr>
          <w:p w14:paraId="212BE907" w14:textId="77777777" w:rsidR="000A0111" w:rsidRPr="00965D73" w:rsidRDefault="000A0111" w:rsidP="000915D3">
            <w:pPr>
              <w:jc w:val="both"/>
              <w:rPr>
                <w:b/>
                <w:color w:val="000000" w:themeColor="text1"/>
                <w:szCs w:val="24"/>
              </w:rPr>
            </w:pPr>
            <w:r w:rsidRPr="00965D73">
              <w:rPr>
                <w:color w:val="000000" w:themeColor="text1"/>
                <w:szCs w:val="24"/>
              </w:rPr>
              <w:t>1.600.000,00 kn za prvu i drugu fazu izrade aplikacije (800.000,00 kn za 2019. i 800.000,00 kn za 2020. godinu)</w:t>
            </w:r>
          </w:p>
        </w:tc>
      </w:tr>
      <w:tr w:rsidR="00965D73" w:rsidRPr="00965D73" w14:paraId="2F26AF5F" w14:textId="77777777" w:rsidTr="00CC1AE1">
        <w:tc>
          <w:tcPr>
            <w:tcW w:w="2893" w:type="dxa"/>
            <w:tcBorders>
              <w:top w:val="single" w:sz="6" w:space="0" w:color="auto"/>
              <w:bottom w:val="single" w:sz="6" w:space="0" w:color="auto"/>
            </w:tcBorders>
            <w:shd w:val="pct5" w:color="auto" w:fill="auto"/>
          </w:tcPr>
          <w:p w14:paraId="48F6CC60" w14:textId="77777777" w:rsidR="000A0111" w:rsidRPr="00965D73" w:rsidRDefault="000A0111" w:rsidP="000915D3">
            <w:pPr>
              <w:jc w:val="both"/>
              <w:rPr>
                <w:b/>
                <w:color w:val="000000" w:themeColor="text1"/>
                <w:szCs w:val="24"/>
              </w:rPr>
            </w:pPr>
            <w:r w:rsidRPr="00965D73">
              <w:rPr>
                <w:b/>
                <w:color w:val="000000" w:themeColor="text1"/>
                <w:szCs w:val="24"/>
              </w:rPr>
              <w:t>Pokazatelji provedbe</w:t>
            </w:r>
          </w:p>
        </w:tc>
        <w:tc>
          <w:tcPr>
            <w:tcW w:w="6677" w:type="dxa"/>
          </w:tcPr>
          <w:p w14:paraId="3F0B4A1A" w14:textId="77777777" w:rsidR="000A0111" w:rsidRPr="00965D73" w:rsidRDefault="000A0111" w:rsidP="000915D3">
            <w:pPr>
              <w:jc w:val="both"/>
              <w:rPr>
                <w:color w:val="000000" w:themeColor="text1"/>
                <w:szCs w:val="24"/>
              </w:rPr>
            </w:pPr>
            <w:r w:rsidRPr="00965D73">
              <w:rPr>
                <w:color w:val="000000" w:themeColor="text1"/>
                <w:szCs w:val="24"/>
              </w:rPr>
              <w:t xml:space="preserve">- Izrađen sustav </w:t>
            </w:r>
          </w:p>
        </w:tc>
      </w:tr>
      <w:tr w:rsidR="00965D73" w:rsidRPr="00965D73" w14:paraId="37255039" w14:textId="77777777" w:rsidTr="00CC1AE1">
        <w:tc>
          <w:tcPr>
            <w:tcW w:w="2893" w:type="dxa"/>
            <w:tcBorders>
              <w:top w:val="single" w:sz="6" w:space="0" w:color="auto"/>
              <w:bottom w:val="single" w:sz="6" w:space="0" w:color="auto"/>
            </w:tcBorders>
            <w:shd w:val="pct5" w:color="auto" w:fill="auto"/>
          </w:tcPr>
          <w:p w14:paraId="7A22A6E0" w14:textId="77777777" w:rsidR="000A0111" w:rsidRPr="00965D73" w:rsidRDefault="000A0111" w:rsidP="000915D3">
            <w:pPr>
              <w:jc w:val="both"/>
              <w:rPr>
                <w:b/>
                <w:color w:val="000000" w:themeColor="text1"/>
                <w:szCs w:val="24"/>
              </w:rPr>
            </w:pPr>
            <w:r w:rsidRPr="00965D73">
              <w:rPr>
                <w:b/>
                <w:color w:val="000000" w:themeColor="text1"/>
                <w:szCs w:val="24"/>
              </w:rPr>
              <w:t>Status provedbe</w:t>
            </w:r>
          </w:p>
        </w:tc>
        <w:tc>
          <w:tcPr>
            <w:tcW w:w="6677" w:type="dxa"/>
          </w:tcPr>
          <w:p w14:paraId="1E68D7A3" w14:textId="77777777" w:rsidR="000A0111" w:rsidRPr="00965D73" w:rsidRDefault="00B010C7" w:rsidP="000915D3">
            <w:pPr>
              <w:jc w:val="both"/>
              <w:rPr>
                <w:b/>
                <w:color w:val="000000" w:themeColor="text1"/>
                <w:szCs w:val="24"/>
              </w:rPr>
            </w:pPr>
            <w:r w:rsidRPr="00965D73">
              <w:rPr>
                <w:b/>
                <w:color w:val="000000" w:themeColor="text1"/>
                <w:szCs w:val="24"/>
              </w:rPr>
              <w:t>Provedeno</w:t>
            </w:r>
          </w:p>
        </w:tc>
      </w:tr>
      <w:tr w:rsidR="00965D73" w:rsidRPr="00965D73" w14:paraId="071A859E" w14:textId="77777777" w:rsidTr="00CC1AE1">
        <w:trPr>
          <w:trHeight w:val="2132"/>
        </w:trPr>
        <w:tc>
          <w:tcPr>
            <w:tcW w:w="2893" w:type="dxa"/>
            <w:tcBorders>
              <w:top w:val="single" w:sz="6" w:space="0" w:color="auto"/>
              <w:bottom w:val="double" w:sz="4" w:space="0" w:color="auto"/>
            </w:tcBorders>
            <w:shd w:val="pct5" w:color="auto" w:fill="auto"/>
          </w:tcPr>
          <w:p w14:paraId="2D83638A" w14:textId="77777777" w:rsidR="000A0111" w:rsidRPr="00965D73" w:rsidRDefault="000A0111" w:rsidP="000915D3">
            <w:pPr>
              <w:jc w:val="both"/>
              <w:rPr>
                <w:b/>
                <w:color w:val="000000" w:themeColor="text1"/>
                <w:szCs w:val="24"/>
              </w:rPr>
            </w:pPr>
            <w:r w:rsidRPr="00965D73">
              <w:rPr>
                <w:b/>
                <w:color w:val="000000" w:themeColor="text1"/>
                <w:szCs w:val="24"/>
              </w:rPr>
              <w:t>Detalji provedbe</w:t>
            </w:r>
          </w:p>
        </w:tc>
        <w:tc>
          <w:tcPr>
            <w:tcW w:w="6677" w:type="dxa"/>
          </w:tcPr>
          <w:p w14:paraId="248E6DE4" w14:textId="5E116CBB" w:rsidR="000A0111" w:rsidRPr="00965D73" w:rsidRDefault="00B010C7" w:rsidP="000915D3">
            <w:pPr>
              <w:jc w:val="both"/>
              <w:rPr>
                <w:color w:val="000000" w:themeColor="text1"/>
                <w:szCs w:val="24"/>
              </w:rPr>
            </w:pPr>
            <w:r w:rsidRPr="00965D73">
              <w:rPr>
                <w:color w:val="000000" w:themeColor="text1"/>
                <w:szCs w:val="24"/>
              </w:rPr>
              <w:t>U cilju uspostave transparentnog sustava raspolaganja državnim poljoprivrednim zemljištem koji će osigurati učinkovito provođenje zemljišne politike u Republici Hrvatskoj, Ministarstvo poljoprivrede pokrenulo je izradu aplikacije za evidenciju državnog poljoprivrednog zemljišta (e-DPZ). Projektnim zadatkom koji je bio osnova za pokretanje javne nabave za izradu navedene aplikacije definiran je između ostalih i modul za evidenciju svih katastarskih čestica državnog poljoprivrednog zemljišta u RH. Dokumentacija koju sadrže Programi raspolaganja državnim poljoprivrednim zemljištem koje dostavljaju jedinice lokalne samouprave na suglasnost Ministarstv poljoprivrede, nakon što se steknu uvjeti za izdavanje suglasnosti, unose u aplikaciju e-DPZ te se za iste nudi mogućnost izvještavanja, a time i praćenja evidencije državnog poljoprivrednog zemljišta. Projekt je implementiran u dvije jednogodišnje faze. Obje faze su finalizirane, a informacijski sustav je potpuno u funkciji.</w:t>
            </w:r>
          </w:p>
        </w:tc>
      </w:tr>
    </w:tbl>
    <w:p w14:paraId="1F84C44F" w14:textId="77777777" w:rsidR="000A0111" w:rsidRPr="00965D73" w:rsidRDefault="000A0111" w:rsidP="000915D3">
      <w:pPr>
        <w:jc w:val="both"/>
        <w:rPr>
          <w:b/>
          <w:color w:val="000000" w:themeColor="text1"/>
          <w:szCs w:val="24"/>
          <w:u w:val="single"/>
        </w:rPr>
      </w:pPr>
    </w:p>
    <w:p w14:paraId="1E6B8AF9" w14:textId="77777777" w:rsidR="009504E8" w:rsidRDefault="009504E8" w:rsidP="000915D3">
      <w:pPr>
        <w:jc w:val="both"/>
        <w:rPr>
          <w:b/>
          <w:color w:val="000000" w:themeColor="text1"/>
          <w:szCs w:val="24"/>
        </w:rPr>
      </w:pPr>
    </w:p>
    <w:p w14:paraId="436BD03C" w14:textId="45490C59" w:rsidR="000A0111" w:rsidRPr="00965D73" w:rsidRDefault="000A0111" w:rsidP="000915D3">
      <w:pPr>
        <w:jc w:val="both"/>
        <w:rPr>
          <w:b/>
          <w:color w:val="000000" w:themeColor="text1"/>
          <w:szCs w:val="24"/>
        </w:rPr>
      </w:pPr>
      <w:r w:rsidRPr="00965D73">
        <w:rPr>
          <w:b/>
          <w:color w:val="000000" w:themeColor="text1"/>
          <w:szCs w:val="24"/>
        </w:rPr>
        <w:t>Mjera 2. Transparentna i učinkovita dodjela javnih ovlasti za obavljanje poslova službenih kontrola u veterinarstvu</w:t>
      </w:r>
    </w:p>
    <w:p w14:paraId="1A2056DB" w14:textId="77777777" w:rsidR="000A0111" w:rsidRPr="00965D73" w:rsidRDefault="000A0111"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56596C5D" w14:textId="77777777" w:rsidTr="00CC1AE1">
        <w:trPr>
          <w:trHeight w:val="334"/>
        </w:trPr>
        <w:tc>
          <w:tcPr>
            <w:tcW w:w="2893" w:type="dxa"/>
            <w:tcBorders>
              <w:top w:val="double" w:sz="4" w:space="0" w:color="auto"/>
              <w:bottom w:val="single" w:sz="6" w:space="0" w:color="auto"/>
            </w:tcBorders>
            <w:shd w:val="pct5" w:color="auto" w:fill="auto"/>
          </w:tcPr>
          <w:p w14:paraId="65B0C6DB" w14:textId="77777777" w:rsidR="000A0111" w:rsidRPr="00965D73" w:rsidRDefault="000A0111" w:rsidP="000915D3">
            <w:pPr>
              <w:jc w:val="both"/>
              <w:rPr>
                <w:b/>
                <w:color w:val="000000" w:themeColor="text1"/>
                <w:szCs w:val="24"/>
              </w:rPr>
            </w:pPr>
            <w:r w:rsidRPr="00965D73">
              <w:rPr>
                <w:b/>
                <w:color w:val="000000" w:themeColor="text1"/>
                <w:szCs w:val="24"/>
              </w:rPr>
              <w:t>Aktivnost 91.</w:t>
            </w:r>
            <w:r w:rsidR="009E5A47" w:rsidRPr="00965D73">
              <w:rPr>
                <w:b/>
                <w:color w:val="000000" w:themeColor="text1"/>
                <w:szCs w:val="24"/>
              </w:rPr>
              <w:t xml:space="preserve"> </w:t>
            </w:r>
          </w:p>
        </w:tc>
        <w:tc>
          <w:tcPr>
            <w:tcW w:w="6677" w:type="dxa"/>
          </w:tcPr>
          <w:p w14:paraId="49C99B58" w14:textId="77777777" w:rsidR="000A0111" w:rsidRPr="00965D73" w:rsidRDefault="00E652C5" w:rsidP="000915D3">
            <w:pPr>
              <w:jc w:val="both"/>
              <w:rPr>
                <w:color w:val="000000" w:themeColor="text1"/>
                <w:szCs w:val="24"/>
              </w:rPr>
            </w:pPr>
            <w:r w:rsidRPr="00965D73">
              <w:rPr>
                <w:color w:val="000000" w:themeColor="text1"/>
                <w:szCs w:val="24"/>
              </w:rPr>
              <w:t>Transparentna dodjela poslova službenih kontrola u veterinarstvu veterinarskim organizacijama na rok od 5 godina</w:t>
            </w:r>
          </w:p>
        </w:tc>
      </w:tr>
      <w:tr w:rsidR="00965D73" w:rsidRPr="00965D73" w14:paraId="16B87491" w14:textId="77777777" w:rsidTr="00CC1AE1">
        <w:tc>
          <w:tcPr>
            <w:tcW w:w="2893" w:type="dxa"/>
            <w:tcBorders>
              <w:top w:val="single" w:sz="6" w:space="0" w:color="auto"/>
              <w:bottom w:val="single" w:sz="6" w:space="0" w:color="auto"/>
            </w:tcBorders>
            <w:shd w:val="pct5" w:color="auto" w:fill="auto"/>
          </w:tcPr>
          <w:p w14:paraId="3F9F0D1E" w14:textId="77777777" w:rsidR="000A0111" w:rsidRPr="00965D73" w:rsidRDefault="000A0111" w:rsidP="000915D3">
            <w:pPr>
              <w:jc w:val="both"/>
              <w:rPr>
                <w:b/>
                <w:color w:val="000000" w:themeColor="text1"/>
                <w:szCs w:val="24"/>
              </w:rPr>
            </w:pPr>
            <w:r w:rsidRPr="00965D73">
              <w:rPr>
                <w:b/>
                <w:color w:val="000000" w:themeColor="text1"/>
                <w:szCs w:val="24"/>
              </w:rPr>
              <w:t>Nositelj</w:t>
            </w:r>
          </w:p>
        </w:tc>
        <w:tc>
          <w:tcPr>
            <w:tcW w:w="6677" w:type="dxa"/>
          </w:tcPr>
          <w:p w14:paraId="53C70FDD" w14:textId="77777777" w:rsidR="000A0111" w:rsidRPr="00965D73" w:rsidRDefault="000A0111" w:rsidP="000915D3">
            <w:pPr>
              <w:jc w:val="both"/>
              <w:rPr>
                <w:color w:val="000000" w:themeColor="text1"/>
                <w:szCs w:val="24"/>
              </w:rPr>
            </w:pPr>
            <w:r w:rsidRPr="00965D73">
              <w:rPr>
                <w:color w:val="000000" w:themeColor="text1"/>
                <w:szCs w:val="24"/>
              </w:rPr>
              <w:t>Ministarstvo poljoprivrede</w:t>
            </w:r>
          </w:p>
        </w:tc>
      </w:tr>
      <w:tr w:rsidR="00965D73" w:rsidRPr="00965D73" w14:paraId="4667CCC6" w14:textId="77777777" w:rsidTr="00CC1AE1">
        <w:tc>
          <w:tcPr>
            <w:tcW w:w="2893" w:type="dxa"/>
            <w:tcBorders>
              <w:top w:val="single" w:sz="6" w:space="0" w:color="auto"/>
              <w:bottom w:val="single" w:sz="6" w:space="0" w:color="auto"/>
            </w:tcBorders>
            <w:shd w:val="pct5" w:color="auto" w:fill="auto"/>
          </w:tcPr>
          <w:p w14:paraId="3D5CAC01" w14:textId="77777777" w:rsidR="000A0111" w:rsidRPr="00965D73" w:rsidRDefault="000A0111" w:rsidP="000915D3">
            <w:pPr>
              <w:jc w:val="both"/>
              <w:rPr>
                <w:b/>
                <w:color w:val="000000" w:themeColor="text1"/>
                <w:szCs w:val="24"/>
              </w:rPr>
            </w:pPr>
            <w:r w:rsidRPr="00965D73">
              <w:rPr>
                <w:b/>
                <w:color w:val="000000" w:themeColor="text1"/>
                <w:szCs w:val="24"/>
              </w:rPr>
              <w:t>Sunositelj</w:t>
            </w:r>
          </w:p>
        </w:tc>
        <w:tc>
          <w:tcPr>
            <w:tcW w:w="6677" w:type="dxa"/>
          </w:tcPr>
          <w:p w14:paraId="273F6739" w14:textId="77777777" w:rsidR="000A0111" w:rsidRPr="00965D73" w:rsidRDefault="000A0111" w:rsidP="000915D3">
            <w:pPr>
              <w:jc w:val="both"/>
              <w:rPr>
                <w:color w:val="000000" w:themeColor="text1"/>
                <w:szCs w:val="24"/>
              </w:rPr>
            </w:pPr>
            <w:r w:rsidRPr="00965D73">
              <w:rPr>
                <w:color w:val="000000" w:themeColor="text1"/>
                <w:szCs w:val="24"/>
              </w:rPr>
              <w:t>/</w:t>
            </w:r>
          </w:p>
        </w:tc>
      </w:tr>
      <w:tr w:rsidR="00965D73" w:rsidRPr="00965D73" w14:paraId="76B611D4" w14:textId="77777777" w:rsidTr="00CC1AE1">
        <w:tc>
          <w:tcPr>
            <w:tcW w:w="2893" w:type="dxa"/>
            <w:tcBorders>
              <w:top w:val="single" w:sz="6" w:space="0" w:color="auto"/>
              <w:bottom w:val="single" w:sz="6" w:space="0" w:color="auto"/>
            </w:tcBorders>
            <w:shd w:val="pct5" w:color="auto" w:fill="auto"/>
          </w:tcPr>
          <w:p w14:paraId="1727A452" w14:textId="77777777" w:rsidR="000A0111" w:rsidRPr="00965D73" w:rsidRDefault="000A0111" w:rsidP="000915D3">
            <w:pPr>
              <w:jc w:val="both"/>
              <w:rPr>
                <w:b/>
                <w:color w:val="000000" w:themeColor="text1"/>
                <w:szCs w:val="24"/>
              </w:rPr>
            </w:pPr>
            <w:r w:rsidRPr="00965D73">
              <w:rPr>
                <w:b/>
                <w:color w:val="000000" w:themeColor="text1"/>
                <w:szCs w:val="24"/>
              </w:rPr>
              <w:t>Rok za provedbu</w:t>
            </w:r>
          </w:p>
        </w:tc>
        <w:tc>
          <w:tcPr>
            <w:tcW w:w="6677" w:type="dxa"/>
          </w:tcPr>
          <w:p w14:paraId="66D78FD7" w14:textId="77777777" w:rsidR="000A0111" w:rsidRPr="00965D73" w:rsidRDefault="000A0111" w:rsidP="000915D3">
            <w:pPr>
              <w:jc w:val="both"/>
              <w:rPr>
                <w:b/>
                <w:color w:val="000000" w:themeColor="text1"/>
                <w:szCs w:val="24"/>
              </w:rPr>
            </w:pPr>
            <w:r w:rsidRPr="00965D73">
              <w:rPr>
                <w:color w:val="000000" w:themeColor="text1"/>
                <w:szCs w:val="24"/>
              </w:rPr>
              <w:t>IV. kvartal 2020.</w:t>
            </w:r>
          </w:p>
        </w:tc>
      </w:tr>
      <w:tr w:rsidR="00965D73" w:rsidRPr="00965D73" w14:paraId="7E5A06F1" w14:textId="77777777" w:rsidTr="00CC1AE1">
        <w:tc>
          <w:tcPr>
            <w:tcW w:w="2893" w:type="dxa"/>
            <w:tcBorders>
              <w:top w:val="single" w:sz="6" w:space="0" w:color="auto"/>
              <w:bottom w:val="single" w:sz="6" w:space="0" w:color="auto"/>
            </w:tcBorders>
            <w:shd w:val="pct5" w:color="auto" w:fill="auto"/>
          </w:tcPr>
          <w:p w14:paraId="41D6F358" w14:textId="77777777" w:rsidR="000A0111" w:rsidRPr="00965D73" w:rsidRDefault="000A0111" w:rsidP="000915D3">
            <w:pPr>
              <w:jc w:val="both"/>
              <w:rPr>
                <w:b/>
                <w:color w:val="000000" w:themeColor="text1"/>
                <w:szCs w:val="24"/>
              </w:rPr>
            </w:pPr>
            <w:r w:rsidRPr="00965D73">
              <w:rPr>
                <w:b/>
                <w:color w:val="000000" w:themeColor="text1"/>
                <w:szCs w:val="24"/>
              </w:rPr>
              <w:t>Potrebna sredstva</w:t>
            </w:r>
          </w:p>
        </w:tc>
        <w:tc>
          <w:tcPr>
            <w:tcW w:w="6677" w:type="dxa"/>
          </w:tcPr>
          <w:p w14:paraId="6E423E39" w14:textId="77777777" w:rsidR="000A0111" w:rsidRPr="00965D73" w:rsidRDefault="00E652C5" w:rsidP="000915D3">
            <w:pPr>
              <w:jc w:val="both"/>
              <w:rPr>
                <w:b/>
                <w:color w:val="000000" w:themeColor="text1"/>
                <w:szCs w:val="24"/>
              </w:rPr>
            </w:pPr>
            <w:r w:rsidRPr="00965D73">
              <w:rPr>
                <w:color w:val="000000" w:themeColor="text1"/>
                <w:szCs w:val="24"/>
              </w:rPr>
              <w:t>Nisu potrebna dodatna sredstva</w:t>
            </w:r>
          </w:p>
        </w:tc>
      </w:tr>
      <w:tr w:rsidR="00965D73" w:rsidRPr="00965D73" w14:paraId="4B0E87A3" w14:textId="77777777" w:rsidTr="00CC1AE1">
        <w:tc>
          <w:tcPr>
            <w:tcW w:w="2893" w:type="dxa"/>
            <w:tcBorders>
              <w:top w:val="single" w:sz="6" w:space="0" w:color="auto"/>
              <w:bottom w:val="single" w:sz="6" w:space="0" w:color="auto"/>
            </w:tcBorders>
            <w:shd w:val="pct5" w:color="auto" w:fill="auto"/>
          </w:tcPr>
          <w:p w14:paraId="5EC93DAA" w14:textId="77777777" w:rsidR="000A0111" w:rsidRPr="00965D73" w:rsidRDefault="000A0111" w:rsidP="000915D3">
            <w:pPr>
              <w:jc w:val="both"/>
              <w:rPr>
                <w:b/>
                <w:color w:val="000000" w:themeColor="text1"/>
                <w:szCs w:val="24"/>
              </w:rPr>
            </w:pPr>
            <w:r w:rsidRPr="00965D73">
              <w:rPr>
                <w:b/>
                <w:color w:val="000000" w:themeColor="text1"/>
                <w:szCs w:val="24"/>
              </w:rPr>
              <w:t>Pokazatelji provedbe</w:t>
            </w:r>
          </w:p>
        </w:tc>
        <w:tc>
          <w:tcPr>
            <w:tcW w:w="6677" w:type="dxa"/>
          </w:tcPr>
          <w:p w14:paraId="694F952C" w14:textId="77777777" w:rsidR="00E652C5" w:rsidRPr="00965D73" w:rsidRDefault="000A0111" w:rsidP="000915D3">
            <w:pPr>
              <w:jc w:val="both"/>
              <w:rPr>
                <w:color w:val="000000" w:themeColor="text1"/>
                <w:szCs w:val="24"/>
              </w:rPr>
            </w:pPr>
            <w:r w:rsidRPr="00965D73">
              <w:rPr>
                <w:color w:val="000000" w:themeColor="text1"/>
                <w:szCs w:val="24"/>
              </w:rPr>
              <w:t xml:space="preserve">- </w:t>
            </w:r>
            <w:r w:rsidR="00E652C5" w:rsidRPr="00965D73">
              <w:rPr>
                <w:color w:val="000000" w:themeColor="text1"/>
                <w:szCs w:val="24"/>
              </w:rPr>
              <w:t>Izrada i objava teksta natječaja</w:t>
            </w:r>
          </w:p>
          <w:p w14:paraId="2D1AA0D6" w14:textId="77777777" w:rsidR="00E652C5" w:rsidRPr="00965D73" w:rsidRDefault="00E652C5" w:rsidP="000915D3">
            <w:pPr>
              <w:jc w:val="both"/>
              <w:rPr>
                <w:color w:val="000000" w:themeColor="text1"/>
                <w:szCs w:val="24"/>
              </w:rPr>
            </w:pPr>
            <w:r w:rsidRPr="00965D73">
              <w:rPr>
                <w:color w:val="000000" w:themeColor="text1"/>
                <w:szCs w:val="24"/>
              </w:rPr>
              <w:t>- Imenovanje povjerenstva za dodjelu poslova službenih kontrola u veterinarstvu</w:t>
            </w:r>
          </w:p>
          <w:p w14:paraId="71990223" w14:textId="77777777" w:rsidR="00E652C5" w:rsidRPr="00965D73" w:rsidRDefault="00E652C5" w:rsidP="000915D3">
            <w:pPr>
              <w:jc w:val="both"/>
              <w:rPr>
                <w:color w:val="000000" w:themeColor="text1"/>
                <w:szCs w:val="24"/>
              </w:rPr>
            </w:pPr>
            <w:r w:rsidRPr="00965D73">
              <w:rPr>
                <w:color w:val="000000" w:themeColor="text1"/>
                <w:szCs w:val="24"/>
              </w:rPr>
              <w:t xml:space="preserve">- Održana sjednica povjerenstva i objava njihove odluke </w:t>
            </w:r>
          </w:p>
          <w:p w14:paraId="15F3F519" w14:textId="77777777" w:rsidR="000A0111" w:rsidRPr="00965D73" w:rsidRDefault="00E652C5" w:rsidP="000915D3">
            <w:pPr>
              <w:jc w:val="both"/>
              <w:rPr>
                <w:color w:val="000000" w:themeColor="text1"/>
                <w:szCs w:val="24"/>
              </w:rPr>
            </w:pPr>
            <w:r w:rsidRPr="00965D73">
              <w:rPr>
                <w:color w:val="000000" w:themeColor="text1"/>
                <w:szCs w:val="24"/>
              </w:rPr>
              <w:t>- Objava rezultata natječaja</w:t>
            </w:r>
            <w:r w:rsidR="000A0111" w:rsidRPr="00965D73">
              <w:rPr>
                <w:color w:val="000000" w:themeColor="text1"/>
                <w:szCs w:val="24"/>
              </w:rPr>
              <w:t xml:space="preserve"> </w:t>
            </w:r>
          </w:p>
        </w:tc>
      </w:tr>
      <w:tr w:rsidR="00965D73" w:rsidRPr="00965D73" w14:paraId="7E7E2BBB" w14:textId="77777777" w:rsidTr="00CC1AE1">
        <w:tc>
          <w:tcPr>
            <w:tcW w:w="2893" w:type="dxa"/>
            <w:tcBorders>
              <w:top w:val="single" w:sz="6" w:space="0" w:color="auto"/>
              <w:bottom w:val="single" w:sz="6" w:space="0" w:color="auto"/>
            </w:tcBorders>
            <w:shd w:val="pct5" w:color="auto" w:fill="auto"/>
          </w:tcPr>
          <w:p w14:paraId="077663F7" w14:textId="77777777" w:rsidR="000A0111" w:rsidRPr="00965D73" w:rsidRDefault="000A0111" w:rsidP="000915D3">
            <w:pPr>
              <w:jc w:val="both"/>
              <w:rPr>
                <w:b/>
                <w:color w:val="000000" w:themeColor="text1"/>
                <w:szCs w:val="24"/>
              </w:rPr>
            </w:pPr>
            <w:r w:rsidRPr="00965D73">
              <w:rPr>
                <w:b/>
                <w:color w:val="000000" w:themeColor="text1"/>
                <w:szCs w:val="24"/>
              </w:rPr>
              <w:t>Status provedbe</w:t>
            </w:r>
          </w:p>
        </w:tc>
        <w:tc>
          <w:tcPr>
            <w:tcW w:w="6677" w:type="dxa"/>
          </w:tcPr>
          <w:p w14:paraId="63E5B5D9" w14:textId="77777777" w:rsidR="000A0111" w:rsidRPr="00965D73" w:rsidRDefault="00E91186" w:rsidP="000915D3">
            <w:pPr>
              <w:jc w:val="both"/>
              <w:rPr>
                <w:b/>
                <w:color w:val="000000" w:themeColor="text1"/>
                <w:szCs w:val="24"/>
              </w:rPr>
            </w:pPr>
            <w:r w:rsidRPr="00965D73">
              <w:rPr>
                <w:b/>
                <w:color w:val="000000" w:themeColor="text1"/>
                <w:szCs w:val="24"/>
              </w:rPr>
              <w:t>P</w:t>
            </w:r>
            <w:r w:rsidR="00EC1BF9" w:rsidRPr="00965D73">
              <w:rPr>
                <w:b/>
                <w:color w:val="000000" w:themeColor="text1"/>
                <w:szCs w:val="24"/>
              </w:rPr>
              <w:t>rovedeno</w:t>
            </w:r>
          </w:p>
        </w:tc>
      </w:tr>
      <w:tr w:rsidR="00965D73" w:rsidRPr="00965D73" w14:paraId="61793C2B" w14:textId="77777777" w:rsidTr="00CC1AE1">
        <w:trPr>
          <w:trHeight w:val="2132"/>
        </w:trPr>
        <w:tc>
          <w:tcPr>
            <w:tcW w:w="2893" w:type="dxa"/>
            <w:tcBorders>
              <w:top w:val="single" w:sz="6" w:space="0" w:color="auto"/>
              <w:bottom w:val="double" w:sz="4" w:space="0" w:color="auto"/>
            </w:tcBorders>
            <w:shd w:val="pct5" w:color="auto" w:fill="auto"/>
          </w:tcPr>
          <w:p w14:paraId="4960A656" w14:textId="77777777" w:rsidR="000A0111" w:rsidRPr="00965D73" w:rsidRDefault="000A0111" w:rsidP="000915D3">
            <w:pPr>
              <w:jc w:val="both"/>
              <w:rPr>
                <w:b/>
                <w:color w:val="000000" w:themeColor="text1"/>
                <w:szCs w:val="24"/>
              </w:rPr>
            </w:pPr>
            <w:r w:rsidRPr="00965D73">
              <w:rPr>
                <w:b/>
                <w:color w:val="000000" w:themeColor="text1"/>
                <w:szCs w:val="24"/>
              </w:rPr>
              <w:t>Detalji provedbe</w:t>
            </w:r>
          </w:p>
        </w:tc>
        <w:tc>
          <w:tcPr>
            <w:tcW w:w="6677" w:type="dxa"/>
          </w:tcPr>
          <w:p w14:paraId="1BD9FF65" w14:textId="58830933" w:rsidR="00F4666C" w:rsidRPr="00965D73" w:rsidRDefault="00B010C7" w:rsidP="00FB2840">
            <w:pPr>
              <w:pStyle w:val="box8306221"/>
              <w:shd w:val="clear" w:color="auto" w:fill="FFFFFF"/>
              <w:spacing w:before="0" w:beforeAutospacing="0" w:after="0" w:afterAutospacing="0"/>
              <w:jc w:val="both"/>
              <w:textAlignment w:val="baseline"/>
              <w:rPr>
                <w:color w:val="000000" w:themeColor="text1"/>
              </w:rPr>
            </w:pPr>
            <w:r w:rsidRPr="00965D73">
              <w:rPr>
                <w:color w:val="000000" w:themeColor="text1"/>
              </w:rPr>
              <w:t>Ministarstvo poljoprivrede je raspisalo natječaj za dodjelu pojedinih poslova službenih kontrola kontrolnim tijelima na području svih jedinica lokalne samouprave i gradskim četvrtima Grada Zagreba, da je im</w:t>
            </w:r>
            <w:r w:rsidR="00D93E98">
              <w:rPr>
                <w:color w:val="000000" w:themeColor="text1"/>
              </w:rPr>
              <w:t>e</w:t>
            </w:r>
            <w:r w:rsidRPr="00965D73">
              <w:rPr>
                <w:color w:val="000000" w:themeColor="text1"/>
              </w:rPr>
              <w:t xml:space="preserve">novano Povjerenstvo za provedbu javnog natječaja te da su održane četiri sjednice tog Povjerenstva za dodjelu pojedinih poslova službenih kontrola kontrolnim tijelima. Slijedom navedenog, predmetni natječaj raspisan je za 555 jedinica lokalne samouprave i 17 gradskih četvrti Grada Zagreba te je pristigla 51 prijava na isti. </w:t>
            </w:r>
            <w:r w:rsidR="00D93E98">
              <w:rPr>
                <w:color w:val="000000" w:themeColor="text1"/>
              </w:rPr>
              <w:t>M</w:t>
            </w:r>
            <w:r w:rsidRPr="00965D73">
              <w:rPr>
                <w:color w:val="000000" w:themeColor="text1"/>
              </w:rPr>
              <w:t xml:space="preserve">eđutim, zbog </w:t>
            </w:r>
            <w:r w:rsidR="00EC1BF9" w:rsidRPr="00965D73">
              <w:rPr>
                <w:color w:val="000000" w:themeColor="text1"/>
              </w:rPr>
              <w:t>velikog obujma posla, epidemije uzrokovane sa SARS-CoV-2, odluke o dodjeli pojedinih poslova službenih kontrola kontrolnim tijelima nisu donesene pa samim tim nisu u mogućnosti niti objaviti rezultate natječaja.</w:t>
            </w:r>
            <w:r w:rsidR="00B005AB" w:rsidRPr="00965D73">
              <w:rPr>
                <w:color w:val="000000" w:themeColor="text1"/>
              </w:rPr>
              <w:t xml:space="preserve"> </w:t>
            </w:r>
          </w:p>
          <w:p w14:paraId="15278A7B" w14:textId="77777777" w:rsidR="00F4666C" w:rsidRPr="00965D73" w:rsidRDefault="00F4666C" w:rsidP="00F4666C">
            <w:pPr>
              <w:pStyle w:val="box8306221"/>
              <w:shd w:val="clear" w:color="auto" w:fill="FFFFFF"/>
              <w:spacing w:before="204" w:beforeAutospacing="0" w:after="72" w:afterAutospacing="0"/>
              <w:jc w:val="both"/>
              <w:textAlignment w:val="baseline"/>
              <w:rPr>
                <w:rFonts w:eastAsia="Calibri"/>
                <w:color w:val="000000" w:themeColor="text1"/>
              </w:rPr>
            </w:pPr>
            <w:r w:rsidRPr="00965D73">
              <w:rPr>
                <w:rFonts w:eastAsia="Calibri"/>
                <w:color w:val="000000" w:themeColor="text1"/>
              </w:rPr>
              <w:t xml:space="preserve">Uprava za veterinarstvo i sigurnost hrane Ministarstva poljoprivrede, temeljem Zakona o veterinarstvu („Narodne novine“,  br. 82/13, 148/13 i 115/18), raspisala je Natječaj za dodjelu pojedinih poslova službenih kontrola kontrolnim tijelima, </w:t>
            </w:r>
            <w:r w:rsidRPr="00965D73">
              <w:rPr>
                <w:bCs/>
                <w:color w:val="000000" w:themeColor="text1"/>
              </w:rPr>
              <w:t>KLASA: 322-01/20-01/201, URBROJ: 525-10/0538-20-5 od 23. rujna 2020. godine</w:t>
            </w:r>
            <w:r w:rsidRPr="00965D73">
              <w:rPr>
                <w:rFonts w:eastAsia="Calibri"/>
                <w:color w:val="000000" w:themeColor="text1"/>
              </w:rPr>
              <w:t>, za sve jedinice lokalne samouprave u sastavu jedinica regionalne samouprave na području Republike Hrvatske. Navedeni Natječaj objavljen je u „Narodnim novinama“, br. 113/2020 dana 16. listopada 2020. godine i na web stranici Uprave za veterinarstvo i sigurnost hrane Ministarstva poljoprivrede.</w:t>
            </w:r>
          </w:p>
          <w:p w14:paraId="28F83A6C" w14:textId="77777777" w:rsidR="00F4666C" w:rsidRPr="00965D73" w:rsidRDefault="00F4666C" w:rsidP="00F4666C">
            <w:pPr>
              <w:jc w:val="both"/>
              <w:rPr>
                <w:color w:val="000000" w:themeColor="text1"/>
                <w:szCs w:val="24"/>
              </w:rPr>
            </w:pPr>
            <w:r w:rsidRPr="00965D73">
              <w:rPr>
                <w:color w:val="000000" w:themeColor="text1"/>
                <w:szCs w:val="24"/>
              </w:rPr>
              <w:t>Na temelju članka 110. stavka 2. Zakona o veterinarstvu („Narodne novine“, br. 82/13, 148/13 i 115/18), u svrhu provedbe javnog natječaja za dodjelu pojedinih poslova službenih kontrola kontrolnim tijelima pomoćnica ministrice Ministarstva poljoprivrede donijela je Rješenje o imenovanju povjerenstva za provedbu javnog natječaja za dodjelu pojedinih poslova službenih kontrola kontrolnim tijelima KLASA:</w:t>
            </w:r>
            <w:r w:rsidR="00BB29AF" w:rsidRPr="00965D73">
              <w:rPr>
                <w:color w:val="000000" w:themeColor="text1"/>
                <w:szCs w:val="24"/>
              </w:rPr>
              <w:t xml:space="preserve"> 322-01/20-01/201; URBROJ: 525-10/0538-20-65 od 6. studenog 2020. godine.</w:t>
            </w:r>
            <w:r w:rsidRPr="00965D73">
              <w:rPr>
                <w:color w:val="000000" w:themeColor="text1"/>
                <w:szCs w:val="24"/>
              </w:rPr>
              <w:t xml:space="preserve"> </w:t>
            </w:r>
          </w:p>
          <w:p w14:paraId="55E5FB61" w14:textId="77777777" w:rsidR="00F4666C" w:rsidRPr="00965D73" w:rsidRDefault="00F4666C" w:rsidP="00F4666C">
            <w:pPr>
              <w:jc w:val="both"/>
              <w:rPr>
                <w:color w:val="000000" w:themeColor="text1"/>
                <w:szCs w:val="24"/>
              </w:rPr>
            </w:pPr>
            <w:r w:rsidRPr="00965D73">
              <w:rPr>
                <w:color w:val="000000" w:themeColor="text1"/>
                <w:szCs w:val="24"/>
              </w:rPr>
              <w:t xml:space="preserve"> </w:t>
            </w:r>
          </w:p>
          <w:p w14:paraId="72E99047" w14:textId="3604C53E" w:rsidR="00F4666C" w:rsidRPr="00965D73" w:rsidRDefault="00F4666C" w:rsidP="00F4666C">
            <w:pPr>
              <w:jc w:val="both"/>
              <w:rPr>
                <w:color w:val="000000" w:themeColor="text1"/>
                <w:szCs w:val="24"/>
              </w:rPr>
            </w:pPr>
            <w:r w:rsidRPr="00965D73">
              <w:rPr>
                <w:color w:val="000000" w:themeColor="text1"/>
                <w:szCs w:val="24"/>
              </w:rPr>
              <w:t>Održano je sedam sjednica Povjer</w:t>
            </w:r>
            <w:r w:rsidR="00D93E98">
              <w:rPr>
                <w:color w:val="000000" w:themeColor="text1"/>
                <w:szCs w:val="24"/>
              </w:rPr>
              <w:t>e</w:t>
            </w:r>
            <w:r w:rsidRPr="00965D73">
              <w:rPr>
                <w:color w:val="000000" w:themeColor="text1"/>
                <w:szCs w:val="24"/>
              </w:rPr>
              <w:t>nstva o čemu su sačinjeni Zapisnici koje su potpisali svi nazočni članovi povjerenstva.</w:t>
            </w:r>
          </w:p>
          <w:p w14:paraId="54C33FF3" w14:textId="50C62230" w:rsidR="000A0111" w:rsidRPr="00965D73" w:rsidRDefault="00F4666C" w:rsidP="006D1B23">
            <w:pPr>
              <w:pStyle w:val="box8306221"/>
              <w:shd w:val="clear" w:color="auto" w:fill="FFFFFF"/>
              <w:spacing w:before="204" w:beforeAutospacing="0" w:after="72" w:afterAutospacing="0"/>
              <w:jc w:val="both"/>
              <w:textAlignment w:val="baseline"/>
              <w:rPr>
                <w:rFonts w:eastAsia="Calibri"/>
                <w:color w:val="000000" w:themeColor="text1"/>
              </w:rPr>
            </w:pPr>
            <w:r w:rsidRPr="00965D73">
              <w:rPr>
                <w:rFonts w:eastAsia="Calibri"/>
                <w:color w:val="000000" w:themeColor="text1"/>
              </w:rPr>
              <w:t xml:space="preserve">Obavijest o donesenim </w:t>
            </w:r>
            <w:r w:rsidRPr="00965D73">
              <w:rPr>
                <w:color w:val="000000" w:themeColor="text1"/>
              </w:rPr>
              <w:t>Odlukama o dodjeli javnih ovlasti u sustavu provedbe poslova službenih kontrola kontrolnim tijelima</w:t>
            </w:r>
            <w:r w:rsidRPr="00965D73">
              <w:rPr>
                <w:rFonts w:eastAsia="Calibri"/>
                <w:color w:val="000000" w:themeColor="text1"/>
              </w:rPr>
              <w:t xml:space="preserve"> dostavljena je sudionicima u natječaju.</w:t>
            </w:r>
          </w:p>
        </w:tc>
      </w:tr>
    </w:tbl>
    <w:p w14:paraId="0306373C" w14:textId="77777777" w:rsidR="000A0111" w:rsidRPr="00965D73" w:rsidRDefault="000A0111" w:rsidP="000915D3">
      <w:pPr>
        <w:jc w:val="both"/>
        <w:rPr>
          <w:b/>
          <w:color w:val="000000" w:themeColor="text1"/>
          <w:szCs w:val="24"/>
        </w:rPr>
      </w:pPr>
    </w:p>
    <w:p w14:paraId="2081A4B5" w14:textId="77777777" w:rsidR="00B5560F" w:rsidRPr="00965D73" w:rsidRDefault="00B5560F" w:rsidP="000915D3">
      <w:pPr>
        <w:pStyle w:val="Heading3"/>
        <w:jc w:val="both"/>
        <w:rPr>
          <w:rFonts w:ascii="Times New Roman" w:hAnsi="Times New Roman" w:cs="Times New Roman"/>
          <w:color w:val="000000" w:themeColor="text1"/>
          <w:szCs w:val="24"/>
          <w:u w:val="single"/>
        </w:rPr>
      </w:pPr>
      <w:bookmarkStart w:id="22" w:name="_Toc76469169"/>
      <w:r w:rsidRPr="00965D73">
        <w:rPr>
          <w:rFonts w:ascii="Times New Roman" w:hAnsi="Times New Roman" w:cs="Times New Roman"/>
          <w:color w:val="000000" w:themeColor="text1"/>
          <w:szCs w:val="24"/>
          <w:u w:val="single"/>
        </w:rPr>
        <w:t>5.2.5. Zdravstvo</w:t>
      </w:r>
      <w:bookmarkEnd w:id="22"/>
    </w:p>
    <w:p w14:paraId="2898782B" w14:textId="77777777" w:rsidR="00B5560F" w:rsidRPr="00965D73" w:rsidRDefault="00B5560F" w:rsidP="000915D3">
      <w:pPr>
        <w:jc w:val="both"/>
        <w:rPr>
          <w:color w:val="000000" w:themeColor="text1"/>
          <w:szCs w:val="24"/>
        </w:rPr>
      </w:pPr>
    </w:p>
    <w:p w14:paraId="7C46CDE1" w14:textId="1EBF47BA" w:rsidR="00B5560F" w:rsidRDefault="00B5560F" w:rsidP="000915D3">
      <w:pPr>
        <w:jc w:val="both"/>
        <w:rPr>
          <w:b/>
          <w:color w:val="000000" w:themeColor="text1"/>
          <w:szCs w:val="24"/>
        </w:rPr>
      </w:pPr>
      <w:bookmarkStart w:id="23" w:name="_Hlk516234280"/>
      <w:r w:rsidRPr="00965D73">
        <w:rPr>
          <w:b/>
          <w:color w:val="000000" w:themeColor="text1"/>
          <w:szCs w:val="24"/>
        </w:rPr>
        <w:t xml:space="preserve">Mjera 1. Jačanje </w:t>
      </w:r>
      <w:r w:rsidR="00FF5C0C" w:rsidRPr="00965D73">
        <w:rPr>
          <w:b/>
          <w:color w:val="000000" w:themeColor="text1"/>
          <w:szCs w:val="24"/>
        </w:rPr>
        <w:t>kontrolnih mehanizama na svim razinama unutar zdravstvenog sustava</w:t>
      </w:r>
    </w:p>
    <w:p w14:paraId="2B2F792C" w14:textId="77777777" w:rsidR="009504E8" w:rsidRPr="00965D73" w:rsidRDefault="009504E8"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00B3631F" w14:textId="77777777" w:rsidTr="009504E8">
        <w:trPr>
          <w:trHeight w:val="334"/>
        </w:trPr>
        <w:tc>
          <w:tcPr>
            <w:tcW w:w="2835" w:type="dxa"/>
            <w:tcBorders>
              <w:top w:val="double" w:sz="4" w:space="0" w:color="auto"/>
              <w:bottom w:val="single" w:sz="6" w:space="0" w:color="auto"/>
            </w:tcBorders>
            <w:shd w:val="pct5" w:color="auto" w:fill="auto"/>
          </w:tcPr>
          <w:bookmarkEnd w:id="23"/>
          <w:p w14:paraId="5BCB2838" w14:textId="77777777" w:rsidR="0033140A" w:rsidRPr="00965D73" w:rsidRDefault="0033140A" w:rsidP="000915D3">
            <w:pPr>
              <w:jc w:val="both"/>
              <w:rPr>
                <w:b/>
                <w:color w:val="000000" w:themeColor="text1"/>
                <w:szCs w:val="24"/>
              </w:rPr>
            </w:pPr>
            <w:r w:rsidRPr="00965D73">
              <w:rPr>
                <w:b/>
                <w:color w:val="000000" w:themeColor="text1"/>
                <w:szCs w:val="24"/>
              </w:rPr>
              <w:t>Aktivnost 93.</w:t>
            </w:r>
            <w:r w:rsidR="009E5A47" w:rsidRPr="00965D73">
              <w:rPr>
                <w:b/>
                <w:color w:val="000000" w:themeColor="text1"/>
                <w:szCs w:val="24"/>
              </w:rPr>
              <w:t xml:space="preserve"> </w:t>
            </w:r>
          </w:p>
        </w:tc>
        <w:tc>
          <w:tcPr>
            <w:tcW w:w="6490" w:type="dxa"/>
          </w:tcPr>
          <w:p w14:paraId="1BD2CA9B" w14:textId="77777777" w:rsidR="0033140A" w:rsidRPr="00965D73" w:rsidRDefault="0033140A" w:rsidP="000915D3">
            <w:pPr>
              <w:jc w:val="both"/>
              <w:rPr>
                <w:color w:val="000000" w:themeColor="text1"/>
                <w:szCs w:val="24"/>
              </w:rPr>
            </w:pPr>
            <w:r w:rsidRPr="00965D73">
              <w:rPr>
                <w:color w:val="000000" w:themeColor="text1"/>
                <w:szCs w:val="24"/>
              </w:rPr>
              <w:t>Donošenje pravilnika koji reguliraju provođenje specijalističkih usavršavanja (Uspostavljanje transparentnog sustava dodjeljivanja mentora na specijalističkom usavršavanju zdravstvenih radnika)</w:t>
            </w:r>
          </w:p>
        </w:tc>
      </w:tr>
      <w:tr w:rsidR="00965D73" w:rsidRPr="00965D73" w14:paraId="7196B273" w14:textId="77777777" w:rsidTr="009504E8">
        <w:tc>
          <w:tcPr>
            <w:tcW w:w="2835" w:type="dxa"/>
            <w:tcBorders>
              <w:top w:val="single" w:sz="6" w:space="0" w:color="auto"/>
              <w:bottom w:val="single" w:sz="6" w:space="0" w:color="auto"/>
            </w:tcBorders>
            <w:shd w:val="pct5" w:color="auto" w:fill="auto"/>
          </w:tcPr>
          <w:p w14:paraId="7CEE4252" w14:textId="77777777" w:rsidR="0033140A" w:rsidRPr="00965D73" w:rsidRDefault="0033140A" w:rsidP="000915D3">
            <w:pPr>
              <w:jc w:val="both"/>
              <w:rPr>
                <w:b/>
                <w:color w:val="000000" w:themeColor="text1"/>
                <w:szCs w:val="24"/>
              </w:rPr>
            </w:pPr>
            <w:r w:rsidRPr="00965D73">
              <w:rPr>
                <w:b/>
                <w:color w:val="000000" w:themeColor="text1"/>
                <w:szCs w:val="24"/>
              </w:rPr>
              <w:t>Nositelj</w:t>
            </w:r>
          </w:p>
        </w:tc>
        <w:tc>
          <w:tcPr>
            <w:tcW w:w="6490" w:type="dxa"/>
          </w:tcPr>
          <w:p w14:paraId="5B734E7B" w14:textId="77777777" w:rsidR="0033140A" w:rsidRPr="00965D73" w:rsidRDefault="0033140A" w:rsidP="000915D3">
            <w:pPr>
              <w:jc w:val="both"/>
              <w:rPr>
                <w:color w:val="000000" w:themeColor="text1"/>
                <w:szCs w:val="24"/>
              </w:rPr>
            </w:pPr>
            <w:r w:rsidRPr="00965D73">
              <w:rPr>
                <w:color w:val="000000" w:themeColor="text1"/>
                <w:szCs w:val="24"/>
              </w:rPr>
              <w:t>Ministarstvo zdravstva</w:t>
            </w:r>
          </w:p>
        </w:tc>
      </w:tr>
      <w:tr w:rsidR="00965D73" w:rsidRPr="00965D73" w14:paraId="17B45A28" w14:textId="77777777" w:rsidTr="009504E8">
        <w:tc>
          <w:tcPr>
            <w:tcW w:w="2835" w:type="dxa"/>
            <w:tcBorders>
              <w:top w:val="single" w:sz="6" w:space="0" w:color="auto"/>
              <w:bottom w:val="single" w:sz="6" w:space="0" w:color="auto"/>
            </w:tcBorders>
            <w:shd w:val="pct5" w:color="auto" w:fill="auto"/>
          </w:tcPr>
          <w:p w14:paraId="3D48E9F4" w14:textId="77777777" w:rsidR="0033140A" w:rsidRPr="00965D73" w:rsidRDefault="0033140A" w:rsidP="000915D3">
            <w:pPr>
              <w:jc w:val="both"/>
              <w:rPr>
                <w:b/>
                <w:color w:val="000000" w:themeColor="text1"/>
                <w:szCs w:val="24"/>
              </w:rPr>
            </w:pPr>
            <w:r w:rsidRPr="00965D73">
              <w:rPr>
                <w:b/>
                <w:color w:val="000000" w:themeColor="text1"/>
                <w:szCs w:val="24"/>
              </w:rPr>
              <w:t>Sunositelj</w:t>
            </w:r>
          </w:p>
        </w:tc>
        <w:tc>
          <w:tcPr>
            <w:tcW w:w="6490" w:type="dxa"/>
          </w:tcPr>
          <w:p w14:paraId="3143F901" w14:textId="77777777" w:rsidR="0033140A" w:rsidRPr="00965D73" w:rsidRDefault="0033140A" w:rsidP="000915D3">
            <w:pPr>
              <w:jc w:val="both"/>
              <w:rPr>
                <w:color w:val="000000" w:themeColor="text1"/>
                <w:szCs w:val="24"/>
              </w:rPr>
            </w:pPr>
            <w:r w:rsidRPr="00965D73">
              <w:rPr>
                <w:color w:val="000000" w:themeColor="text1"/>
                <w:szCs w:val="24"/>
              </w:rPr>
              <w:t xml:space="preserve">Zdravstvene ustanove i druge pravne osobe ovlaštene za provođenje specijalističkih usavršavanja </w:t>
            </w:r>
          </w:p>
        </w:tc>
      </w:tr>
      <w:tr w:rsidR="00965D73" w:rsidRPr="00965D73" w14:paraId="2B830C6B" w14:textId="77777777" w:rsidTr="009504E8">
        <w:tc>
          <w:tcPr>
            <w:tcW w:w="2835" w:type="dxa"/>
            <w:tcBorders>
              <w:top w:val="single" w:sz="6" w:space="0" w:color="auto"/>
              <w:bottom w:val="single" w:sz="6" w:space="0" w:color="auto"/>
            </w:tcBorders>
            <w:shd w:val="pct5" w:color="auto" w:fill="auto"/>
          </w:tcPr>
          <w:p w14:paraId="7CF36C3F" w14:textId="77777777" w:rsidR="0033140A" w:rsidRPr="00965D73" w:rsidRDefault="0033140A" w:rsidP="000915D3">
            <w:pPr>
              <w:jc w:val="both"/>
              <w:rPr>
                <w:b/>
                <w:color w:val="000000" w:themeColor="text1"/>
                <w:szCs w:val="24"/>
              </w:rPr>
            </w:pPr>
            <w:r w:rsidRPr="00965D73">
              <w:rPr>
                <w:b/>
                <w:color w:val="000000" w:themeColor="text1"/>
                <w:szCs w:val="24"/>
              </w:rPr>
              <w:t>Rok za provedbu</w:t>
            </w:r>
          </w:p>
        </w:tc>
        <w:tc>
          <w:tcPr>
            <w:tcW w:w="6490" w:type="dxa"/>
          </w:tcPr>
          <w:p w14:paraId="218CA42D" w14:textId="77777777" w:rsidR="0033140A" w:rsidRPr="00965D73" w:rsidRDefault="0033140A" w:rsidP="000915D3">
            <w:pPr>
              <w:jc w:val="both"/>
              <w:rPr>
                <w:b/>
                <w:color w:val="000000" w:themeColor="text1"/>
                <w:szCs w:val="24"/>
              </w:rPr>
            </w:pPr>
            <w:r w:rsidRPr="00965D73">
              <w:rPr>
                <w:color w:val="000000" w:themeColor="text1"/>
                <w:szCs w:val="24"/>
              </w:rPr>
              <w:t>I. kvartal 2020.</w:t>
            </w:r>
          </w:p>
        </w:tc>
      </w:tr>
      <w:tr w:rsidR="00965D73" w:rsidRPr="00965D73" w14:paraId="5F6DC290" w14:textId="77777777" w:rsidTr="009504E8">
        <w:tc>
          <w:tcPr>
            <w:tcW w:w="2835" w:type="dxa"/>
            <w:tcBorders>
              <w:top w:val="single" w:sz="6" w:space="0" w:color="auto"/>
              <w:bottom w:val="single" w:sz="6" w:space="0" w:color="auto"/>
            </w:tcBorders>
            <w:shd w:val="pct5" w:color="auto" w:fill="auto"/>
          </w:tcPr>
          <w:p w14:paraId="5D8035F1" w14:textId="77777777" w:rsidR="0033140A" w:rsidRPr="00965D73" w:rsidRDefault="0033140A" w:rsidP="000915D3">
            <w:pPr>
              <w:jc w:val="both"/>
              <w:rPr>
                <w:b/>
                <w:color w:val="000000" w:themeColor="text1"/>
                <w:szCs w:val="24"/>
              </w:rPr>
            </w:pPr>
            <w:r w:rsidRPr="00965D73">
              <w:rPr>
                <w:b/>
                <w:color w:val="000000" w:themeColor="text1"/>
                <w:szCs w:val="24"/>
              </w:rPr>
              <w:t>Potrebna sredstva</w:t>
            </w:r>
          </w:p>
        </w:tc>
        <w:tc>
          <w:tcPr>
            <w:tcW w:w="6490" w:type="dxa"/>
          </w:tcPr>
          <w:p w14:paraId="1AA24CEC" w14:textId="77777777" w:rsidR="0033140A" w:rsidRPr="00965D73" w:rsidRDefault="0033140A"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5A1B1771" w14:textId="77777777" w:rsidTr="009504E8">
        <w:tc>
          <w:tcPr>
            <w:tcW w:w="2835" w:type="dxa"/>
            <w:tcBorders>
              <w:top w:val="single" w:sz="6" w:space="0" w:color="auto"/>
              <w:bottom w:val="single" w:sz="6" w:space="0" w:color="auto"/>
            </w:tcBorders>
            <w:shd w:val="pct5" w:color="auto" w:fill="auto"/>
          </w:tcPr>
          <w:p w14:paraId="10CDFD6F" w14:textId="77777777" w:rsidR="0033140A" w:rsidRPr="00965D73" w:rsidRDefault="0033140A" w:rsidP="000915D3">
            <w:pPr>
              <w:jc w:val="both"/>
              <w:rPr>
                <w:b/>
                <w:color w:val="000000" w:themeColor="text1"/>
                <w:szCs w:val="24"/>
              </w:rPr>
            </w:pPr>
            <w:r w:rsidRPr="00965D73">
              <w:rPr>
                <w:b/>
                <w:color w:val="000000" w:themeColor="text1"/>
                <w:szCs w:val="24"/>
              </w:rPr>
              <w:t>Pokazatelji provedbe</w:t>
            </w:r>
          </w:p>
        </w:tc>
        <w:tc>
          <w:tcPr>
            <w:tcW w:w="6490" w:type="dxa"/>
          </w:tcPr>
          <w:p w14:paraId="49804D1C" w14:textId="77777777" w:rsidR="0033140A" w:rsidRPr="00965D73" w:rsidRDefault="0033140A" w:rsidP="000915D3">
            <w:pPr>
              <w:jc w:val="both"/>
              <w:rPr>
                <w:color w:val="000000" w:themeColor="text1"/>
                <w:szCs w:val="24"/>
              </w:rPr>
            </w:pPr>
            <w:r w:rsidRPr="00965D73">
              <w:rPr>
                <w:color w:val="000000" w:themeColor="text1"/>
                <w:szCs w:val="24"/>
              </w:rPr>
              <w:t>-  Doneseni pravilnici</w:t>
            </w:r>
          </w:p>
        </w:tc>
      </w:tr>
      <w:tr w:rsidR="00965D73" w:rsidRPr="00965D73" w14:paraId="256CBE8B" w14:textId="77777777" w:rsidTr="009504E8">
        <w:tc>
          <w:tcPr>
            <w:tcW w:w="2835" w:type="dxa"/>
            <w:tcBorders>
              <w:top w:val="single" w:sz="6" w:space="0" w:color="auto"/>
              <w:bottom w:val="single" w:sz="6" w:space="0" w:color="auto"/>
            </w:tcBorders>
            <w:shd w:val="pct5" w:color="auto" w:fill="auto"/>
          </w:tcPr>
          <w:p w14:paraId="5C5F35F2" w14:textId="77777777" w:rsidR="0033140A" w:rsidRPr="00965D73" w:rsidRDefault="0033140A" w:rsidP="000915D3">
            <w:pPr>
              <w:jc w:val="both"/>
              <w:rPr>
                <w:b/>
                <w:color w:val="000000" w:themeColor="text1"/>
                <w:szCs w:val="24"/>
              </w:rPr>
            </w:pPr>
            <w:r w:rsidRPr="00965D73">
              <w:rPr>
                <w:b/>
                <w:color w:val="000000" w:themeColor="text1"/>
                <w:szCs w:val="24"/>
              </w:rPr>
              <w:t>Status provedbe</w:t>
            </w:r>
          </w:p>
        </w:tc>
        <w:tc>
          <w:tcPr>
            <w:tcW w:w="6490" w:type="dxa"/>
          </w:tcPr>
          <w:p w14:paraId="4BA57455" w14:textId="77777777" w:rsidR="0033140A" w:rsidRPr="00965D73" w:rsidRDefault="00B44EF1" w:rsidP="000915D3">
            <w:pPr>
              <w:jc w:val="both"/>
              <w:rPr>
                <w:b/>
                <w:color w:val="000000" w:themeColor="text1"/>
                <w:szCs w:val="24"/>
              </w:rPr>
            </w:pPr>
            <w:r w:rsidRPr="00965D73">
              <w:rPr>
                <w:b/>
                <w:color w:val="000000" w:themeColor="text1"/>
                <w:szCs w:val="24"/>
              </w:rPr>
              <w:t>Djelomično proveden</w:t>
            </w:r>
            <w:r w:rsidR="00716222" w:rsidRPr="00965D73">
              <w:rPr>
                <w:b/>
                <w:color w:val="000000" w:themeColor="text1"/>
                <w:szCs w:val="24"/>
              </w:rPr>
              <w:t>o</w:t>
            </w:r>
          </w:p>
        </w:tc>
      </w:tr>
      <w:tr w:rsidR="00965D73" w:rsidRPr="00965D73" w14:paraId="31089B89" w14:textId="77777777" w:rsidTr="009504E8">
        <w:trPr>
          <w:trHeight w:val="345"/>
        </w:trPr>
        <w:tc>
          <w:tcPr>
            <w:tcW w:w="2835" w:type="dxa"/>
            <w:tcBorders>
              <w:top w:val="single" w:sz="6" w:space="0" w:color="auto"/>
              <w:bottom w:val="double" w:sz="4" w:space="0" w:color="auto"/>
            </w:tcBorders>
            <w:shd w:val="pct5" w:color="auto" w:fill="auto"/>
          </w:tcPr>
          <w:p w14:paraId="57D68FEB" w14:textId="77777777" w:rsidR="0033140A" w:rsidRPr="00965D73" w:rsidRDefault="0033140A" w:rsidP="000915D3">
            <w:pPr>
              <w:jc w:val="both"/>
              <w:rPr>
                <w:b/>
                <w:color w:val="000000" w:themeColor="text1"/>
                <w:szCs w:val="24"/>
              </w:rPr>
            </w:pPr>
            <w:r w:rsidRPr="00965D73">
              <w:rPr>
                <w:b/>
                <w:color w:val="000000" w:themeColor="text1"/>
                <w:szCs w:val="24"/>
              </w:rPr>
              <w:t>Detalji provedbe</w:t>
            </w:r>
          </w:p>
        </w:tc>
        <w:tc>
          <w:tcPr>
            <w:tcW w:w="6490" w:type="dxa"/>
          </w:tcPr>
          <w:p w14:paraId="5D5C17C4" w14:textId="5605D49C" w:rsidR="0033140A" w:rsidRPr="00965D73" w:rsidRDefault="00630DD7" w:rsidP="00A335FC">
            <w:pPr>
              <w:jc w:val="both"/>
              <w:rPr>
                <w:color w:val="000000" w:themeColor="text1"/>
                <w:szCs w:val="24"/>
              </w:rPr>
            </w:pPr>
            <w:r>
              <w:rPr>
                <w:color w:val="000000" w:themeColor="text1"/>
                <w:szCs w:val="24"/>
              </w:rPr>
              <w:t>Uzimajući u obzir sveobuhvatnost primjedbi i prijedloga iznesenih tijekom savjetovanja s javnošću, koje su utjecale na sadržaj pravilnika, izrađen je novi tekst pravilnika, o kojem će biti potrebno provesti novo savjetovanje s javnošću te će isti biti upućen na mišljenje Hrvatskoj liječničkoj komori.</w:t>
            </w:r>
          </w:p>
        </w:tc>
      </w:tr>
    </w:tbl>
    <w:p w14:paraId="3243AEBD" w14:textId="77777777" w:rsidR="0033140A" w:rsidRPr="00965D73" w:rsidRDefault="0033140A" w:rsidP="000915D3">
      <w:pPr>
        <w:jc w:val="both"/>
        <w:rPr>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3"/>
        <w:gridCol w:w="6502"/>
      </w:tblGrid>
      <w:tr w:rsidR="00965D73" w:rsidRPr="00965D73" w14:paraId="417139D5" w14:textId="77777777" w:rsidTr="00C441A5">
        <w:trPr>
          <w:trHeight w:val="334"/>
        </w:trPr>
        <w:tc>
          <w:tcPr>
            <w:tcW w:w="2823" w:type="dxa"/>
            <w:tcBorders>
              <w:top w:val="double" w:sz="4" w:space="0" w:color="auto"/>
              <w:bottom w:val="single" w:sz="6" w:space="0" w:color="auto"/>
            </w:tcBorders>
            <w:shd w:val="pct5" w:color="auto" w:fill="auto"/>
          </w:tcPr>
          <w:p w14:paraId="51E10C17" w14:textId="77777777" w:rsidR="0033140A" w:rsidRPr="00965D73" w:rsidRDefault="0033140A" w:rsidP="000915D3">
            <w:pPr>
              <w:jc w:val="both"/>
              <w:rPr>
                <w:b/>
                <w:color w:val="000000" w:themeColor="text1"/>
                <w:szCs w:val="24"/>
              </w:rPr>
            </w:pPr>
            <w:r w:rsidRPr="00965D73">
              <w:rPr>
                <w:b/>
                <w:color w:val="000000" w:themeColor="text1"/>
                <w:szCs w:val="24"/>
              </w:rPr>
              <w:t>Aktivnost 94.</w:t>
            </w:r>
          </w:p>
        </w:tc>
        <w:tc>
          <w:tcPr>
            <w:tcW w:w="6502" w:type="dxa"/>
          </w:tcPr>
          <w:p w14:paraId="4199B994" w14:textId="77777777" w:rsidR="0033140A" w:rsidRPr="00965D73" w:rsidRDefault="0033140A" w:rsidP="000915D3">
            <w:pPr>
              <w:jc w:val="both"/>
              <w:rPr>
                <w:color w:val="000000" w:themeColor="text1"/>
                <w:szCs w:val="24"/>
              </w:rPr>
            </w:pPr>
            <w:r w:rsidRPr="00965D73">
              <w:rPr>
                <w:color w:val="000000" w:themeColor="text1"/>
                <w:szCs w:val="24"/>
              </w:rPr>
              <w:t>Izrada izvješća na temelju provođenja redovnih, izvanrednih i ciljanih kontrola u ugovorenim subjektima HZZO u cilju pružanja ugovorenih zdravstvenih usluga za osigurane osobe Zavoda</w:t>
            </w:r>
          </w:p>
        </w:tc>
      </w:tr>
      <w:tr w:rsidR="00965D73" w:rsidRPr="00965D73" w14:paraId="5275EB20" w14:textId="77777777" w:rsidTr="00C441A5">
        <w:tc>
          <w:tcPr>
            <w:tcW w:w="2823" w:type="dxa"/>
            <w:tcBorders>
              <w:top w:val="single" w:sz="6" w:space="0" w:color="auto"/>
              <w:bottom w:val="single" w:sz="6" w:space="0" w:color="auto"/>
            </w:tcBorders>
            <w:shd w:val="pct5" w:color="auto" w:fill="auto"/>
          </w:tcPr>
          <w:p w14:paraId="2FC47CC4" w14:textId="77777777" w:rsidR="0033140A" w:rsidRPr="00965D73" w:rsidRDefault="0033140A" w:rsidP="000915D3">
            <w:pPr>
              <w:jc w:val="both"/>
              <w:rPr>
                <w:b/>
                <w:color w:val="000000" w:themeColor="text1"/>
                <w:szCs w:val="24"/>
              </w:rPr>
            </w:pPr>
            <w:r w:rsidRPr="00965D73">
              <w:rPr>
                <w:b/>
                <w:color w:val="000000" w:themeColor="text1"/>
                <w:szCs w:val="24"/>
              </w:rPr>
              <w:t>Nositelj</w:t>
            </w:r>
          </w:p>
        </w:tc>
        <w:tc>
          <w:tcPr>
            <w:tcW w:w="6502" w:type="dxa"/>
          </w:tcPr>
          <w:p w14:paraId="1FF3439F" w14:textId="77777777" w:rsidR="0033140A" w:rsidRPr="00965D73" w:rsidRDefault="0033140A" w:rsidP="000915D3">
            <w:pPr>
              <w:jc w:val="both"/>
              <w:rPr>
                <w:color w:val="000000" w:themeColor="text1"/>
                <w:szCs w:val="24"/>
              </w:rPr>
            </w:pPr>
            <w:r w:rsidRPr="00965D73">
              <w:rPr>
                <w:color w:val="000000" w:themeColor="text1"/>
                <w:szCs w:val="24"/>
              </w:rPr>
              <w:t>Hrvatski zavod za zdravstveno osiguranje</w:t>
            </w:r>
          </w:p>
        </w:tc>
      </w:tr>
      <w:tr w:rsidR="00965D73" w:rsidRPr="00965D73" w14:paraId="47A71DAB" w14:textId="77777777" w:rsidTr="00C441A5">
        <w:tc>
          <w:tcPr>
            <w:tcW w:w="2823" w:type="dxa"/>
            <w:tcBorders>
              <w:top w:val="single" w:sz="6" w:space="0" w:color="auto"/>
              <w:bottom w:val="single" w:sz="6" w:space="0" w:color="auto"/>
            </w:tcBorders>
            <w:shd w:val="pct5" w:color="auto" w:fill="auto"/>
          </w:tcPr>
          <w:p w14:paraId="10CA0597" w14:textId="77777777" w:rsidR="0033140A" w:rsidRPr="00965D73" w:rsidRDefault="0033140A" w:rsidP="000915D3">
            <w:pPr>
              <w:jc w:val="both"/>
              <w:rPr>
                <w:b/>
                <w:color w:val="000000" w:themeColor="text1"/>
                <w:szCs w:val="24"/>
              </w:rPr>
            </w:pPr>
            <w:r w:rsidRPr="00965D73">
              <w:rPr>
                <w:b/>
                <w:color w:val="000000" w:themeColor="text1"/>
                <w:szCs w:val="24"/>
              </w:rPr>
              <w:t>Sunositelj</w:t>
            </w:r>
          </w:p>
        </w:tc>
        <w:tc>
          <w:tcPr>
            <w:tcW w:w="6502" w:type="dxa"/>
          </w:tcPr>
          <w:p w14:paraId="314538F7" w14:textId="77777777" w:rsidR="0033140A" w:rsidRPr="00965D73" w:rsidRDefault="0033140A" w:rsidP="000915D3">
            <w:pPr>
              <w:jc w:val="both"/>
              <w:rPr>
                <w:color w:val="000000" w:themeColor="text1"/>
                <w:szCs w:val="24"/>
              </w:rPr>
            </w:pPr>
            <w:r w:rsidRPr="00965D73">
              <w:rPr>
                <w:color w:val="000000" w:themeColor="text1"/>
                <w:szCs w:val="24"/>
              </w:rPr>
              <w:t xml:space="preserve">/ </w:t>
            </w:r>
          </w:p>
        </w:tc>
      </w:tr>
      <w:tr w:rsidR="00965D73" w:rsidRPr="00965D73" w14:paraId="418966EB" w14:textId="77777777" w:rsidTr="00C441A5">
        <w:tc>
          <w:tcPr>
            <w:tcW w:w="2823" w:type="dxa"/>
            <w:tcBorders>
              <w:top w:val="single" w:sz="6" w:space="0" w:color="auto"/>
              <w:bottom w:val="single" w:sz="6" w:space="0" w:color="auto"/>
            </w:tcBorders>
            <w:shd w:val="pct5" w:color="auto" w:fill="auto"/>
          </w:tcPr>
          <w:p w14:paraId="7129FCF7" w14:textId="77777777" w:rsidR="0033140A" w:rsidRPr="00965D73" w:rsidRDefault="0033140A" w:rsidP="000915D3">
            <w:pPr>
              <w:jc w:val="both"/>
              <w:rPr>
                <w:b/>
                <w:color w:val="000000" w:themeColor="text1"/>
                <w:szCs w:val="24"/>
              </w:rPr>
            </w:pPr>
            <w:r w:rsidRPr="00965D73">
              <w:rPr>
                <w:b/>
                <w:color w:val="000000" w:themeColor="text1"/>
                <w:szCs w:val="24"/>
              </w:rPr>
              <w:t>Rok za provedbu</w:t>
            </w:r>
          </w:p>
        </w:tc>
        <w:tc>
          <w:tcPr>
            <w:tcW w:w="6502" w:type="dxa"/>
          </w:tcPr>
          <w:p w14:paraId="72DA7362" w14:textId="77777777" w:rsidR="0033140A" w:rsidRPr="00965D73" w:rsidRDefault="0033140A" w:rsidP="000915D3">
            <w:pPr>
              <w:jc w:val="both"/>
              <w:rPr>
                <w:b/>
                <w:color w:val="000000" w:themeColor="text1"/>
                <w:szCs w:val="24"/>
              </w:rPr>
            </w:pPr>
            <w:r w:rsidRPr="00965D73">
              <w:rPr>
                <w:color w:val="000000" w:themeColor="text1"/>
                <w:szCs w:val="24"/>
              </w:rPr>
              <w:t>IV. kvartal 2020.</w:t>
            </w:r>
          </w:p>
        </w:tc>
      </w:tr>
      <w:tr w:rsidR="00965D73" w:rsidRPr="00965D73" w14:paraId="498B7C87" w14:textId="77777777" w:rsidTr="00C441A5">
        <w:tc>
          <w:tcPr>
            <w:tcW w:w="2823" w:type="dxa"/>
            <w:tcBorders>
              <w:top w:val="single" w:sz="6" w:space="0" w:color="auto"/>
              <w:bottom w:val="single" w:sz="6" w:space="0" w:color="auto"/>
            </w:tcBorders>
            <w:shd w:val="pct5" w:color="auto" w:fill="auto"/>
          </w:tcPr>
          <w:p w14:paraId="4F3E2A00" w14:textId="77777777" w:rsidR="0033140A" w:rsidRPr="00965D73" w:rsidRDefault="0033140A" w:rsidP="000915D3">
            <w:pPr>
              <w:jc w:val="both"/>
              <w:rPr>
                <w:b/>
                <w:color w:val="000000" w:themeColor="text1"/>
                <w:szCs w:val="24"/>
              </w:rPr>
            </w:pPr>
            <w:r w:rsidRPr="00965D73">
              <w:rPr>
                <w:b/>
                <w:color w:val="000000" w:themeColor="text1"/>
                <w:szCs w:val="24"/>
              </w:rPr>
              <w:t>Potrebna sredstva</w:t>
            </w:r>
          </w:p>
        </w:tc>
        <w:tc>
          <w:tcPr>
            <w:tcW w:w="6502" w:type="dxa"/>
          </w:tcPr>
          <w:p w14:paraId="1EDE19AB" w14:textId="77777777" w:rsidR="0033140A" w:rsidRPr="00965D73" w:rsidRDefault="0033140A"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7F042485" w14:textId="77777777" w:rsidTr="00C441A5">
        <w:tc>
          <w:tcPr>
            <w:tcW w:w="2823" w:type="dxa"/>
            <w:tcBorders>
              <w:top w:val="single" w:sz="6" w:space="0" w:color="auto"/>
              <w:bottom w:val="single" w:sz="6" w:space="0" w:color="auto"/>
            </w:tcBorders>
            <w:shd w:val="pct5" w:color="auto" w:fill="auto"/>
          </w:tcPr>
          <w:p w14:paraId="073524DB" w14:textId="77777777" w:rsidR="0033140A" w:rsidRPr="00965D73" w:rsidRDefault="0033140A" w:rsidP="000915D3">
            <w:pPr>
              <w:jc w:val="both"/>
              <w:rPr>
                <w:b/>
                <w:color w:val="000000" w:themeColor="text1"/>
                <w:szCs w:val="24"/>
              </w:rPr>
            </w:pPr>
            <w:r w:rsidRPr="00965D73">
              <w:rPr>
                <w:b/>
                <w:color w:val="000000" w:themeColor="text1"/>
                <w:szCs w:val="24"/>
              </w:rPr>
              <w:t>Pokazatelji provedbe</w:t>
            </w:r>
          </w:p>
        </w:tc>
        <w:tc>
          <w:tcPr>
            <w:tcW w:w="6502" w:type="dxa"/>
          </w:tcPr>
          <w:p w14:paraId="1CD3A8EC" w14:textId="77777777" w:rsidR="0033140A" w:rsidRPr="00965D73" w:rsidRDefault="0033140A" w:rsidP="000915D3">
            <w:pPr>
              <w:jc w:val="both"/>
              <w:rPr>
                <w:color w:val="000000" w:themeColor="text1"/>
                <w:szCs w:val="24"/>
              </w:rPr>
            </w:pPr>
            <w:r w:rsidRPr="00965D73">
              <w:rPr>
                <w:color w:val="000000" w:themeColor="text1"/>
                <w:szCs w:val="24"/>
              </w:rPr>
              <w:t>-  Izrađena izvješća o provedenim kontrolama i objavljena na stranicama HZZO</w:t>
            </w:r>
          </w:p>
        </w:tc>
      </w:tr>
      <w:tr w:rsidR="00965D73" w:rsidRPr="00965D73" w14:paraId="467C1825" w14:textId="77777777" w:rsidTr="00C441A5">
        <w:tc>
          <w:tcPr>
            <w:tcW w:w="2823" w:type="dxa"/>
            <w:tcBorders>
              <w:top w:val="single" w:sz="6" w:space="0" w:color="auto"/>
              <w:bottom w:val="single" w:sz="6" w:space="0" w:color="auto"/>
            </w:tcBorders>
            <w:shd w:val="pct5" w:color="auto" w:fill="auto"/>
          </w:tcPr>
          <w:p w14:paraId="5CFA0AC2" w14:textId="77777777" w:rsidR="0033140A" w:rsidRPr="00965D73" w:rsidRDefault="0033140A" w:rsidP="000915D3">
            <w:pPr>
              <w:jc w:val="both"/>
              <w:rPr>
                <w:b/>
                <w:color w:val="000000" w:themeColor="text1"/>
                <w:szCs w:val="24"/>
              </w:rPr>
            </w:pPr>
            <w:r w:rsidRPr="00965D73">
              <w:rPr>
                <w:b/>
                <w:color w:val="000000" w:themeColor="text1"/>
                <w:szCs w:val="24"/>
              </w:rPr>
              <w:t>Status provedbe</w:t>
            </w:r>
          </w:p>
        </w:tc>
        <w:tc>
          <w:tcPr>
            <w:tcW w:w="6502" w:type="dxa"/>
            <w:shd w:val="clear" w:color="auto" w:fill="FFFFFF" w:themeFill="background1"/>
          </w:tcPr>
          <w:p w14:paraId="7F7BABD5" w14:textId="77777777" w:rsidR="0033140A" w:rsidRPr="00965D73" w:rsidRDefault="00953011" w:rsidP="000915D3">
            <w:pPr>
              <w:jc w:val="both"/>
              <w:rPr>
                <w:b/>
                <w:color w:val="000000" w:themeColor="text1"/>
                <w:szCs w:val="24"/>
              </w:rPr>
            </w:pPr>
            <w:r w:rsidRPr="00965D73">
              <w:rPr>
                <w:b/>
                <w:color w:val="000000" w:themeColor="text1"/>
                <w:szCs w:val="24"/>
              </w:rPr>
              <w:t>Provedeno</w:t>
            </w:r>
          </w:p>
        </w:tc>
      </w:tr>
      <w:tr w:rsidR="00965D73" w:rsidRPr="00965D73" w14:paraId="6C8A7B02" w14:textId="77777777" w:rsidTr="00C441A5">
        <w:trPr>
          <w:trHeight w:val="345"/>
        </w:trPr>
        <w:tc>
          <w:tcPr>
            <w:tcW w:w="2823" w:type="dxa"/>
            <w:tcBorders>
              <w:top w:val="single" w:sz="6" w:space="0" w:color="auto"/>
              <w:bottom w:val="double" w:sz="4" w:space="0" w:color="auto"/>
            </w:tcBorders>
            <w:shd w:val="pct5" w:color="auto" w:fill="auto"/>
          </w:tcPr>
          <w:p w14:paraId="21B71065" w14:textId="77777777" w:rsidR="0033140A" w:rsidRPr="00965D73" w:rsidRDefault="0033140A" w:rsidP="000915D3">
            <w:pPr>
              <w:jc w:val="both"/>
              <w:rPr>
                <w:b/>
                <w:color w:val="000000" w:themeColor="text1"/>
                <w:szCs w:val="24"/>
              </w:rPr>
            </w:pPr>
            <w:r w:rsidRPr="00965D73">
              <w:rPr>
                <w:b/>
                <w:color w:val="000000" w:themeColor="text1"/>
                <w:szCs w:val="24"/>
              </w:rPr>
              <w:t>Detalji provedbe</w:t>
            </w:r>
          </w:p>
        </w:tc>
        <w:tc>
          <w:tcPr>
            <w:tcW w:w="6502" w:type="dxa"/>
          </w:tcPr>
          <w:p w14:paraId="06FCBB13" w14:textId="77777777" w:rsidR="0033140A" w:rsidRPr="00965D73" w:rsidRDefault="000915D3" w:rsidP="00C441A5">
            <w:pPr>
              <w:jc w:val="both"/>
              <w:rPr>
                <w:bCs/>
                <w:color w:val="000000" w:themeColor="text1"/>
                <w:szCs w:val="24"/>
              </w:rPr>
            </w:pPr>
            <w:r w:rsidRPr="00965D73">
              <w:rPr>
                <w:color w:val="000000" w:themeColor="text1"/>
                <w:szCs w:val="24"/>
              </w:rPr>
              <w:t xml:space="preserve">Hrvatski zavod za zdravstveno osiguranje redovno provodi kontrole prema ugovornim zdravstvenim ustanovama, a u provedbi rečenih </w:t>
            </w:r>
            <w:r w:rsidRPr="00965D73">
              <w:rPr>
                <w:bCs/>
                <w:color w:val="000000" w:themeColor="text1"/>
                <w:szCs w:val="24"/>
              </w:rPr>
              <w:t>kontrola obuhvaćena je kontrola svih troškova namijenjenih za plaćanje ugovorene zdravstvene zaštite namijenjene osiguranim osobama Zavoda</w:t>
            </w:r>
            <w:r w:rsidR="001F1F4F" w:rsidRPr="00965D73">
              <w:rPr>
                <w:bCs/>
                <w:color w:val="000000" w:themeColor="text1"/>
                <w:szCs w:val="24"/>
              </w:rPr>
              <w:t>.</w:t>
            </w:r>
          </w:p>
          <w:p w14:paraId="28A18D36" w14:textId="5A20CDCE" w:rsidR="00481DEC" w:rsidRPr="00965D73" w:rsidRDefault="00481DEC" w:rsidP="00C441A5">
            <w:pPr>
              <w:jc w:val="both"/>
              <w:rPr>
                <w:color w:val="000000" w:themeColor="text1"/>
                <w:szCs w:val="24"/>
                <w:lang w:eastAsia="en-US"/>
              </w:rPr>
            </w:pPr>
            <w:r w:rsidRPr="00965D73">
              <w:rPr>
                <w:color w:val="000000" w:themeColor="text1"/>
                <w:szCs w:val="24"/>
              </w:rPr>
              <w:t>Izvješća o provedenom nadzoru i kontroli ugovornih zdravstvenih ustanova objavljena su na stranicama Zavoda</w:t>
            </w:r>
            <w:r w:rsidR="00C441A5">
              <w:rPr>
                <w:color w:val="000000" w:themeColor="text1"/>
                <w:szCs w:val="24"/>
              </w:rPr>
              <w:t xml:space="preserve"> na poveznici:</w:t>
            </w:r>
          </w:p>
          <w:p w14:paraId="58B32B21" w14:textId="77777777" w:rsidR="000915D3" w:rsidRPr="00965D73" w:rsidRDefault="00CC6D43" w:rsidP="00C441A5">
            <w:pPr>
              <w:jc w:val="both"/>
              <w:rPr>
                <w:color w:val="000000" w:themeColor="text1"/>
                <w:szCs w:val="24"/>
              </w:rPr>
            </w:pPr>
            <w:hyperlink r:id="rId32" w:history="1">
              <w:r w:rsidR="00481DEC" w:rsidRPr="00965D73">
                <w:rPr>
                  <w:rStyle w:val="Hyperlink"/>
                  <w:color w:val="000000" w:themeColor="text1"/>
                  <w:szCs w:val="24"/>
                </w:rPr>
                <w:t>https://hzzo.hr/zdravstvena-zastita/kontrola-i-nadzor</w:t>
              </w:r>
            </w:hyperlink>
          </w:p>
        </w:tc>
      </w:tr>
    </w:tbl>
    <w:p w14:paraId="179DFCC2" w14:textId="77777777" w:rsidR="0033140A" w:rsidRPr="00965D73" w:rsidRDefault="0033140A" w:rsidP="000915D3">
      <w:pPr>
        <w:jc w:val="both"/>
        <w:rPr>
          <w:color w:val="000000" w:themeColor="text1"/>
          <w:szCs w:val="24"/>
        </w:rPr>
      </w:pPr>
    </w:p>
    <w:p w14:paraId="7A097251" w14:textId="77777777" w:rsidR="009504E8" w:rsidRDefault="009504E8" w:rsidP="000915D3">
      <w:pPr>
        <w:jc w:val="both"/>
        <w:rPr>
          <w:b/>
          <w:color w:val="000000" w:themeColor="text1"/>
          <w:szCs w:val="24"/>
        </w:rPr>
      </w:pPr>
    </w:p>
    <w:p w14:paraId="22F649DD" w14:textId="37C77612" w:rsidR="00481555" w:rsidRPr="00965D73" w:rsidRDefault="00481555" w:rsidP="000915D3">
      <w:pPr>
        <w:jc w:val="both"/>
        <w:rPr>
          <w:b/>
          <w:color w:val="000000" w:themeColor="text1"/>
          <w:szCs w:val="24"/>
        </w:rPr>
      </w:pPr>
      <w:r w:rsidRPr="00965D73">
        <w:rPr>
          <w:b/>
          <w:color w:val="000000" w:themeColor="text1"/>
          <w:szCs w:val="24"/>
        </w:rPr>
        <w:t>Mjera 2. Transparentno i učinkovito upravljanje listama čekanja</w:t>
      </w:r>
    </w:p>
    <w:p w14:paraId="5D7C5D47" w14:textId="77777777" w:rsidR="00481555" w:rsidRPr="00965D73" w:rsidRDefault="00481555" w:rsidP="000915D3">
      <w:pPr>
        <w:jc w:val="both"/>
        <w:rPr>
          <w:b/>
          <w:color w:val="000000" w:themeColor="text1"/>
          <w:szCs w:val="24"/>
        </w:rPr>
      </w:pPr>
    </w:p>
    <w:tbl>
      <w:tblPr>
        <w:tblStyle w:val="TableGrid"/>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649"/>
      </w:tblGrid>
      <w:tr w:rsidR="00481555" w:rsidRPr="00965D73" w14:paraId="130B870D" w14:textId="77777777" w:rsidTr="007C67FB">
        <w:trPr>
          <w:trHeight w:val="334"/>
        </w:trPr>
        <w:tc>
          <w:tcPr>
            <w:tcW w:w="2834" w:type="dxa"/>
            <w:tcBorders>
              <w:top w:val="double" w:sz="4" w:space="0" w:color="auto"/>
              <w:bottom w:val="single" w:sz="6" w:space="0" w:color="auto"/>
            </w:tcBorders>
            <w:shd w:val="pct5" w:color="auto" w:fill="auto"/>
          </w:tcPr>
          <w:p w14:paraId="07135D44" w14:textId="77777777" w:rsidR="00481555" w:rsidRPr="00965D73" w:rsidRDefault="00481555" w:rsidP="000915D3">
            <w:pPr>
              <w:jc w:val="both"/>
              <w:rPr>
                <w:b/>
                <w:color w:val="000000" w:themeColor="text1"/>
                <w:szCs w:val="24"/>
              </w:rPr>
            </w:pPr>
            <w:r w:rsidRPr="00965D73">
              <w:rPr>
                <w:b/>
                <w:color w:val="000000" w:themeColor="text1"/>
                <w:szCs w:val="24"/>
              </w:rPr>
              <w:t>Aktivnost 95.</w:t>
            </w:r>
            <w:r w:rsidR="00DB097D" w:rsidRPr="00965D73">
              <w:rPr>
                <w:b/>
                <w:color w:val="000000" w:themeColor="text1"/>
                <w:szCs w:val="24"/>
              </w:rPr>
              <w:t xml:space="preserve"> </w:t>
            </w:r>
          </w:p>
        </w:tc>
        <w:tc>
          <w:tcPr>
            <w:tcW w:w="6649" w:type="dxa"/>
          </w:tcPr>
          <w:p w14:paraId="0CED9F78" w14:textId="77777777" w:rsidR="00481555" w:rsidRPr="00965D73" w:rsidRDefault="00481555" w:rsidP="000915D3">
            <w:pPr>
              <w:jc w:val="both"/>
              <w:rPr>
                <w:color w:val="000000" w:themeColor="text1"/>
                <w:szCs w:val="24"/>
              </w:rPr>
            </w:pPr>
            <w:r w:rsidRPr="00965D73">
              <w:rPr>
                <w:color w:val="000000" w:themeColor="text1"/>
                <w:szCs w:val="24"/>
              </w:rPr>
              <w:t>Omogućavanje osiguranim osobama HZZO uvid u slobodne termine za određene dijagnostičke i terapijske zahvate</w:t>
            </w:r>
          </w:p>
        </w:tc>
      </w:tr>
      <w:tr w:rsidR="00481555" w:rsidRPr="00965D73" w14:paraId="1ED23EBB" w14:textId="77777777" w:rsidTr="007C67FB">
        <w:tc>
          <w:tcPr>
            <w:tcW w:w="2834" w:type="dxa"/>
            <w:tcBorders>
              <w:top w:val="single" w:sz="6" w:space="0" w:color="auto"/>
              <w:bottom w:val="single" w:sz="6" w:space="0" w:color="auto"/>
            </w:tcBorders>
            <w:shd w:val="pct5" w:color="auto" w:fill="auto"/>
          </w:tcPr>
          <w:p w14:paraId="3C48CA00" w14:textId="77777777" w:rsidR="00481555" w:rsidRPr="00965D73" w:rsidRDefault="00481555" w:rsidP="000915D3">
            <w:pPr>
              <w:jc w:val="both"/>
              <w:rPr>
                <w:b/>
                <w:color w:val="000000" w:themeColor="text1"/>
                <w:szCs w:val="24"/>
              </w:rPr>
            </w:pPr>
            <w:r w:rsidRPr="00965D73">
              <w:rPr>
                <w:b/>
                <w:color w:val="000000" w:themeColor="text1"/>
                <w:szCs w:val="24"/>
              </w:rPr>
              <w:t>Nositelj</w:t>
            </w:r>
          </w:p>
        </w:tc>
        <w:tc>
          <w:tcPr>
            <w:tcW w:w="6649" w:type="dxa"/>
          </w:tcPr>
          <w:p w14:paraId="4F7A3864" w14:textId="77777777" w:rsidR="00481555" w:rsidRPr="00965D73" w:rsidRDefault="00481555" w:rsidP="000915D3">
            <w:pPr>
              <w:jc w:val="both"/>
              <w:rPr>
                <w:color w:val="000000" w:themeColor="text1"/>
                <w:szCs w:val="24"/>
              </w:rPr>
            </w:pPr>
            <w:r w:rsidRPr="00965D73">
              <w:rPr>
                <w:color w:val="000000" w:themeColor="text1"/>
                <w:szCs w:val="24"/>
              </w:rPr>
              <w:t xml:space="preserve">Ministarstvo zdravstva </w:t>
            </w:r>
          </w:p>
        </w:tc>
      </w:tr>
      <w:tr w:rsidR="00481555" w:rsidRPr="00965D73" w14:paraId="0EABF742" w14:textId="77777777" w:rsidTr="007C67FB">
        <w:tc>
          <w:tcPr>
            <w:tcW w:w="2834" w:type="dxa"/>
            <w:tcBorders>
              <w:top w:val="single" w:sz="6" w:space="0" w:color="auto"/>
              <w:bottom w:val="single" w:sz="6" w:space="0" w:color="auto"/>
            </w:tcBorders>
            <w:shd w:val="pct5" w:color="auto" w:fill="auto"/>
          </w:tcPr>
          <w:p w14:paraId="02BD3CB7" w14:textId="77777777" w:rsidR="00481555" w:rsidRPr="00965D73" w:rsidRDefault="00481555" w:rsidP="000915D3">
            <w:pPr>
              <w:jc w:val="both"/>
              <w:rPr>
                <w:b/>
                <w:color w:val="000000" w:themeColor="text1"/>
                <w:szCs w:val="24"/>
              </w:rPr>
            </w:pPr>
            <w:r w:rsidRPr="00965D73">
              <w:rPr>
                <w:b/>
                <w:color w:val="000000" w:themeColor="text1"/>
                <w:szCs w:val="24"/>
              </w:rPr>
              <w:t>Sunositelj</w:t>
            </w:r>
          </w:p>
        </w:tc>
        <w:tc>
          <w:tcPr>
            <w:tcW w:w="6649" w:type="dxa"/>
          </w:tcPr>
          <w:p w14:paraId="30CEF579" w14:textId="77777777" w:rsidR="00481555" w:rsidRPr="00965D73" w:rsidRDefault="00481555" w:rsidP="000915D3">
            <w:pPr>
              <w:jc w:val="both"/>
              <w:rPr>
                <w:color w:val="000000" w:themeColor="text1"/>
                <w:szCs w:val="24"/>
              </w:rPr>
            </w:pPr>
            <w:r w:rsidRPr="00965D73">
              <w:rPr>
                <w:color w:val="000000" w:themeColor="text1"/>
                <w:szCs w:val="24"/>
              </w:rPr>
              <w:t>Hrvatski zavod za zdravstveno osiguranje, zdravstvene ustanove</w:t>
            </w:r>
          </w:p>
        </w:tc>
      </w:tr>
      <w:tr w:rsidR="00481555" w:rsidRPr="00965D73" w14:paraId="338E592A" w14:textId="77777777" w:rsidTr="007C67FB">
        <w:tc>
          <w:tcPr>
            <w:tcW w:w="2834" w:type="dxa"/>
            <w:tcBorders>
              <w:top w:val="single" w:sz="6" w:space="0" w:color="auto"/>
              <w:bottom w:val="single" w:sz="6" w:space="0" w:color="auto"/>
            </w:tcBorders>
            <w:shd w:val="pct5" w:color="auto" w:fill="auto"/>
          </w:tcPr>
          <w:p w14:paraId="7639505A" w14:textId="77777777" w:rsidR="00481555" w:rsidRPr="00965D73" w:rsidRDefault="00481555" w:rsidP="000915D3">
            <w:pPr>
              <w:jc w:val="both"/>
              <w:rPr>
                <w:b/>
                <w:color w:val="000000" w:themeColor="text1"/>
                <w:szCs w:val="24"/>
              </w:rPr>
            </w:pPr>
            <w:r w:rsidRPr="00965D73">
              <w:rPr>
                <w:b/>
                <w:color w:val="000000" w:themeColor="text1"/>
                <w:szCs w:val="24"/>
              </w:rPr>
              <w:t>Rok za provedbu</w:t>
            </w:r>
          </w:p>
        </w:tc>
        <w:tc>
          <w:tcPr>
            <w:tcW w:w="6649" w:type="dxa"/>
          </w:tcPr>
          <w:p w14:paraId="0FCC8170" w14:textId="77777777" w:rsidR="00481555" w:rsidRPr="00965D73" w:rsidRDefault="00481555" w:rsidP="000915D3">
            <w:pPr>
              <w:jc w:val="both"/>
              <w:rPr>
                <w:b/>
                <w:color w:val="000000" w:themeColor="text1"/>
                <w:szCs w:val="24"/>
              </w:rPr>
            </w:pPr>
            <w:r w:rsidRPr="00965D73">
              <w:rPr>
                <w:color w:val="000000" w:themeColor="text1"/>
                <w:szCs w:val="24"/>
              </w:rPr>
              <w:t>IV. kvartal 2020.</w:t>
            </w:r>
          </w:p>
        </w:tc>
      </w:tr>
      <w:tr w:rsidR="00481555" w:rsidRPr="00965D73" w14:paraId="033BC980" w14:textId="77777777" w:rsidTr="007C67FB">
        <w:tc>
          <w:tcPr>
            <w:tcW w:w="2834" w:type="dxa"/>
            <w:tcBorders>
              <w:top w:val="single" w:sz="6" w:space="0" w:color="auto"/>
              <w:bottom w:val="single" w:sz="6" w:space="0" w:color="auto"/>
            </w:tcBorders>
            <w:shd w:val="pct5" w:color="auto" w:fill="auto"/>
          </w:tcPr>
          <w:p w14:paraId="76FF71ED" w14:textId="77777777" w:rsidR="00481555" w:rsidRPr="00965D73" w:rsidRDefault="00481555" w:rsidP="000915D3">
            <w:pPr>
              <w:jc w:val="both"/>
              <w:rPr>
                <w:b/>
                <w:color w:val="000000" w:themeColor="text1"/>
                <w:szCs w:val="24"/>
              </w:rPr>
            </w:pPr>
            <w:r w:rsidRPr="00965D73">
              <w:rPr>
                <w:b/>
                <w:color w:val="000000" w:themeColor="text1"/>
                <w:szCs w:val="24"/>
              </w:rPr>
              <w:t>Potrebna sredstva</w:t>
            </w:r>
          </w:p>
        </w:tc>
        <w:tc>
          <w:tcPr>
            <w:tcW w:w="6649" w:type="dxa"/>
          </w:tcPr>
          <w:p w14:paraId="40C290DA" w14:textId="77777777" w:rsidR="00481555" w:rsidRPr="00965D73" w:rsidRDefault="00481555" w:rsidP="000915D3">
            <w:pPr>
              <w:jc w:val="both"/>
              <w:rPr>
                <w:b/>
                <w:color w:val="000000" w:themeColor="text1"/>
                <w:szCs w:val="24"/>
              </w:rPr>
            </w:pPr>
            <w:r w:rsidRPr="00965D73">
              <w:rPr>
                <w:color w:val="000000" w:themeColor="text1"/>
                <w:szCs w:val="24"/>
              </w:rPr>
              <w:t xml:space="preserve">Nisu potrebna dodatna sredstva </w:t>
            </w:r>
          </w:p>
        </w:tc>
      </w:tr>
      <w:tr w:rsidR="00481555" w:rsidRPr="00965D73" w14:paraId="2B4A448E" w14:textId="77777777" w:rsidTr="007C67FB">
        <w:tc>
          <w:tcPr>
            <w:tcW w:w="2834" w:type="dxa"/>
            <w:tcBorders>
              <w:top w:val="single" w:sz="6" w:space="0" w:color="auto"/>
              <w:bottom w:val="single" w:sz="6" w:space="0" w:color="auto"/>
            </w:tcBorders>
            <w:shd w:val="pct5" w:color="auto" w:fill="auto"/>
          </w:tcPr>
          <w:p w14:paraId="27ADDFDC" w14:textId="77777777" w:rsidR="00481555" w:rsidRPr="00965D73" w:rsidRDefault="00481555" w:rsidP="000915D3">
            <w:pPr>
              <w:jc w:val="both"/>
              <w:rPr>
                <w:b/>
                <w:color w:val="000000" w:themeColor="text1"/>
                <w:szCs w:val="24"/>
              </w:rPr>
            </w:pPr>
            <w:r w:rsidRPr="00965D73">
              <w:rPr>
                <w:b/>
                <w:color w:val="000000" w:themeColor="text1"/>
                <w:szCs w:val="24"/>
              </w:rPr>
              <w:t>Pokazatelji provedbe</w:t>
            </w:r>
          </w:p>
        </w:tc>
        <w:tc>
          <w:tcPr>
            <w:tcW w:w="6649" w:type="dxa"/>
          </w:tcPr>
          <w:p w14:paraId="5471C2C8" w14:textId="77777777" w:rsidR="00481555" w:rsidRPr="00965D73" w:rsidRDefault="00481555" w:rsidP="000915D3">
            <w:pPr>
              <w:jc w:val="both"/>
              <w:rPr>
                <w:color w:val="000000" w:themeColor="text1"/>
                <w:szCs w:val="24"/>
              </w:rPr>
            </w:pPr>
            <w:r w:rsidRPr="00965D73">
              <w:rPr>
                <w:color w:val="000000" w:themeColor="text1"/>
                <w:szCs w:val="24"/>
              </w:rPr>
              <w:t>-  Objavljene liste čekanja na mrežnim stranicama zdravstvenih ustanova</w:t>
            </w:r>
          </w:p>
        </w:tc>
      </w:tr>
      <w:tr w:rsidR="00481555" w:rsidRPr="00965D73" w14:paraId="5D77BC96" w14:textId="77777777" w:rsidTr="007C67FB">
        <w:tc>
          <w:tcPr>
            <w:tcW w:w="2834" w:type="dxa"/>
            <w:tcBorders>
              <w:top w:val="single" w:sz="6" w:space="0" w:color="auto"/>
              <w:bottom w:val="single" w:sz="6" w:space="0" w:color="auto"/>
            </w:tcBorders>
            <w:shd w:val="pct5" w:color="auto" w:fill="auto"/>
          </w:tcPr>
          <w:p w14:paraId="5B34C384" w14:textId="77777777" w:rsidR="00481555" w:rsidRPr="00965D73" w:rsidRDefault="00481555" w:rsidP="000915D3">
            <w:pPr>
              <w:jc w:val="both"/>
              <w:rPr>
                <w:b/>
                <w:color w:val="000000" w:themeColor="text1"/>
                <w:szCs w:val="24"/>
              </w:rPr>
            </w:pPr>
            <w:r w:rsidRPr="00965D73">
              <w:rPr>
                <w:b/>
                <w:color w:val="000000" w:themeColor="text1"/>
                <w:szCs w:val="24"/>
              </w:rPr>
              <w:t>Status provedbe</w:t>
            </w:r>
          </w:p>
        </w:tc>
        <w:tc>
          <w:tcPr>
            <w:tcW w:w="6649" w:type="dxa"/>
          </w:tcPr>
          <w:p w14:paraId="123D872E" w14:textId="77777777" w:rsidR="00481555" w:rsidRPr="00965D73" w:rsidRDefault="00A4023A" w:rsidP="00A4023A">
            <w:pPr>
              <w:rPr>
                <w:b/>
                <w:color w:val="000000" w:themeColor="text1"/>
                <w:szCs w:val="24"/>
              </w:rPr>
            </w:pPr>
            <w:r w:rsidRPr="00965D73">
              <w:rPr>
                <w:b/>
                <w:color w:val="000000" w:themeColor="text1"/>
                <w:szCs w:val="24"/>
              </w:rPr>
              <w:t>Provedeno</w:t>
            </w:r>
          </w:p>
        </w:tc>
      </w:tr>
      <w:tr w:rsidR="00481555" w:rsidRPr="00965D73" w14:paraId="3F9F2047" w14:textId="77777777" w:rsidTr="007C67FB">
        <w:trPr>
          <w:trHeight w:val="345"/>
        </w:trPr>
        <w:tc>
          <w:tcPr>
            <w:tcW w:w="2834" w:type="dxa"/>
            <w:tcBorders>
              <w:top w:val="single" w:sz="6" w:space="0" w:color="auto"/>
              <w:bottom w:val="double" w:sz="4" w:space="0" w:color="auto"/>
            </w:tcBorders>
            <w:shd w:val="pct5" w:color="auto" w:fill="auto"/>
          </w:tcPr>
          <w:p w14:paraId="558AAE44" w14:textId="77777777" w:rsidR="00481555" w:rsidRPr="00965D73" w:rsidRDefault="00481555" w:rsidP="000915D3">
            <w:pPr>
              <w:jc w:val="both"/>
              <w:rPr>
                <w:b/>
                <w:color w:val="000000" w:themeColor="text1"/>
                <w:szCs w:val="24"/>
              </w:rPr>
            </w:pPr>
            <w:r w:rsidRPr="00965D73">
              <w:rPr>
                <w:b/>
                <w:color w:val="000000" w:themeColor="text1"/>
                <w:szCs w:val="24"/>
              </w:rPr>
              <w:t>Detalji provedbe</w:t>
            </w:r>
          </w:p>
        </w:tc>
        <w:tc>
          <w:tcPr>
            <w:tcW w:w="6649" w:type="dxa"/>
          </w:tcPr>
          <w:p w14:paraId="444C567F" w14:textId="77777777" w:rsidR="00481555" w:rsidRPr="00965D73" w:rsidRDefault="00A4023A" w:rsidP="000915D3">
            <w:pPr>
              <w:pStyle w:val="TableParagraph"/>
              <w:spacing w:line="240" w:lineRule="auto"/>
              <w:ind w:left="0"/>
              <w:jc w:val="both"/>
              <w:rPr>
                <w:rFonts w:ascii="Times New Roman" w:hAnsi="Times New Roman" w:cs="Times New Roman"/>
                <w:color w:val="000000" w:themeColor="text1"/>
                <w:sz w:val="24"/>
                <w:szCs w:val="24"/>
              </w:rPr>
            </w:pPr>
            <w:r w:rsidRPr="00965D73">
              <w:rPr>
                <w:rFonts w:ascii="Times New Roman" w:hAnsi="Times New Roman" w:cs="Times New Roman"/>
                <w:color w:val="000000" w:themeColor="text1"/>
                <w:sz w:val="24"/>
                <w:szCs w:val="24"/>
              </w:rPr>
              <w:t>Liste čekanja objavljene su na mrežnim stranicama zdravstvenih ustanova radi transparentnosti i lakšeg snalaženja za pacijente.</w:t>
            </w:r>
          </w:p>
        </w:tc>
      </w:tr>
    </w:tbl>
    <w:p w14:paraId="56A60AF9" w14:textId="77777777" w:rsidR="00481555" w:rsidRPr="00965D73" w:rsidRDefault="00481555" w:rsidP="000915D3">
      <w:pPr>
        <w:jc w:val="both"/>
        <w:rPr>
          <w:color w:val="000000" w:themeColor="text1"/>
          <w:szCs w:val="24"/>
        </w:rPr>
      </w:pPr>
    </w:p>
    <w:tbl>
      <w:tblPr>
        <w:tblStyle w:val="TableGrid"/>
        <w:tblW w:w="95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20"/>
        <w:gridCol w:w="6751"/>
      </w:tblGrid>
      <w:tr w:rsidR="00481555" w:rsidRPr="00965D73" w14:paraId="76AD3313" w14:textId="77777777" w:rsidTr="00633EF8">
        <w:trPr>
          <w:trHeight w:val="334"/>
        </w:trPr>
        <w:tc>
          <w:tcPr>
            <w:tcW w:w="2820" w:type="dxa"/>
            <w:tcBorders>
              <w:top w:val="double" w:sz="4" w:space="0" w:color="auto"/>
              <w:bottom w:val="single" w:sz="6" w:space="0" w:color="auto"/>
            </w:tcBorders>
            <w:shd w:val="pct5" w:color="auto" w:fill="auto"/>
          </w:tcPr>
          <w:p w14:paraId="05836C4C" w14:textId="77777777" w:rsidR="00481555" w:rsidRPr="00965D73" w:rsidRDefault="00481555" w:rsidP="000915D3">
            <w:pPr>
              <w:jc w:val="both"/>
              <w:rPr>
                <w:b/>
                <w:color w:val="000000" w:themeColor="text1"/>
                <w:szCs w:val="24"/>
              </w:rPr>
            </w:pPr>
            <w:r w:rsidRPr="00965D73">
              <w:rPr>
                <w:b/>
                <w:color w:val="000000" w:themeColor="text1"/>
                <w:szCs w:val="24"/>
              </w:rPr>
              <w:t>Aktivnost 96.</w:t>
            </w:r>
          </w:p>
        </w:tc>
        <w:tc>
          <w:tcPr>
            <w:tcW w:w="6751" w:type="dxa"/>
          </w:tcPr>
          <w:p w14:paraId="1DDE5D47" w14:textId="77777777" w:rsidR="00481555" w:rsidRPr="00965D73" w:rsidRDefault="00481555" w:rsidP="000915D3">
            <w:pPr>
              <w:jc w:val="both"/>
              <w:rPr>
                <w:color w:val="000000" w:themeColor="text1"/>
                <w:szCs w:val="24"/>
              </w:rPr>
            </w:pPr>
            <w:r w:rsidRPr="00965D73">
              <w:rPr>
                <w:color w:val="000000" w:themeColor="text1"/>
                <w:szCs w:val="24"/>
              </w:rPr>
              <w:t>Praćenje provedbe projekta „eNaručivanje – Prioritetno naručivanje pacijenata“ na nacionalnoj razini</w:t>
            </w:r>
          </w:p>
        </w:tc>
      </w:tr>
      <w:tr w:rsidR="00481555" w:rsidRPr="00965D73" w14:paraId="797947C9" w14:textId="77777777" w:rsidTr="00633EF8">
        <w:tc>
          <w:tcPr>
            <w:tcW w:w="2820" w:type="dxa"/>
            <w:tcBorders>
              <w:top w:val="single" w:sz="6" w:space="0" w:color="auto"/>
              <w:bottom w:val="single" w:sz="6" w:space="0" w:color="auto"/>
            </w:tcBorders>
            <w:shd w:val="pct5" w:color="auto" w:fill="auto"/>
          </w:tcPr>
          <w:p w14:paraId="6D8D4846" w14:textId="77777777" w:rsidR="00481555" w:rsidRPr="00965D73" w:rsidRDefault="00481555" w:rsidP="000915D3">
            <w:pPr>
              <w:jc w:val="both"/>
              <w:rPr>
                <w:b/>
                <w:color w:val="000000" w:themeColor="text1"/>
                <w:szCs w:val="24"/>
              </w:rPr>
            </w:pPr>
            <w:r w:rsidRPr="00965D73">
              <w:rPr>
                <w:b/>
                <w:color w:val="000000" w:themeColor="text1"/>
                <w:szCs w:val="24"/>
              </w:rPr>
              <w:t>Nositelj</w:t>
            </w:r>
          </w:p>
        </w:tc>
        <w:tc>
          <w:tcPr>
            <w:tcW w:w="6751" w:type="dxa"/>
          </w:tcPr>
          <w:p w14:paraId="601AA6AE" w14:textId="77777777" w:rsidR="00481555" w:rsidRPr="00965D73" w:rsidRDefault="00481555" w:rsidP="000915D3">
            <w:pPr>
              <w:jc w:val="both"/>
              <w:rPr>
                <w:color w:val="000000" w:themeColor="text1"/>
                <w:szCs w:val="24"/>
              </w:rPr>
            </w:pPr>
            <w:r w:rsidRPr="00965D73">
              <w:rPr>
                <w:color w:val="000000" w:themeColor="text1"/>
                <w:szCs w:val="24"/>
              </w:rPr>
              <w:t xml:space="preserve">Ministarstvo zdravstva </w:t>
            </w:r>
          </w:p>
        </w:tc>
      </w:tr>
      <w:tr w:rsidR="00481555" w:rsidRPr="00965D73" w14:paraId="6411CD53" w14:textId="77777777" w:rsidTr="00633EF8">
        <w:tc>
          <w:tcPr>
            <w:tcW w:w="2820" w:type="dxa"/>
            <w:tcBorders>
              <w:top w:val="single" w:sz="6" w:space="0" w:color="auto"/>
              <w:bottom w:val="single" w:sz="6" w:space="0" w:color="auto"/>
            </w:tcBorders>
            <w:shd w:val="pct5" w:color="auto" w:fill="auto"/>
          </w:tcPr>
          <w:p w14:paraId="3CC3DD69" w14:textId="77777777" w:rsidR="00481555" w:rsidRPr="00965D73" w:rsidRDefault="00481555" w:rsidP="000915D3">
            <w:pPr>
              <w:jc w:val="both"/>
              <w:rPr>
                <w:b/>
                <w:color w:val="000000" w:themeColor="text1"/>
                <w:szCs w:val="24"/>
              </w:rPr>
            </w:pPr>
            <w:r w:rsidRPr="00965D73">
              <w:rPr>
                <w:b/>
                <w:color w:val="000000" w:themeColor="text1"/>
                <w:szCs w:val="24"/>
              </w:rPr>
              <w:t>Sunositelj</w:t>
            </w:r>
          </w:p>
        </w:tc>
        <w:tc>
          <w:tcPr>
            <w:tcW w:w="6751" w:type="dxa"/>
          </w:tcPr>
          <w:p w14:paraId="4111D47E" w14:textId="77777777" w:rsidR="00481555" w:rsidRPr="00965D73" w:rsidRDefault="00481555" w:rsidP="000915D3">
            <w:pPr>
              <w:jc w:val="both"/>
              <w:rPr>
                <w:color w:val="000000" w:themeColor="text1"/>
                <w:szCs w:val="24"/>
              </w:rPr>
            </w:pPr>
            <w:r w:rsidRPr="00965D73">
              <w:rPr>
                <w:color w:val="000000" w:themeColor="text1"/>
                <w:szCs w:val="24"/>
              </w:rPr>
              <w:t>Hrvatski zavod za zdravstveno osiguranje, Zdravstvene ustanove</w:t>
            </w:r>
          </w:p>
        </w:tc>
      </w:tr>
      <w:tr w:rsidR="00481555" w:rsidRPr="00965D73" w14:paraId="4E2CF6C6" w14:textId="77777777" w:rsidTr="00633EF8">
        <w:tc>
          <w:tcPr>
            <w:tcW w:w="2820" w:type="dxa"/>
            <w:tcBorders>
              <w:top w:val="single" w:sz="6" w:space="0" w:color="auto"/>
              <w:bottom w:val="single" w:sz="6" w:space="0" w:color="auto"/>
            </w:tcBorders>
            <w:shd w:val="pct5" w:color="auto" w:fill="auto"/>
          </w:tcPr>
          <w:p w14:paraId="19FEC40B" w14:textId="77777777" w:rsidR="00481555" w:rsidRPr="00965D73" w:rsidRDefault="00481555" w:rsidP="000915D3">
            <w:pPr>
              <w:jc w:val="both"/>
              <w:rPr>
                <w:b/>
                <w:color w:val="000000" w:themeColor="text1"/>
                <w:szCs w:val="24"/>
              </w:rPr>
            </w:pPr>
            <w:r w:rsidRPr="00965D73">
              <w:rPr>
                <w:b/>
                <w:color w:val="000000" w:themeColor="text1"/>
                <w:szCs w:val="24"/>
              </w:rPr>
              <w:t>Rok za provedbu</w:t>
            </w:r>
          </w:p>
        </w:tc>
        <w:tc>
          <w:tcPr>
            <w:tcW w:w="6751" w:type="dxa"/>
          </w:tcPr>
          <w:p w14:paraId="5DB39A22" w14:textId="77777777" w:rsidR="00481555" w:rsidRPr="00965D73" w:rsidRDefault="00481555" w:rsidP="000915D3">
            <w:pPr>
              <w:jc w:val="both"/>
              <w:rPr>
                <w:b/>
                <w:color w:val="000000" w:themeColor="text1"/>
                <w:szCs w:val="24"/>
              </w:rPr>
            </w:pPr>
            <w:r w:rsidRPr="00965D73">
              <w:rPr>
                <w:color w:val="000000" w:themeColor="text1"/>
                <w:szCs w:val="24"/>
              </w:rPr>
              <w:t>IV. kvartal 2020.</w:t>
            </w:r>
          </w:p>
        </w:tc>
      </w:tr>
      <w:tr w:rsidR="00481555" w:rsidRPr="00965D73" w14:paraId="01A4AAD9" w14:textId="77777777" w:rsidTr="00633EF8">
        <w:tc>
          <w:tcPr>
            <w:tcW w:w="2820" w:type="dxa"/>
            <w:tcBorders>
              <w:top w:val="single" w:sz="6" w:space="0" w:color="auto"/>
              <w:bottom w:val="single" w:sz="6" w:space="0" w:color="auto"/>
            </w:tcBorders>
            <w:shd w:val="pct5" w:color="auto" w:fill="auto"/>
          </w:tcPr>
          <w:p w14:paraId="2E03DD67" w14:textId="77777777" w:rsidR="00481555" w:rsidRPr="00965D73" w:rsidRDefault="00481555" w:rsidP="000915D3">
            <w:pPr>
              <w:jc w:val="both"/>
              <w:rPr>
                <w:b/>
                <w:color w:val="000000" w:themeColor="text1"/>
                <w:szCs w:val="24"/>
              </w:rPr>
            </w:pPr>
            <w:r w:rsidRPr="00965D73">
              <w:rPr>
                <w:b/>
                <w:color w:val="000000" w:themeColor="text1"/>
                <w:szCs w:val="24"/>
              </w:rPr>
              <w:t>Potrebna sredstva</w:t>
            </w:r>
          </w:p>
        </w:tc>
        <w:tc>
          <w:tcPr>
            <w:tcW w:w="6751" w:type="dxa"/>
          </w:tcPr>
          <w:p w14:paraId="6551793B" w14:textId="77777777" w:rsidR="00481555" w:rsidRPr="00965D73" w:rsidRDefault="00481555" w:rsidP="000915D3">
            <w:pPr>
              <w:jc w:val="both"/>
              <w:rPr>
                <w:b/>
                <w:color w:val="000000" w:themeColor="text1"/>
                <w:szCs w:val="24"/>
              </w:rPr>
            </w:pPr>
            <w:r w:rsidRPr="00965D73">
              <w:rPr>
                <w:color w:val="000000" w:themeColor="text1"/>
                <w:szCs w:val="24"/>
              </w:rPr>
              <w:t xml:space="preserve">Nisu potrebna dodatna sredstva </w:t>
            </w:r>
          </w:p>
        </w:tc>
      </w:tr>
      <w:tr w:rsidR="00481555" w:rsidRPr="00965D73" w14:paraId="1D2C52D7" w14:textId="77777777" w:rsidTr="00633EF8">
        <w:tc>
          <w:tcPr>
            <w:tcW w:w="2820" w:type="dxa"/>
            <w:tcBorders>
              <w:top w:val="single" w:sz="6" w:space="0" w:color="auto"/>
              <w:bottom w:val="single" w:sz="6" w:space="0" w:color="auto"/>
            </w:tcBorders>
            <w:shd w:val="pct5" w:color="auto" w:fill="auto"/>
          </w:tcPr>
          <w:p w14:paraId="253AF537" w14:textId="77777777" w:rsidR="00481555" w:rsidRPr="00965D73" w:rsidRDefault="00481555" w:rsidP="000915D3">
            <w:pPr>
              <w:jc w:val="both"/>
              <w:rPr>
                <w:b/>
                <w:color w:val="000000" w:themeColor="text1"/>
                <w:szCs w:val="24"/>
              </w:rPr>
            </w:pPr>
            <w:r w:rsidRPr="00965D73">
              <w:rPr>
                <w:b/>
                <w:color w:val="000000" w:themeColor="text1"/>
                <w:szCs w:val="24"/>
              </w:rPr>
              <w:t>Pokazatelji provedbe</w:t>
            </w:r>
          </w:p>
        </w:tc>
        <w:tc>
          <w:tcPr>
            <w:tcW w:w="6751" w:type="dxa"/>
          </w:tcPr>
          <w:p w14:paraId="61DE032A" w14:textId="77777777" w:rsidR="00481555" w:rsidRPr="00965D73" w:rsidRDefault="00481555" w:rsidP="000915D3">
            <w:pPr>
              <w:jc w:val="both"/>
              <w:rPr>
                <w:color w:val="000000" w:themeColor="text1"/>
                <w:szCs w:val="24"/>
              </w:rPr>
            </w:pPr>
            <w:r w:rsidRPr="00965D73">
              <w:rPr>
                <w:color w:val="000000" w:themeColor="text1"/>
                <w:szCs w:val="24"/>
              </w:rPr>
              <w:t xml:space="preserve">-  Godišnje izvješće o provedbi objavljeno na </w:t>
            </w:r>
            <w:r w:rsidRPr="00965D73">
              <w:rPr>
                <w:i/>
                <w:color w:val="000000" w:themeColor="text1"/>
                <w:szCs w:val="24"/>
              </w:rPr>
              <w:t>web</w:t>
            </w:r>
            <w:r w:rsidR="008E7816" w:rsidRPr="00965D73">
              <w:rPr>
                <w:color w:val="000000" w:themeColor="text1"/>
                <w:szCs w:val="24"/>
              </w:rPr>
              <w:t>-</w:t>
            </w:r>
            <w:r w:rsidRPr="00965D73">
              <w:rPr>
                <w:color w:val="000000" w:themeColor="text1"/>
                <w:szCs w:val="24"/>
              </w:rPr>
              <w:t>stranici Ministarstva zdravstva</w:t>
            </w:r>
          </w:p>
        </w:tc>
      </w:tr>
      <w:tr w:rsidR="00481555" w:rsidRPr="00965D73" w14:paraId="0BB53A94" w14:textId="77777777" w:rsidTr="00633EF8">
        <w:tc>
          <w:tcPr>
            <w:tcW w:w="2820" w:type="dxa"/>
            <w:tcBorders>
              <w:top w:val="single" w:sz="6" w:space="0" w:color="auto"/>
              <w:bottom w:val="single" w:sz="6" w:space="0" w:color="auto"/>
            </w:tcBorders>
            <w:shd w:val="pct5" w:color="auto" w:fill="auto"/>
          </w:tcPr>
          <w:p w14:paraId="4872C58A" w14:textId="77777777" w:rsidR="00481555" w:rsidRPr="00965D73" w:rsidRDefault="00481555" w:rsidP="000915D3">
            <w:pPr>
              <w:jc w:val="both"/>
              <w:rPr>
                <w:b/>
                <w:color w:val="000000" w:themeColor="text1"/>
                <w:szCs w:val="24"/>
              </w:rPr>
            </w:pPr>
            <w:r w:rsidRPr="00965D73">
              <w:rPr>
                <w:b/>
                <w:color w:val="000000" w:themeColor="text1"/>
                <w:szCs w:val="24"/>
              </w:rPr>
              <w:t>Status provedbe</w:t>
            </w:r>
          </w:p>
        </w:tc>
        <w:tc>
          <w:tcPr>
            <w:tcW w:w="6751" w:type="dxa"/>
          </w:tcPr>
          <w:p w14:paraId="76112B40" w14:textId="77777777" w:rsidR="00481555" w:rsidRPr="00965D73" w:rsidRDefault="00A4023A" w:rsidP="000915D3">
            <w:pPr>
              <w:jc w:val="both"/>
              <w:rPr>
                <w:b/>
                <w:color w:val="000000" w:themeColor="text1"/>
                <w:szCs w:val="24"/>
              </w:rPr>
            </w:pPr>
            <w:r w:rsidRPr="00965D73">
              <w:rPr>
                <w:b/>
                <w:color w:val="000000" w:themeColor="text1"/>
                <w:szCs w:val="24"/>
              </w:rPr>
              <w:t>Provedeno</w:t>
            </w:r>
          </w:p>
        </w:tc>
      </w:tr>
      <w:tr w:rsidR="00481555" w:rsidRPr="00965D73" w14:paraId="73D55519" w14:textId="77777777" w:rsidTr="00633EF8">
        <w:trPr>
          <w:trHeight w:val="345"/>
        </w:trPr>
        <w:tc>
          <w:tcPr>
            <w:tcW w:w="2820" w:type="dxa"/>
            <w:tcBorders>
              <w:top w:val="single" w:sz="6" w:space="0" w:color="auto"/>
              <w:bottom w:val="double" w:sz="4" w:space="0" w:color="auto"/>
            </w:tcBorders>
            <w:shd w:val="pct5" w:color="auto" w:fill="auto"/>
          </w:tcPr>
          <w:p w14:paraId="4294EAD9" w14:textId="77777777" w:rsidR="00481555" w:rsidRPr="00965D73" w:rsidRDefault="00481555" w:rsidP="000915D3">
            <w:pPr>
              <w:jc w:val="both"/>
              <w:rPr>
                <w:b/>
                <w:color w:val="000000" w:themeColor="text1"/>
                <w:szCs w:val="24"/>
              </w:rPr>
            </w:pPr>
            <w:r w:rsidRPr="00965D73">
              <w:rPr>
                <w:b/>
                <w:color w:val="000000" w:themeColor="text1"/>
                <w:szCs w:val="24"/>
              </w:rPr>
              <w:t>Detalji provedbe</w:t>
            </w:r>
          </w:p>
        </w:tc>
        <w:tc>
          <w:tcPr>
            <w:tcW w:w="6751" w:type="dxa"/>
          </w:tcPr>
          <w:p w14:paraId="660271AE" w14:textId="77777777" w:rsidR="00A4023A" w:rsidRPr="00A44193" w:rsidRDefault="00A4023A" w:rsidP="00A4023A">
            <w:pPr>
              <w:pStyle w:val="NoSpacing"/>
              <w:jc w:val="both"/>
              <w:rPr>
                <w:rFonts w:ascii="Times New Roman" w:hAnsi="Times New Roman" w:cs="Times New Roman"/>
                <w:color w:val="000000" w:themeColor="text1"/>
                <w:sz w:val="24"/>
                <w:szCs w:val="24"/>
                <w:lang w:val="hr-HR"/>
              </w:rPr>
            </w:pPr>
            <w:r w:rsidRPr="00965D73">
              <w:rPr>
                <w:rFonts w:ascii="Times New Roman" w:hAnsi="Times New Roman" w:cs="Times New Roman"/>
                <w:color w:val="000000" w:themeColor="text1"/>
                <w:sz w:val="24"/>
                <w:szCs w:val="24"/>
                <w:lang w:val="hr-HR"/>
              </w:rPr>
              <w:t>„</w:t>
            </w:r>
            <w:r w:rsidRPr="00A44193">
              <w:rPr>
                <w:rFonts w:ascii="Times New Roman" w:hAnsi="Times New Roman" w:cs="Times New Roman"/>
                <w:color w:val="000000" w:themeColor="text1"/>
                <w:sz w:val="24"/>
                <w:szCs w:val="24"/>
                <w:lang w:val="hr-HR"/>
              </w:rPr>
              <w:t>Prioritetno naručivanje pacijenata</w:t>
            </w:r>
            <w:r w:rsidRPr="00965D73">
              <w:rPr>
                <w:rFonts w:ascii="Times New Roman" w:hAnsi="Times New Roman" w:cs="Times New Roman"/>
                <w:color w:val="000000" w:themeColor="text1"/>
                <w:sz w:val="24"/>
                <w:szCs w:val="24"/>
                <w:lang w:val="hr-HR"/>
              </w:rPr>
              <w:t xml:space="preserve">“ </w:t>
            </w:r>
            <w:r w:rsidRPr="00A44193">
              <w:rPr>
                <w:rFonts w:ascii="Times New Roman" w:hAnsi="Times New Roman" w:cs="Times New Roman"/>
                <w:color w:val="000000" w:themeColor="text1"/>
                <w:sz w:val="24"/>
                <w:szCs w:val="24"/>
                <w:lang w:val="hr-HR"/>
              </w:rPr>
              <w:t>na nacionalnoj razini objavljeno je na web</w:t>
            </w:r>
            <w:r w:rsidR="008E7816" w:rsidRPr="00A44193">
              <w:rPr>
                <w:rFonts w:ascii="Times New Roman" w:hAnsi="Times New Roman" w:cs="Times New Roman"/>
                <w:color w:val="000000" w:themeColor="text1"/>
                <w:sz w:val="24"/>
                <w:szCs w:val="24"/>
                <w:lang w:val="hr-HR"/>
              </w:rPr>
              <w:t>-</w:t>
            </w:r>
            <w:r w:rsidRPr="00A44193">
              <w:rPr>
                <w:rFonts w:ascii="Times New Roman" w:hAnsi="Times New Roman" w:cs="Times New Roman"/>
                <w:color w:val="000000" w:themeColor="text1"/>
                <w:sz w:val="24"/>
                <w:szCs w:val="24"/>
                <w:lang w:val="hr-HR"/>
              </w:rPr>
              <w:t xml:space="preserve">stranici Ministarstva zdravstva. Izvješće se ažurira periodički tijekom godine. </w:t>
            </w:r>
          </w:p>
          <w:p w14:paraId="06CFFACE" w14:textId="77777777" w:rsidR="00481555" w:rsidRPr="00A44193" w:rsidRDefault="00A4023A" w:rsidP="00A4023A">
            <w:pPr>
              <w:pStyle w:val="NoSpacing"/>
              <w:rPr>
                <w:rFonts w:ascii="Times New Roman" w:hAnsi="Times New Roman" w:cs="Times New Roman"/>
                <w:color w:val="000000" w:themeColor="text1"/>
                <w:sz w:val="24"/>
                <w:szCs w:val="24"/>
                <w:lang w:val="hr-HR"/>
              </w:rPr>
            </w:pPr>
            <w:r w:rsidRPr="00A44193">
              <w:rPr>
                <w:rFonts w:ascii="Times New Roman" w:hAnsi="Times New Roman" w:cs="Times New Roman"/>
                <w:color w:val="000000" w:themeColor="text1"/>
                <w:sz w:val="24"/>
                <w:szCs w:val="24"/>
                <w:lang w:val="hr-HR"/>
              </w:rPr>
              <w:t xml:space="preserve">Poveznica na </w:t>
            </w:r>
            <w:r w:rsidR="008E7816" w:rsidRPr="00A44193">
              <w:rPr>
                <w:rFonts w:ascii="Times New Roman" w:hAnsi="Times New Roman" w:cs="Times New Roman"/>
                <w:color w:val="000000" w:themeColor="text1"/>
                <w:sz w:val="24"/>
                <w:szCs w:val="24"/>
                <w:lang w:val="hr-HR"/>
              </w:rPr>
              <w:t>W</w:t>
            </w:r>
            <w:r w:rsidRPr="00A44193">
              <w:rPr>
                <w:rFonts w:ascii="Times New Roman" w:hAnsi="Times New Roman" w:cs="Times New Roman"/>
                <w:color w:val="000000" w:themeColor="text1"/>
                <w:sz w:val="24"/>
                <w:szCs w:val="24"/>
                <w:lang w:val="hr-HR"/>
              </w:rPr>
              <w:t xml:space="preserve">ord dokument </w:t>
            </w:r>
            <w:hyperlink r:id="rId33" w:history="1">
              <w:r w:rsidRPr="00A44193">
                <w:rPr>
                  <w:rStyle w:val="Hyperlink"/>
                  <w:rFonts w:ascii="Times New Roman" w:hAnsi="Times New Roman" w:cs="Times New Roman"/>
                  <w:bCs/>
                  <w:color w:val="000000" w:themeColor="text1"/>
                  <w:sz w:val="24"/>
                  <w:szCs w:val="24"/>
                  <w:lang w:val="hr-HR"/>
                </w:rPr>
                <w:t>https://zdravlje.gov.hr/UserDocsImages/2019%20Vijesti/tekst%20za%20web%20miz.docx</w:t>
              </w:r>
            </w:hyperlink>
            <w:r w:rsidRPr="00A44193">
              <w:rPr>
                <w:rFonts w:ascii="Times New Roman" w:hAnsi="Times New Roman" w:cs="Times New Roman"/>
                <w:color w:val="000000" w:themeColor="text1"/>
                <w:sz w:val="24"/>
                <w:szCs w:val="24"/>
                <w:lang w:val="hr-HR"/>
              </w:rPr>
              <w:t>.</w:t>
            </w:r>
          </w:p>
        </w:tc>
      </w:tr>
    </w:tbl>
    <w:p w14:paraId="5A2E9CFC" w14:textId="77777777" w:rsidR="00481555" w:rsidRPr="00965D73" w:rsidRDefault="00481555" w:rsidP="000915D3">
      <w:pPr>
        <w:jc w:val="both"/>
        <w:rPr>
          <w:color w:val="000000" w:themeColor="text1"/>
          <w:szCs w:val="24"/>
        </w:rPr>
      </w:pPr>
    </w:p>
    <w:p w14:paraId="07498873" w14:textId="494E87BE" w:rsidR="009504E8" w:rsidRDefault="009504E8" w:rsidP="000915D3">
      <w:pPr>
        <w:jc w:val="both"/>
        <w:rPr>
          <w:b/>
          <w:color w:val="000000" w:themeColor="text1"/>
          <w:szCs w:val="24"/>
        </w:rPr>
      </w:pPr>
    </w:p>
    <w:p w14:paraId="64BA6235" w14:textId="77777777" w:rsidR="00633EF8" w:rsidRDefault="00633EF8" w:rsidP="000915D3">
      <w:pPr>
        <w:jc w:val="both"/>
        <w:rPr>
          <w:b/>
          <w:color w:val="000000" w:themeColor="text1"/>
          <w:szCs w:val="24"/>
        </w:rPr>
      </w:pPr>
    </w:p>
    <w:p w14:paraId="494967F5" w14:textId="57738F33" w:rsidR="00481555" w:rsidRPr="00965D73" w:rsidRDefault="00481555" w:rsidP="000915D3">
      <w:pPr>
        <w:jc w:val="both"/>
        <w:rPr>
          <w:b/>
          <w:color w:val="000000" w:themeColor="text1"/>
          <w:szCs w:val="24"/>
        </w:rPr>
      </w:pPr>
      <w:r w:rsidRPr="00965D73">
        <w:rPr>
          <w:b/>
          <w:color w:val="000000" w:themeColor="text1"/>
          <w:szCs w:val="24"/>
        </w:rPr>
        <w:t>Mjera 3. Objedinjavanje javne nabave roba, radova i usluga u zdravstvenim ustanovama</w:t>
      </w:r>
    </w:p>
    <w:p w14:paraId="2025F7E0" w14:textId="77777777" w:rsidR="00481555" w:rsidRPr="00965D73" w:rsidRDefault="00481555" w:rsidP="000915D3">
      <w:pPr>
        <w:jc w:val="both"/>
        <w:rPr>
          <w:b/>
          <w:color w:val="000000" w:themeColor="text1"/>
          <w:szCs w:val="24"/>
        </w:rPr>
      </w:pPr>
    </w:p>
    <w:tbl>
      <w:tblPr>
        <w:tblStyle w:val="TableGrid"/>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648"/>
      </w:tblGrid>
      <w:tr w:rsidR="00481555" w:rsidRPr="00965D73" w14:paraId="27E74C13" w14:textId="77777777" w:rsidTr="007C67FB">
        <w:trPr>
          <w:trHeight w:val="334"/>
        </w:trPr>
        <w:tc>
          <w:tcPr>
            <w:tcW w:w="2835" w:type="dxa"/>
            <w:tcBorders>
              <w:top w:val="double" w:sz="4" w:space="0" w:color="auto"/>
              <w:bottom w:val="single" w:sz="6" w:space="0" w:color="auto"/>
            </w:tcBorders>
            <w:shd w:val="pct5" w:color="auto" w:fill="auto"/>
          </w:tcPr>
          <w:p w14:paraId="6BA305FE" w14:textId="77777777" w:rsidR="00481555" w:rsidRPr="00965D73" w:rsidRDefault="00481555" w:rsidP="000915D3">
            <w:pPr>
              <w:jc w:val="both"/>
              <w:rPr>
                <w:b/>
                <w:color w:val="000000" w:themeColor="text1"/>
                <w:szCs w:val="24"/>
              </w:rPr>
            </w:pPr>
            <w:r w:rsidRPr="00965D73">
              <w:rPr>
                <w:b/>
                <w:color w:val="000000" w:themeColor="text1"/>
                <w:szCs w:val="24"/>
              </w:rPr>
              <w:t>Aktivnost 97.</w:t>
            </w:r>
          </w:p>
        </w:tc>
        <w:tc>
          <w:tcPr>
            <w:tcW w:w="6648" w:type="dxa"/>
          </w:tcPr>
          <w:p w14:paraId="6829D543" w14:textId="77777777" w:rsidR="00481555" w:rsidRPr="00965D73" w:rsidRDefault="00481555" w:rsidP="000915D3">
            <w:pPr>
              <w:jc w:val="both"/>
              <w:rPr>
                <w:color w:val="000000" w:themeColor="text1"/>
                <w:szCs w:val="24"/>
              </w:rPr>
            </w:pPr>
            <w:r w:rsidRPr="00965D73">
              <w:rPr>
                <w:color w:val="000000" w:themeColor="text1"/>
                <w:szCs w:val="24"/>
              </w:rPr>
              <w:t>Provedba zajedničkih postupaka javne nabave</w:t>
            </w:r>
          </w:p>
        </w:tc>
      </w:tr>
      <w:tr w:rsidR="00481555" w:rsidRPr="00965D73" w14:paraId="2814583B" w14:textId="77777777" w:rsidTr="007C67FB">
        <w:tc>
          <w:tcPr>
            <w:tcW w:w="2835" w:type="dxa"/>
            <w:tcBorders>
              <w:top w:val="single" w:sz="6" w:space="0" w:color="auto"/>
              <w:bottom w:val="single" w:sz="6" w:space="0" w:color="auto"/>
            </w:tcBorders>
            <w:shd w:val="pct5" w:color="auto" w:fill="auto"/>
          </w:tcPr>
          <w:p w14:paraId="6F5E3B7B" w14:textId="77777777" w:rsidR="00481555" w:rsidRPr="00965D73" w:rsidRDefault="00481555" w:rsidP="000915D3">
            <w:pPr>
              <w:jc w:val="both"/>
              <w:rPr>
                <w:b/>
                <w:color w:val="000000" w:themeColor="text1"/>
                <w:szCs w:val="24"/>
              </w:rPr>
            </w:pPr>
            <w:r w:rsidRPr="00965D73">
              <w:rPr>
                <w:b/>
                <w:color w:val="000000" w:themeColor="text1"/>
                <w:szCs w:val="24"/>
              </w:rPr>
              <w:t>Nositelj</w:t>
            </w:r>
          </w:p>
        </w:tc>
        <w:tc>
          <w:tcPr>
            <w:tcW w:w="6648" w:type="dxa"/>
          </w:tcPr>
          <w:p w14:paraId="0D1CE1EF" w14:textId="77777777" w:rsidR="00481555" w:rsidRPr="00965D73" w:rsidRDefault="00481555" w:rsidP="000915D3">
            <w:pPr>
              <w:jc w:val="both"/>
              <w:rPr>
                <w:color w:val="000000" w:themeColor="text1"/>
                <w:szCs w:val="24"/>
              </w:rPr>
            </w:pPr>
            <w:r w:rsidRPr="00965D73">
              <w:rPr>
                <w:color w:val="000000" w:themeColor="text1"/>
                <w:szCs w:val="24"/>
              </w:rPr>
              <w:t xml:space="preserve">Ministarstvo zdravstva </w:t>
            </w:r>
          </w:p>
        </w:tc>
      </w:tr>
      <w:tr w:rsidR="00481555" w:rsidRPr="00965D73" w14:paraId="51458826" w14:textId="77777777" w:rsidTr="007C67FB">
        <w:tc>
          <w:tcPr>
            <w:tcW w:w="2835" w:type="dxa"/>
            <w:tcBorders>
              <w:top w:val="single" w:sz="6" w:space="0" w:color="auto"/>
              <w:bottom w:val="single" w:sz="6" w:space="0" w:color="auto"/>
            </w:tcBorders>
            <w:shd w:val="pct5" w:color="auto" w:fill="auto"/>
          </w:tcPr>
          <w:p w14:paraId="2F899112" w14:textId="77777777" w:rsidR="00481555" w:rsidRPr="00965D73" w:rsidRDefault="00481555" w:rsidP="000915D3">
            <w:pPr>
              <w:jc w:val="both"/>
              <w:rPr>
                <w:b/>
                <w:color w:val="000000" w:themeColor="text1"/>
                <w:szCs w:val="24"/>
              </w:rPr>
            </w:pPr>
            <w:r w:rsidRPr="00965D73">
              <w:rPr>
                <w:b/>
                <w:color w:val="000000" w:themeColor="text1"/>
                <w:szCs w:val="24"/>
              </w:rPr>
              <w:t>Sunositelj</w:t>
            </w:r>
          </w:p>
        </w:tc>
        <w:tc>
          <w:tcPr>
            <w:tcW w:w="6648" w:type="dxa"/>
          </w:tcPr>
          <w:p w14:paraId="4B8F3DE0" w14:textId="77777777" w:rsidR="00481555" w:rsidRPr="00965D73" w:rsidRDefault="00481555" w:rsidP="000915D3">
            <w:pPr>
              <w:jc w:val="both"/>
              <w:rPr>
                <w:color w:val="000000" w:themeColor="text1"/>
                <w:szCs w:val="24"/>
              </w:rPr>
            </w:pPr>
            <w:r w:rsidRPr="00965D73">
              <w:rPr>
                <w:color w:val="000000" w:themeColor="text1"/>
                <w:szCs w:val="24"/>
              </w:rPr>
              <w:t>Zdravstvene ustanove</w:t>
            </w:r>
          </w:p>
        </w:tc>
      </w:tr>
      <w:tr w:rsidR="00481555" w:rsidRPr="00965D73" w14:paraId="72AAA807" w14:textId="77777777" w:rsidTr="007C67FB">
        <w:tc>
          <w:tcPr>
            <w:tcW w:w="2835" w:type="dxa"/>
            <w:tcBorders>
              <w:top w:val="single" w:sz="6" w:space="0" w:color="auto"/>
              <w:bottom w:val="single" w:sz="6" w:space="0" w:color="auto"/>
            </w:tcBorders>
            <w:shd w:val="pct5" w:color="auto" w:fill="auto"/>
          </w:tcPr>
          <w:p w14:paraId="73850879" w14:textId="77777777" w:rsidR="00481555" w:rsidRPr="00965D73" w:rsidRDefault="00481555" w:rsidP="000915D3">
            <w:pPr>
              <w:jc w:val="both"/>
              <w:rPr>
                <w:b/>
                <w:color w:val="000000" w:themeColor="text1"/>
                <w:szCs w:val="24"/>
              </w:rPr>
            </w:pPr>
            <w:r w:rsidRPr="00965D73">
              <w:rPr>
                <w:b/>
                <w:color w:val="000000" w:themeColor="text1"/>
                <w:szCs w:val="24"/>
              </w:rPr>
              <w:t>Rok za provedbu</w:t>
            </w:r>
          </w:p>
        </w:tc>
        <w:tc>
          <w:tcPr>
            <w:tcW w:w="6648" w:type="dxa"/>
          </w:tcPr>
          <w:p w14:paraId="51A2EEA9" w14:textId="77777777" w:rsidR="00481555" w:rsidRPr="00965D73" w:rsidRDefault="00481555" w:rsidP="000915D3">
            <w:pPr>
              <w:jc w:val="both"/>
              <w:rPr>
                <w:b/>
                <w:color w:val="000000" w:themeColor="text1"/>
                <w:szCs w:val="24"/>
              </w:rPr>
            </w:pPr>
            <w:r w:rsidRPr="00965D73">
              <w:rPr>
                <w:color w:val="000000" w:themeColor="text1"/>
                <w:szCs w:val="24"/>
              </w:rPr>
              <w:t>IV. kvartal 2020.</w:t>
            </w:r>
          </w:p>
        </w:tc>
      </w:tr>
      <w:tr w:rsidR="00481555" w:rsidRPr="00965D73" w14:paraId="1097187E" w14:textId="77777777" w:rsidTr="007C67FB">
        <w:tc>
          <w:tcPr>
            <w:tcW w:w="2835" w:type="dxa"/>
            <w:tcBorders>
              <w:top w:val="single" w:sz="6" w:space="0" w:color="auto"/>
              <w:bottom w:val="single" w:sz="6" w:space="0" w:color="auto"/>
            </w:tcBorders>
            <w:shd w:val="pct5" w:color="auto" w:fill="auto"/>
          </w:tcPr>
          <w:p w14:paraId="17FCFE32" w14:textId="77777777" w:rsidR="00481555" w:rsidRPr="00965D73" w:rsidRDefault="00481555" w:rsidP="000915D3">
            <w:pPr>
              <w:jc w:val="both"/>
              <w:rPr>
                <w:b/>
                <w:color w:val="000000" w:themeColor="text1"/>
                <w:szCs w:val="24"/>
              </w:rPr>
            </w:pPr>
            <w:r w:rsidRPr="00965D73">
              <w:rPr>
                <w:b/>
                <w:color w:val="000000" w:themeColor="text1"/>
                <w:szCs w:val="24"/>
              </w:rPr>
              <w:t>Potrebna sredstva</w:t>
            </w:r>
          </w:p>
        </w:tc>
        <w:tc>
          <w:tcPr>
            <w:tcW w:w="6648" w:type="dxa"/>
          </w:tcPr>
          <w:p w14:paraId="5FB07C22" w14:textId="77777777" w:rsidR="00481555" w:rsidRPr="00965D73" w:rsidRDefault="00481555" w:rsidP="000915D3">
            <w:pPr>
              <w:jc w:val="both"/>
              <w:rPr>
                <w:b/>
                <w:color w:val="000000" w:themeColor="text1"/>
                <w:szCs w:val="24"/>
              </w:rPr>
            </w:pPr>
            <w:r w:rsidRPr="00965D73">
              <w:rPr>
                <w:color w:val="000000" w:themeColor="text1"/>
                <w:szCs w:val="24"/>
              </w:rPr>
              <w:t xml:space="preserve">Nisu potrebna dodatna sredstva </w:t>
            </w:r>
          </w:p>
        </w:tc>
      </w:tr>
      <w:tr w:rsidR="00481555" w:rsidRPr="00965D73" w14:paraId="73BB71BA" w14:textId="77777777" w:rsidTr="007C67FB">
        <w:tc>
          <w:tcPr>
            <w:tcW w:w="2835" w:type="dxa"/>
            <w:tcBorders>
              <w:top w:val="single" w:sz="6" w:space="0" w:color="auto"/>
              <w:bottom w:val="single" w:sz="6" w:space="0" w:color="auto"/>
            </w:tcBorders>
            <w:shd w:val="pct5" w:color="auto" w:fill="auto"/>
          </w:tcPr>
          <w:p w14:paraId="0F936215" w14:textId="77777777" w:rsidR="00481555" w:rsidRPr="00965D73" w:rsidRDefault="00481555" w:rsidP="000915D3">
            <w:pPr>
              <w:jc w:val="both"/>
              <w:rPr>
                <w:b/>
                <w:color w:val="000000" w:themeColor="text1"/>
                <w:szCs w:val="24"/>
              </w:rPr>
            </w:pPr>
            <w:r w:rsidRPr="00965D73">
              <w:rPr>
                <w:b/>
                <w:color w:val="000000" w:themeColor="text1"/>
                <w:szCs w:val="24"/>
              </w:rPr>
              <w:t>Pokazatelji provedbe</w:t>
            </w:r>
          </w:p>
        </w:tc>
        <w:tc>
          <w:tcPr>
            <w:tcW w:w="6648" w:type="dxa"/>
          </w:tcPr>
          <w:p w14:paraId="24267DF9" w14:textId="77777777" w:rsidR="00481555" w:rsidRPr="00965D73" w:rsidRDefault="00481555" w:rsidP="000915D3">
            <w:pPr>
              <w:jc w:val="both"/>
              <w:rPr>
                <w:color w:val="000000" w:themeColor="text1"/>
                <w:szCs w:val="24"/>
              </w:rPr>
            </w:pPr>
            <w:r w:rsidRPr="00965D73">
              <w:rPr>
                <w:color w:val="000000" w:themeColor="text1"/>
                <w:szCs w:val="24"/>
              </w:rPr>
              <w:t>-  Sklopljeni okvirni sporazumi</w:t>
            </w:r>
          </w:p>
        </w:tc>
      </w:tr>
      <w:tr w:rsidR="00481555" w:rsidRPr="00965D73" w14:paraId="5607E10F" w14:textId="77777777" w:rsidTr="007C67FB">
        <w:tc>
          <w:tcPr>
            <w:tcW w:w="2835" w:type="dxa"/>
            <w:tcBorders>
              <w:top w:val="single" w:sz="6" w:space="0" w:color="auto"/>
              <w:bottom w:val="single" w:sz="6" w:space="0" w:color="auto"/>
            </w:tcBorders>
            <w:shd w:val="pct5" w:color="auto" w:fill="auto"/>
          </w:tcPr>
          <w:p w14:paraId="7906D637" w14:textId="77777777" w:rsidR="00481555" w:rsidRPr="00965D73" w:rsidRDefault="00481555" w:rsidP="000915D3">
            <w:pPr>
              <w:jc w:val="both"/>
              <w:rPr>
                <w:b/>
                <w:color w:val="000000" w:themeColor="text1"/>
                <w:szCs w:val="24"/>
              </w:rPr>
            </w:pPr>
            <w:r w:rsidRPr="00965D73">
              <w:rPr>
                <w:b/>
                <w:color w:val="000000" w:themeColor="text1"/>
                <w:szCs w:val="24"/>
              </w:rPr>
              <w:t>Status provedbe</w:t>
            </w:r>
          </w:p>
        </w:tc>
        <w:tc>
          <w:tcPr>
            <w:tcW w:w="6648" w:type="dxa"/>
          </w:tcPr>
          <w:p w14:paraId="165500AE" w14:textId="77777777" w:rsidR="00481555" w:rsidRPr="00965D73" w:rsidRDefault="001E58D0" w:rsidP="000915D3">
            <w:pPr>
              <w:jc w:val="both"/>
              <w:rPr>
                <w:b/>
                <w:color w:val="000000" w:themeColor="text1"/>
                <w:szCs w:val="24"/>
              </w:rPr>
            </w:pPr>
            <w:r w:rsidRPr="00965D73">
              <w:rPr>
                <w:b/>
                <w:color w:val="000000" w:themeColor="text1"/>
                <w:szCs w:val="24"/>
              </w:rPr>
              <w:t>Provedeno</w:t>
            </w:r>
          </w:p>
        </w:tc>
      </w:tr>
      <w:tr w:rsidR="00481555" w:rsidRPr="00965D73" w14:paraId="48C67646" w14:textId="77777777" w:rsidTr="007C67FB">
        <w:trPr>
          <w:trHeight w:val="345"/>
        </w:trPr>
        <w:tc>
          <w:tcPr>
            <w:tcW w:w="2835" w:type="dxa"/>
            <w:tcBorders>
              <w:top w:val="single" w:sz="6" w:space="0" w:color="auto"/>
              <w:bottom w:val="double" w:sz="4" w:space="0" w:color="auto"/>
            </w:tcBorders>
            <w:shd w:val="pct5" w:color="auto" w:fill="auto"/>
          </w:tcPr>
          <w:p w14:paraId="0751F217" w14:textId="77777777" w:rsidR="00481555" w:rsidRPr="00965D73" w:rsidRDefault="00481555" w:rsidP="000915D3">
            <w:pPr>
              <w:jc w:val="both"/>
              <w:rPr>
                <w:b/>
                <w:color w:val="000000" w:themeColor="text1"/>
                <w:szCs w:val="24"/>
              </w:rPr>
            </w:pPr>
            <w:r w:rsidRPr="00965D73">
              <w:rPr>
                <w:b/>
                <w:color w:val="000000" w:themeColor="text1"/>
                <w:szCs w:val="24"/>
              </w:rPr>
              <w:t>Detalji provedbe</w:t>
            </w:r>
          </w:p>
        </w:tc>
        <w:tc>
          <w:tcPr>
            <w:tcW w:w="6648" w:type="dxa"/>
          </w:tcPr>
          <w:p w14:paraId="6DC11693" w14:textId="77777777" w:rsidR="00481555" w:rsidRPr="00965D73" w:rsidRDefault="001E58D0" w:rsidP="00F22B21">
            <w:pPr>
              <w:pStyle w:val="TableParagraph"/>
              <w:shd w:val="clear" w:color="auto" w:fill="FFFFFF" w:themeFill="background1"/>
              <w:spacing w:line="240" w:lineRule="auto"/>
              <w:ind w:left="0"/>
              <w:jc w:val="both"/>
              <w:rPr>
                <w:rFonts w:ascii="Times New Roman" w:hAnsi="Times New Roman" w:cs="Times New Roman"/>
                <w:color w:val="000000" w:themeColor="text1"/>
                <w:sz w:val="24"/>
                <w:szCs w:val="24"/>
              </w:rPr>
            </w:pPr>
            <w:r w:rsidRPr="00965D73">
              <w:rPr>
                <w:rFonts w:ascii="Times New Roman" w:hAnsi="Times New Roman" w:cs="Times New Roman"/>
                <w:color w:val="000000" w:themeColor="text1"/>
                <w:sz w:val="24"/>
                <w:szCs w:val="24"/>
              </w:rPr>
              <w:t>Provedeni su postupci zajedničke javne nabave temeljem kojih su sklopljeni Okvirni sporazumi.</w:t>
            </w:r>
          </w:p>
          <w:p w14:paraId="238BE46A" w14:textId="77777777" w:rsidR="001E58D0" w:rsidRPr="00965D73" w:rsidRDefault="00481DEC" w:rsidP="000915D3">
            <w:pPr>
              <w:pStyle w:val="TableParagraph"/>
              <w:spacing w:line="240" w:lineRule="auto"/>
              <w:ind w:left="0"/>
              <w:jc w:val="both"/>
              <w:rPr>
                <w:rFonts w:ascii="Times New Roman" w:hAnsi="Times New Roman" w:cs="Times New Roman"/>
                <w:color w:val="000000" w:themeColor="text1"/>
                <w:sz w:val="24"/>
                <w:szCs w:val="24"/>
              </w:rPr>
            </w:pPr>
            <w:r w:rsidRPr="00965D73">
              <w:rPr>
                <w:rFonts w:ascii="Times New Roman" w:hAnsi="Times New Roman" w:cs="Times New Roman"/>
                <w:color w:val="000000" w:themeColor="text1"/>
                <w:sz w:val="24"/>
                <w:szCs w:val="24"/>
              </w:rPr>
              <w:t>Ministarstvo zdravstva je za potrebe zdravstvenih ustanova provelo 25 postupaka zajedničke javne nabave za 5 nabavnih kategorija potrošnog i ugradbenog materija</w:t>
            </w:r>
            <w:r w:rsidR="00062944" w:rsidRPr="00965D73">
              <w:rPr>
                <w:rFonts w:ascii="Times New Roman" w:hAnsi="Times New Roman" w:cs="Times New Roman"/>
                <w:color w:val="000000" w:themeColor="text1"/>
                <w:sz w:val="24"/>
                <w:szCs w:val="24"/>
              </w:rPr>
              <w:t>la i lijekova, i to za: L</w:t>
            </w:r>
            <w:r w:rsidR="004466F3" w:rsidRPr="00965D73">
              <w:rPr>
                <w:rFonts w:ascii="Times New Roman" w:hAnsi="Times New Roman" w:cs="Times New Roman"/>
                <w:color w:val="000000" w:themeColor="text1"/>
                <w:sz w:val="24"/>
                <w:szCs w:val="24"/>
              </w:rPr>
              <w:t>ijekove</w:t>
            </w:r>
            <w:r w:rsidRPr="00965D73">
              <w:rPr>
                <w:rFonts w:ascii="Times New Roman" w:hAnsi="Times New Roman" w:cs="Times New Roman"/>
                <w:color w:val="000000" w:themeColor="text1"/>
                <w:sz w:val="24"/>
                <w:szCs w:val="24"/>
              </w:rPr>
              <w:t xml:space="preserve"> na listama HZZO-a koji imaju generičke paralele, Posebne skupine lijekova, Potrošni materijal za medicinski potpomognutu oplodnju, Potrošni materijal za nuklearnu medicinu te Ugradbeni materijal za vaskularnu kirurgiju. Temeljem provedenih postupaka zajedničke nabave sklopljena su 552 Okvirna sporazuma ukupne vrijednosti 1.438.861.147,72 kuna.</w:t>
            </w:r>
          </w:p>
        </w:tc>
      </w:tr>
    </w:tbl>
    <w:p w14:paraId="00B42503" w14:textId="77777777" w:rsidR="00481555" w:rsidRPr="00965D73" w:rsidRDefault="00481555" w:rsidP="000915D3">
      <w:pPr>
        <w:jc w:val="both"/>
        <w:rPr>
          <w:b/>
          <w:color w:val="000000" w:themeColor="text1"/>
          <w:szCs w:val="24"/>
        </w:rPr>
      </w:pPr>
    </w:p>
    <w:p w14:paraId="19FCA5CE" w14:textId="77777777" w:rsidR="002F4C93" w:rsidRPr="00965D73" w:rsidRDefault="00123313" w:rsidP="000915D3">
      <w:pPr>
        <w:pStyle w:val="Heading3"/>
        <w:jc w:val="both"/>
        <w:rPr>
          <w:rFonts w:ascii="Times New Roman" w:hAnsi="Times New Roman" w:cs="Times New Roman"/>
          <w:color w:val="000000" w:themeColor="text1"/>
          <w:szCs w:val="24"/>
          <w:u w:val="single"/>
        </w:rPr>
      </w:pPr>
      <w:bookmarkStart w:id="24" w:name="_Toc76469170"/>
      <w:r w:rsidRPr="00965D73">
        <w:rPr>
          <w:rFonts w:ascii="Times New Roman" w:hAnsi="Times New Roman" w:cs="Times New Roman"/>
          <w:color w:val="000000" w:themeColor="text1"/>
          <w:szCs w:val="24"/>
          <w:u w:val="single"/>
        </w:rPr>
        <w:t>5.2.6. Znanost, obrazovanje i sport</w:t>
      </w:r>
      <w:bookmarkEnd w:id="24"/>
    </w:p>
    <w:p w14:paraId="6891A791" w14:textId="77777777" w:rsidR="00C441A5" w:rsidRDefault="00C441A5" w:rsidP="000915D3">
      <w:pPr>
        <w:jc w:val="both"/>
        <w:rPr>
          <w:b/>
          <w:color w:val="000000" w:themeColor="text1"/>
          <w:szCs w:val="24"/>
        </w:rPr>
      </w:pPr>
    </w:p>
    <w:p w14:paraId="579ABF74" w14:textId="37844682" w:rsidR="00441E3A" w:rsidRPr="00965D73" w:rsidRDefault="00974356" w:rsidP="000915D3">
      <w:pPr>
        <w:jc w:val="both"/>
        <w:rPr>
          <w:b/>
          <w:color w:val="000000" w:themeColor="text1"/>
          <w:szCs w:val="24"/>
        </w:rPr>
      </w:pPr>
      <w:r w:rsidRPr="00965D73">
        <w:rPr>
          <w:b/>
          <w:color w:val="000000" w:themeColor="text1"/>
          <w:szCs w:val="24"/>
        </w:rPr>
        <w:t xml:space="preserve">Mjera </w:t>
      </w:r>
      <w:r w:rsidR="00871CA1" w:rsidRPr="00965D73">
        <w:rPr>
          <w:b/>
          <w:color w:val="000000" w:themeColor="text1"/>
          <w:szCs w:val="24"/>
        </w:rPr>
        <w:t>2</w:t>
      </w:r>
      <w:r w:rsidRPr="00965D73">
        <w:rPr>
          <w:b/>
          <w:color w:val="000000" w:themeColor="text1"/>
          <w:szCs w:val="24"/>
        </w:rPr>
        <w:t xml:space="preserve">. </w:t>
      </w:r>
      <w:r w:rsidR="00871CA1" w:rsidRPr="00965D73">
        <w:rPr>
          <w:b/>
          <w:color w:val="000000" w:themeColor="text1"/>
          <w:szCs w:val="24"/>
        </w:rPr>
        <w:t>Podizanje svijesti među mladima o nužnosti preveniranja i suzbijanja korupcije</w:t>
      </w:r>
    </w:p>
    <w:p w14:paraId="3A06337E" w14:textId="1D49F8AF" w:rsidR="00A335FC" w:rsidRPr="00965D73" w:rsidRDefault="00A335FC"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435164F6" w14:textId="77777777" w:rsidTr="00CC1AE1">
        <w:trPr>
          <w:trHeight w:val="334"/>
        </w:trPr>
        <w:tc>
          <w:tcPr>
            <w:tcW w:w="2893" w:type="dxa"/>
            <w:tcBorders>
              <w:top w:val="double" w:sz="4" w:space="0" w:color="auto"/>
              <w:bottom w:val="single" w:sz="6" w:space="0" w:color="auto"/>
            </w:tcBorders>
            <w:shd w:val="pct5" w:color="auto" w:fill="auto"/>
          </w:tcPr>
          <w:p w14:paraId="1AF22CD0" w14:textId="77777777" w:rsidR="00F32495" w:rsidRPr="00965D73" w:rsidRDefault="00F32495" w:rsidP="000915D3">
            <w:pPr>
              <w:jc w:val="both"/>
              <w:rPr>
                <w:b/>
                <w:color w:val="000000" w:themeColor="text1"/>
                <w:szCs w:val="24"/>
              </w:rPr>
            </w:pPr>
            <w:r w:rsidRPr="00965D73">
              <w:rPr>
                <w:b/>
                <w:color w:val="000000" w:themeColor="text1"/>
                <w:szCs w:val="24"/>
              </w:rPr>
              <w:t>Aktivnost 100.</w:t>
            </w:r>
            <w:r w:rsidR="007A28D2" w:rsidRPr="00965D73">
              <w:rPr>
                <w:b/>
                <w:color w:val="000000" w:themeColor="text1"/>
                <w:szCs w:val="24"/>
              </w:rPr>
              <w:t xml:space="preserve"> </w:t>
            </w:r>
          </w:p>
        </w:tc>
        <w:tc>
          <w:tcPr>
            <w:tcW w:w="6677" w:type="dxa"/>
          </w:tcPr>
          <w:p w14:paraId="57ADD857" w14:textId="77777777" w:rsidR="00F32495" w:rsidRPr="00965D73" w:rsidRDefault="00F32495" w:rsidP="000915D3">
            <w:pPr>
              <w:jc w:val="both"/>
              <w:rPr>
                <w:color w:val="000000" w:themeColor="text1"/>
                <w:szCs w:val="24"/>
              </w:rPr>
            </w:pPr>
            <w:r w:rsidRPr="00965D73">
              <w:rPr>
                <w:color w:val="000000" w:themeColor="text1"/>
                <w:szCs w:val="24"/>
              </w:rPr>
              <w:t>Distribucija i prikazivanje edukativnih filmova o pravu na pristup informacijama kao pomoćno nastavno sredstvo u srednjim školama i na fakultetima s ciljem podizanja razine znanja i svijesti o pravu na pristup informacijama</w:t>
            </w:r>
            <w:r w:rsidR="00ED4ADE" w:rsidRPr="00965D73">
              <w:rPr>
                <w:color w:val="000000" w:themeColor="text1"/>
                <w:szCs w:val="24"/>
              </w:rPr>
              <w:t xml:space="preserve"> za učenike srednjih škola i studente</w:t>
            </w:r>
          </w:p>
        </w:tc>
      </w:tr>
      <w:tr w:rsidR="00965D73" w:rsidRPr="00965D73" w14:paraId="1006DE95" w14:textId="77777777" w:rsidTr="00CC1AE1">
        <w:tc>
          <w:tcPr>
            <w:tcW w:w="2893" w:type="dxa"/>
            <w:tcBorders>
              <w:top w:val="single" w:sz="6" w:space="0" w:color="auto"/>
              <w:bottom w:val="single" w:sz="6" w:space="0" w:color="auto"/>
            </w:tcBorders>
            <w:shd w:val="pct5" w:color="auto" w:fill="auto"/>
          </w:tcPr>
          <w:p w14:paraId="249B05AA" w14:textId="77777777" w:rsidR="00F32495" w:rsidRPr="00965D73" w:rsidRDefault="00F32495" w:rsidP="000915D3">
            <w:pPr>
              <w:jc w:val="both"/>
              <w:rPr>
                <w:b/>
                <w:color w:val="000000" w:themeColor="text1"/>
                <w:szCs w:val="24"/>
              </w:rPr>
            </w:pPr>
            <w:r w:rsidRPr="00965D73">
              <w:rPr>
                <w:b/>
                <w:color w:val="000000" w:themeColor="text1"/>
                <w:szCs w:val="24"/>
              </w:rPr>
              <w:t>Nositelj</w:t>
            </w:r>
          </w:p>
        </w:tc>
        <w:tc>
          <w:tcPr>
            <w:tcW w:w="6677" w:type="dxa"/>
          </w:tcPr>
          <w:p w14:paraId="6A350B7E" w14:textId="77777777" w:rsidR="00F32495" w:rsidRPr="00965D73" w:rsidRDefault="00ED4ADE" w:rsidP="000915D3">
            <w:pPr>
              <w:jc w:val="both"/>
              <w:rPr>
                <w:color w:val="000000" w:themeColor="text1"/>
                <w:szCs w:val="24"/>
              </w:rPr>
            </w:pPr>
            <w:r w:rsidRPr="00965D73">
              <w:rPr>
                <w:color w:val="000000" w:themeColor="text1"/>
                <w:szCs w:val="24"/>
              </w:rPr>
              <w:t>Povjerenik za informiranje</w:t>
            </w:r>
          </w:p>
        </w:tc>
      </w:tr>
      <w:tr w:rsidR="00965D73" w:rsidRPr="00965D73" w14:paraId="4296EA12" w14:textId="77777777" w:rsidTr="00CC1AE1">
        <w:tc>
          <w:tcPr>
            <w:tcW w:w="2893" w:type="dxa"/>
            <w:tcBorders>
              <w:top w:val="single" w:sz="6" w:space="0" w:color="auto"/>
              <w:bottom w:val="single" w:sz="6" w:space="0" w:color="auto"/>
            </w:tcBorders>
            <w:shd w:val="pct5" w:color="auto" w:fill="auto"/>
          </w:tcPr>
          <w:p w14:paraId="7295ACA1" w14:textId="77777777" w:rsidR="00F32495" w:rsidRPr="00965D73" w:rsidRDefault="00F32495" w:rsidP="000915D3">
            <w:pPr>
              <w:jc w:val="both"/>
              <w:rPr>
                <w:b/>
                <w:color w:val="000000" w:themeColor="text1"/>
                <w:szCs w:val="24"/>
              </w:rPr>
            </w:pPr>
            <w:r w:rsidRPr="00965D73">
              <w:rPr>
                <w:b/>
                <w:color w:val="000000" w:themeColor="text1"/>
                <w:szCs w:val="24"/>
              </w:rPr>
              <w:t>Sunositelj</w:t>
            </w:r>
          </w:p>
        </w:tc>
        <w:tc>
          <w:tcPr>
            <w:tcW w:w="6677" w:type="dxa"/>
          </w:tcPr>
          <w:p w14:paraId="730C86A9" w14:textId="77777777" w:rsidR="00F32495" w:rsidRPr="00965D73" w:rsidRDefault="00ED4ADE" w:rsidP="000915D3">
            <w:pPr>
              <w:jc w:val="both"/>
              <w:rPr>
                <w:color w:val="000000" w:themeColor="text1"/>
                <w:szCs w:val="24"/>
              </w:rPr>
            </w:pPr>
            <w:r w:rsidRPr="00965D73">
              <w:rPr>
                <w:color w:val="000000" w:themeColor="text1"/>
                <w:szCs w:val="24"/>
              </w:rPr>
              <w:t>Ministarstvo znanosti i obrazovanja</w:t>
            </w:r>
          </w:p>
        </w:tc>
      </w:tr>
      <w:tr w:rsidR="00965D73" w:rsidRPr="00965D73" w14:paraId="7C26D5CF" w14:textId="77777777" w:rsidTr="00CC1AE1">
        <w:tc>
          <w:tcPr>
            <w:tcW w:w="2893" w:type="dxa"/>
            <w:tcBorders>
              <w:top w:val="single" w:sz="6" w:space="0" w:color="auto"/>
              <w:bottom w:val="single" w:sz="6" w:space="0" w:color="auto"/>
            </w:tcBorders>
            <w:shd w:val="pct5" w:color="auto" w:fill="auto"/>
          </w:tcPr>
          <w:p w14:paraId="329E84F0" w14:textId="77777777" w:rsidR="00F32495" w:rsidRPr="00965D73" w:rsidRDefault="00F32495" w:rsidP="000915D3">
            <w:pPr>
              <w:jc w:val="both"/>
              <w:rPr>
                <w:b/>
                <w:color w:val="000000" w:themeColor="text1"/>
                <w:szCs w:val="24"/>
              </w:rPr>
            </w:pPr>
            <w:r w:rsidRPr="00965D73">
              <w:rPr>
                <w:b/>
                <w:color w:val="000000" w:themeColor="text1"/>
                <w:szCs w:val="24"/>
              </w:rPr>
              <w:t>Rok za provedbu</w:t>
            </w:r>
          </w:p>
        </w:tc>
        <w:tc>
          <w:tcPr>
            <w:tcW w:w="6677" w:type="dxa"/>
          </w:tcPr>
          <w:p w14:paraId="065EC136" w14:textId="77777777" w:rsidR="00F32495" w:rsidRPr="00965D73" w:rsidRDefault="00F32495" w:rsidP="000915D3">
            <w:pPr>
              <w:jc w:val="both"/>
              <w:rPr>
                <w:b/>
                <w:color w:val="000000" w:themeColor="text1"/>
                <w:szCs w:val="24"/>
              </w:rPr>
            </w:pPr>
            <w:r w:rsidRPr="00965D73">
              <w:rPr>
                <w:color w:val="000000" w:themeColor="text1"/>
                <w:szCs w:val="24"/>
              </w:rPr>
              <w:t>III</w:t>
            </w:r>
            <w:r w:rsidR="00ED4ADE" w:rsidRPr="00965D73">
              <w:rPr>
                <w:color w:val="000000" w:themeColor="text1"/>
                <w:szCs w:val="24"/>
              </w:rPr>
              <w:t>. kvartal 2020</w:t>
            </w:r>
            <w:r w:rsidRPr="00965D73">
              <w:rPr>
                <w:color w:val="000000" w:themeColor="text1"/>
                <w:szCs w:val="24"/>
              </w:rPr>
              <w:t>.</w:t>
            </w:r>
          </w:p>
        </w:tc>
      </w:tr>
      <w:tr w:rsidR="00965D73" w:rsidRPr="00965D73" w14:paraId="6F53D268" w14:textId="77777777" w:rsidTr="00CC1AE1">
        <w:tc>
          <w:tcPr>
            <w:tcW w:w="2893" w:type="dxa"/>
            <w:tcBorders>
              <w:top w:val="single" w:sz="6" w:space="0" w:color="auto"/>
              <w:bottom w:val="single" w:sz="6" w:space="0" w:color="auto"/>
            </w:tcBorders>
            <w:shd w:val="pct5" w:color="auto" w:fill="auto"/>
          </w:tcPr>
          <w:p w14:paraId="78E551F1" w14:textId="77777777" w:rsidR="00F32495" w:rsidRPr="00965D73" w:rsidRDefault="00F32495" w:rsidP="000915D3">
            <w:pPr>
              <w:jc w:val="both"/>
              <w:rPr>
                <w:b/>
                <w:color w:val="000000" w:themeColor="text1"/>
                <w:szCs w:val="24"/>
              </w:rPr>
            </w:pPr>
            <w:r w:rsidRPr="00965D73">
              <w:rPr>
                <w:b/>
                <w:color w:val="000000" w:themeColor="text1"/>
                <w:szCs w:val="24"/>
              </w:rPr>
              <w:t>Potrebna sredstva</w:t>
            </w:r>
          </w:p>
        </w:tc>
        <w:tc>
          <w:tcPr>
            <w:tcW w:w="6677" w:type="dxa"/>
          </w:tcPr>
          <w:p w14:paraId="1085928D" w14:textId="77777777" w:rsidR="00F32495" w:rsidRPr="00965D73" w:rsidRDefault="00ED4ADE" w:rsidP="000915D3">
            <w:pPr>
              <w:jc w:val="both"/>
              <w:rPr>
                <w:b/>
                <w:color w:val="000000" w:themeColor="text1"/>
                <w:szCs w:val="24"/>
              </w:rPr>
            </w:pPr>
            <w:r w:rsidRPr="00965D73">
              <w:rPr>
                <w:color w:val="000000" w:themeColor="text1"/>
                <w:szCs w:val="24"/>
              </w:rPr>
              <w:t>Nisu potrebna dodatna sredstva</w:t>
            </w:r>
            <w:r w:rsidR="00F32495" w:rsidRPr="00965D73">
              <w:rPr>
                <w:color w:val="000000" w:themeColor="text1"/>
                <w:szCs w:val="24"/>
              </w:rPr>
              <w:t xml:space="preserve"> </w:t>
            </w:r>
          </w:p>
        </w:tc>
      </w:tr>
      <w:tr w:rsidR="00965D73" w:rsidRPr="00965D73" w14:paraId="5D77CBA8" w14:textId="77777777" w:rsidTr="00CC1AE1">
        <w:tc>
          <w:tcPr>
            <w:tcW w:w="2893" w:type="dxa"/>
            <w:tcBorders>
              <w:top w:val="single" w:sz="6" w:space="0" w:color="auto"/>
              <w:bottom w:val="single" w:sz="6" w:space="0" w:color="auto"/>
            </w:tcBorders>
            <w:shd w:val="pct5" w:color="auto" w:fill="auto"/>
          </w:tcPr>
          <w:p w14:paraId="7DBBDFE8" w14:textId="77777777" w:rsidR="00F32495" w:rsidRPr="00965D73" w:rsidRDefault="00F32495" w:rsidP="000915D3">
            <w:pPr>
              <w:jc w:val="both"/>
              <w:rPr>
                <w:b/>
                <w:color w:val="000000" w:themeColor="text1"/>
                <w:szCs w:val="24"/>
              </w:rPr>
            </w:pPr>
            <w:r w:rsidRPr="00965D73">
              <w:rPr>
                <w:b/>
                <w:color w:val="000000" w:themeColor="text1"/>
                <w:szCs w:val="24"/>
              </w:rPr>
              <w:t>Pokazatelji provedbe</w:t>
            </w:r>
          </w:p>
        </w:tc>
        <w:tc>
          <w:tcPr>
            <w:tcW w:w="6677" w:type="dxa"/>
          </w:tcPr>
          <w:p w14:paraId="2B89B880" w14:textId="77777777" w:rsidR="00F32495" w:rsidRPr="00965D73" w:rsidRDefault="00F32495" w:rsidP="000915D3">
            <w:pPr>
              <w:jc w:val="both"/>
              <w:rPr>
                <w:color w:val="000000" w:themeColor="text1"/>
                <w:szCs w:val="24"/>
              </w:rPr>
            </w:pPr>
            <w:r w:rsidRPr="00965D73">
              <w:rPr>
                <w:color w:val="000000" w:themeColor="text1"/>
                <w:szCs w:val="24"/>
              </w:rPr>
              <w:t xml:space="preserve">- </w:t>
            </w:r>
            <w:r w:rsidR="00ED4ADE" w:rsidRPr="00965D73">
              <w:rPr>
                <w:color w:val="000000" w:themeColor="text1"/>
                <w:szCs w:val="24"/>
              </w:rPr>
              <w:t>Distribuirani i prikazani filmovi o pravu na pristup informacijama</w:t>
            </w:r>
            <w:r w:rsidR="00D46B7D" w:rsidRPr="00965D73">
              <w:rPr>
                <w:color w:val="000000" w:themeColor="text1"/>
                <w:szCs w:val="24"/>
              </w:rPr>
              <w:t xml:space="preserve"> u srednjim školama i fakultetima</w:t>
            </w:r>
          </w:p>
        </w:tc>
      </w:tr>
      <w:tr w:rsidR="00965D73" w:rsidRPr="00965D73" w14:paraId="3E371D56" w14:textId="77777777" w:rsidTr="00CC1AE1">
        <w:tc>
          <w:tcPr>
            <w:tcW w:w="2893" w:type="dxa"/>
            <w:tcBorders>
              <w:top w:val="single" w:sz="6" w:space="0" w:color="auto"/>
              <w:bottom w:val="single" w:sz="6" w:space="0" w:color="auto"/>
            </w:tcBorders>
            <w:shd w:val="pct5" w:color="auto" w:fill="auto"/>
          </w:tcPr>
          <w:p w14:paraId="57CCDEF8" w14:textId="77777777" w:rsidR="00F32495" w:rsidRPr="00965D73" w:rsidRDefault="00F32495" w:rsidP="000915D3">
            <w:pPr>
              <w:jc w:val="both"/>
              <w:rPr>
                <w:b/>
                <w:color w:val="000000" w:themeColor="text1"/>
                <w:szCs w:val="24"/>
              </w:rPr>
            </w:pPr>
            <w:r w:rsidRPr="00965D73">
              <w:rPr>
                <w:b/>
                <w:color w:val="000000" w:themeColor="text1"/>
                <w:szCs w:val="24"/>
              </w:rPr>
              <w:t>Status provedbe</w:t>
            </w:r>
          </w:p>
        </w:tc>
        <w:tc>
          <w:tcPr>
            <w:tcW w:w="6677" w:type="dxa"/>
          </w:tcPr>
          <w:p w14:paraId="6992C25B" w14:textId="77777777" w:rsidR="00F32495" w:rsidRPr="00965D73" w:rsidRDefault="004B66AE" w:rsidP="000915D3">
            <w:pPr>
              <w:jc w:val="both"/>
              <w:rPr>
                <w:b/>
                <w:color w:val="000000" w:themeColor="text1"/>
                <w:szCs w:val="24"/>
              </w:rPr>
            </w:pPr>
            <w:r w:rsidRPr="00965D73">
              <w:rPr>
                <w:b/>
                <w:color w:val="000000" w:themeColor="text1"/>
                <w:szCs w:val="24"/>
              </w:rPr>
              <w:t>Provedeno</w:t>
            </w:r>
          </w:p>
        </w:tc>
      </w:tr>
      <w:tr w:rsidR="00965D73" w:rsidRPr="00965D73" w14:paraId="61A2761C" w14:textId="77777777" w:rsidTr="00CC1AE1">
        <w:trPr>
          <w:trHeight w:val="345"/>
        </w:trPr>
        <w:tc>
          <w:tcPr>
            <w:tcW w:w="2893" w:type="dxa"/>
            <w:tcBorders>
              <w:top w:val="single" w:sz="6" w:space="0" w:color="auto"/>
              <w:bottom w:val="double" w:sz="4" w:space="0" w:color="auto"/>
            </w:tcBorders>
            <w:shd w:val="pct5" w:color="auto" w:fill="auto"/>
          </w:tcPr>
          <w:p w14:paraId="636D44E1" w14:textId="77777777" w:rsidR="00F32495" w:rsidRPr="00965D73" w:rsidRDefault="00F32495" w:rsidP="000915D3">
            <w:pPr>
              <w:jc w:val="both"/>
              <w:rPr>
                <w:b/>
                <w:color w:val="000000" w:themeColor="text1"/>
                <w:szCs w:val="24"/>
              </w:rPr>
            </w:pPr>
            <w:r w:rsidRPr="00965D73">
              <w:rPr>
                <w:b/>
                <w:color w:val="000000" w:themeColor="text1"/>
                <w:szCs w:val="24"/>
              </w:rPr>
              <w:t>Detalji provedbe</w:t>
            </w:r>
          </w:p>
        </w:tc>
        <w:tc>
          <w:tcPr>
            <w:tcW w:w="6677" w:type="dxa"/>
          </w:tcPr>
          <w:p w14:paraId="71F8675E" w14:textId="77777777" w:rsidR="00F32495" w:rsidRPr="00965D73" w:rsidRDefault="004B66AE" w:rsidP="000915D3">
            <w:pPr>
              <w:jc w:val="both"/>
              <w:rPr>
                <w:color w:val="000000" w:themeColor="text1"/>
                <w:szCs w:val="24"/>
              </w:rPr>
            </w:pPr>
            <w:r w:rsidRPr="00965D73">
              <w:rPr>
                <w:rFonts w:eastAsiaTheme="minorHAnsi"/>
                <w:color w:val="000000" w:themeColor="text1"/>
                <w:szCs w:val="24"/>
                <w:lang w:eastAsia="en-US"/>
              </w:rPr>
              <w:t>Ured povjerenika za informiranje je u suradnji s Agencijom za odgoj i obrazovanje osigurao da se edukativni filmovi Povjerenika u pravu na pristup informacijama i o otvorenoj vlasti koriste kao preporučeno pomoćno nastavno sredstvo u izvođenju nastave iz Politike i gospodarstva i kurikula Građanskog odgoja.</w:t>
            </w:r>
          </w:p>
        </w:tc>
      </w:tr>
    </w:tbl>
    <w:p w14:paraId="3099FED8" w14:textId="77777777" w:rsidR="00DB719F" w:rsidRPr="00965D73" w:rsidRDefault="00DB719F"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3"/>
        <w:gridCol w:w="6512"/>
      </w:tblGrid>
      <w:tr w:rsidR="00965D73" w:rsidRPr="00965D73" w14:paraId="77AD70BA" w14:textId="77777777" w:rsidTr="00C441A5">
        <w:trPr>
          <w:trHeight w:val="334"/>
        </w:trPr>
        <w:tc>
          <w:tcPr>
            <w:tcW w:w="2813" w:type="dxa"/>
            <w:tcBorders>
              <w:top w:val="double" w:sz="4" w:space="0" w:color="auto"/>
              <w:bottom w:val="single" w:sz="6" w:space="0" w:color="auto"/>
            </w:tcBorders>
            <w:shd w:val="pct5" w:color="auto" w:fill="auto"/>
          </w:tcPr>
          <w:p w14:paraId="08257DD6" w14:textId="77777777" w:rsidR="00D46B7D" w:rsidRPr="00965D73" w:rsidRDefault="00D46B7D" w:rsidP="000915D3">
            <w:pPr>
              <w:jc w:val="both"/>
              <w:rPr>
                <w:b/>
                <w:color w:val="000000" w:themeColor="text1"/>
                <w:szCs w:val="24"/>
              </w:rPr>
            </w:pPr>
            <w:r w:rsidRPr="00965D73">
              <w:rPr>
                <w:b/>
                <w:color w:val="000000" w:themeColor="text1"/>
                <w:szCs w:val="24"/>
              </w:rPr>
              <w:t>Aktivnost 101.</w:t>
            </w:r>
          </w:p>
        </w:tc>
        <w:tc>
          <w:tcPr>
            <w:tcW w:w="6512" w:type="dxa"/>
          </w:tcPr>
          <w:p w14:paraId="21593E08" w14:textId="77777777" w:rsidR="00D46B7D" w:rsidRPr="00965D73" w:rsidRDefault="00D46B7D" w:rsidP="000915D3">
            <w:pPr>
              <w:jc w:val="both"/>
              <w:rPr>
                <w:color w:val="000000" w:themeColor="text1"/>
                <w:szCs w:val="24"/>
              </w:rPr>
            </w:pPr>
            <w:r w:rsidRPr="00965D73">
              <w:rPr>
                <w:color w:val="000000" w:themeColor="text1"/>
                <w:szCs w:val="24"/>
              </w:rPr>
              <w:t>Radionice za mlade o pravu na pristup informacijama</w:t>
            </w:r>
          </w:p>
        </w:tc>
      </w:tr>
      <w:tr w:rsidR="00965D73" w:rsidRPr="00965D73" w14:paraId="554D1546" w14:textId="77777777" w:rsidTr="00C441A5">
        <w:tc>
          <w:tcPr>
            <w:tcW w:w="2813" w:type="dxa"/>
            <w:tcBorders>
              <w:top w:val="single" w:sz="6" w:space="0" w:color="auto"/>
              <w:bottom w:val="single" w:sz="6" w:space="0" w:color="auto"/>
            </w:tcBorders>
            <w:shd w:val="pct5" w:color="auto" w:fill="auto"/>
          </w:tcPr>
          <w:p w14:paraId="53CA75C6" w14:textId="77777777" w:rsidR="00D46B7D" w:rsidRPr="00965D73" w:rsidRDefault="00D46B7D" w:rsidP="000915D3">
            <w:pPr>
              <w:jc w:val="both"/>
              <w:rPr>
                <w:b/>
                <w:color w:val="000000" w:themeColor="text1"/>
                <w:szCs w:val="24"/>
              </w:rPr>
            </w:pPr>
            <w:r w:rsidRPr="00965D73">
              <w:rPr>
                <w:b/>
                <w:color w:val="000000" w:themeColor="text1"/>
                <w:szCs w:val="24"/>
              </w:rPr>
              <w:t>Nositelj</w:t>
            </w:r>
          </w:p>
        </w:tc>
        <w:tc>
          <w:tcPr>
            <w:tcW w:w="6512" w:type="dxa"/>
          </w:tcPr>
          <w:p w14:paraId="1914FD7B" w14:textId="77777777" w:rsidR="00D46B7D" w:rsidRPr="00965D73" w:rsidRDefault="00D46B7D" w:rsidP="000915D3">
            <w:pPr>
              <w:jc w:val="both"/>
              <w:rPr>
                <w:color w:val="000000" w:themeColor="text1"/>
                <w:szCs w:val="24"/>
              </w:rPr>
            </w:pPr>
            <w:r w:rsidRPr="00965D73">
              <w:rPr>
                <w:color w:val="000000" w:themeColor="text1"/>
                <w:szCs w:val="24"/>
              </w:rPr>
              <w:t>Povjerenik za informiranje</w:t>
            </w:r>
          </w:p>
        </w:tc>
      </w:tr>
      <w:tr w:rsidR="00965D73" w:rsidRPr="00965D73" w14:paraId="0D6FC6C7" w14:textId="77777777" w:rsidTr="00C441A5">
        <w:tc>
          <w:tcPr>
            <w:tcW w:w="2813" w:type="dxa"/>
            <w:tcBorders>
              <w:top w:val="single" w:sz="6" w:space="0" w:color="auto"/>
              <w:bottom w:val="single" w:sz="6" w:space="0" w:color="auto"/>
            </w:tcBorders>
            <w:shd w:val="pct5" w:color="auto" w:fill="auto"/>
          </w:tcPr>
          <w:p w14:paraId="0936041C" w14:textId="77777777" w:rsidR="00D46B7D" w:rsidRPr="00965D73" w:rsidRDefault="00D46B7D" w:rsidP="000915D3">
            <w:pPr>
              <w:jc w:val="both"/>
              <w:rPr>
                <w:b/>
                <w:color w:val="000000" w:themeColor="text1"/>
                <w:szCs w:val="24"/>
              </w:rPr>
            </w:pPr>
            <w:r w:rsidRPr="00965D73">
              <w:rPr>
                <w:b/>
                <w:color w:val="000000" w:themeColor="text1"/>
                <w:szCs w:val="24"/>
              </w:rPr>
              <w:t>Sunositelj</w:t>
            </w:r>
          </w:p>
        </w:tc>
        <w:tc>
          <w:tcPr>
            <w:tcW w:w="6512" w:type="dxa"/>
          </w:tcPr>
          <w:p w14:paraId="78486C4D" w14:textId="77777777" w:rsidR="00D46B7D" w:rsidRPr="00965D73" w:rsidRDefault="00D46B7D" w:rsidP="000915D3">
            <w:pPr>
              <w:jc w:val="both"/>
              <w:rPr>
                <w:color w:val="000000" w:themeColor="text1"/>
                <w:szCs w:val="24"/>
              </w:rPr>
            </w:pPr>
            <w:r w:rsidRPr="00965D73">
              <w:rPr>
                <w:color w:val="000000" w:themeColor="text1"/>
                <w:szCs w:val="24"/>
              </w:rPr>
              <w:t>/</w:t>
            </w:r>
          </w:p>
        </w:tc>
      </w:tr>
      <w:tr w:rsidR="00965D73" w:rsidRPr="00965D73" w14:paraId="67EF2DFD" w14:textId="77777777" w:rsidTr="00C441A5">
        <w:tc>
          <w:tcPr>
            <w:tcW w:w="2813" w:type="dxa"/>
            <w:tcBorders>
              <w:top w:val="single" w:sz="6" w:space="0" w:color="auto"/>
              <w:bottom w:val="single" w:sz="6" w:space="0" w:color="auto"/>
            </w:tcBorders>
            <w:shd w:val="pct5" w:color="auto" w:fill="auto"/>
          </w:tcPr>
          <w:p w14:paraId="14297D10" w14:textId="77777777" w:rsidR="00D46B7D" w:rsidRPr="00965D73" w:rsidRDefault="00D46B7D" w:rsidP="000915D3">
            <w:pPr>
              <w:jc w:val="both"/>
              <w:rPr>
                <w:b/>
                <w:color w:val="000000" w:themeColor="text1"/>
                <w:szCs w:val="24"/>
              </w:rPr>
            </w:pPr>
            <w:r w:rsidRPr="00965D73">
              <w:rPr>
                <w:b/>
                <w:color w:val="000000" w:themeColor="text1"/>
                <w:szCs w:val="24"/>
              </w:rPr>
              <w:t>Rok za provedbu</w:t>
            </w:r>
          </w:p>
        </w:tc>
        <w:tc>
          <w:tcPr>
            <w:tcW w:w="6512" w:type="dxa"/>
          </w:tcPr>
          <w:p w14:paraId="16AF8E34" w14:textId="77777777" w:rsidR="00D46B7D" w:rsidRPr="00965D73" w:rsidRDefault="00D46B7D" w:rsidP="000915D3">
            <w:pPr>
              <w:jc w:val="both"/>
              <w:rPr>
                <w:b/>
                <w:color w:val="000000" w:themeColor="text1"/>
                <w:szCs w:val="24"/>
              </w:rPr>
            </w:pPr>
            <w:r w:rsidRPr="00965D73">
              <w:rPr>
                <w:color w:val="000000" w:themeColor="text1"/>
                <w:szCs w:val="24"/>
              </w:rPr>
              <w:t>IV. kvartal 2020.</w:t>
            </w:r>
          </w:p>
        </w:tc>
      </w:tr>
      <w:tr w:rsidR="00965D73" w:rsidRPr="00965D73" w14:paraId="3F2F36C8" w14:textId="77777777" w:rsidTr="00C441A5">
        <w:tc>
          <w:tcPr>
            <w:tcW w:w="2813" w:type="dxa"/>
            <w:tcBorders>
              <w:top w:val="single" w:sz="6" w:space="0" w:color="auto"/>
              <w:bottom w:val="single" w:sz="6" w:space="0" w:color="auto"/>
            </w:tcBorders>
            <w:shd w:val="pct5" w:color="auto" w:fill="auto"/>
          </w:tcPr>
          <w:p w14:paraId="5DC43F97" w14:textId="77777777" w:rsidR="00D46B7D" w:rsidRPr="00965D73" w:rsidRDefault="00D46B7D" w:rsidP="000915D3">
            <w:pPr>
              <w:jc w:val="both"/>
              <w:rPr>
                <w:b/>
                <w:color w:val="000000" w:themeColor="text1"/>
                <w:szCs w:val="24"/>
              </w:rPr>
            </w:pPr>
            <w:r w:rsidRPr="00965D73">
              <w:rPr>
                <w:b/>
                <w:color w:val="000000" w:themeColor="text1"/>
                <w:szCs w:val="24"/>
              </w:rPr>
              <w:t>Potrebna sredstva</w:t>
            </w:r>
          </w:p>
        </w:tc>
        <w:tc>
          <w:tcPr>
            <w:tcW w:w="6512" w:type="dxa"/>
          </w:tcPr>
          <w:p w14:paraId="4CC86749" w14:textId="77777777" w:rsidR="00D46B7D" w:rsidRPr="00965D73" w:rsidRDefault="00D46B7D"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7D471A3F" w14:textId="77777777" w:rsidTr="00C441A5">
        <w:tc>
          <w:tcPr>
            <w:tcW w:w="2813" w:type="dxa"/>
            <w:tcBorders>
              <w:top w:val="single" w:sz="6" w:space="0" w:color="auto"/>
              <w:bottom w:val="single" w:sz="6" w:space="0" w:color="auto"/>
            </w:tcBorders>
            <w:shd w:val="pct5" w:color="auto" w:fill="auto"/>
          </w:tcPr>
          <w:p w14:paraId="115579A4" w14:textId="77777777" w:rsidR="00D46B7D" w:rsidRPr="00965D73" w:rsidRDefault="00D46B7D" w:rsidP="000915D3">
            <w:pPr>
              <w:jc w:val="both"/>
              <w:rPr>
                <w:b/>
                <w:color w:val="000000" w:themeColor="text1"/>
                <w:szCs w:val="24"/>
              </w:rPr>
            </w:pPr>
            <w:r w:rsidRPr="00965D73">
              <w:rPr>
                <w:b/>
                <w:color w:val="000000" w:themeColor="text1"/>
                <w:szCs w:val="24"/>
              </w:rPr>
              <w:t>Pokazatelji provedbe</w:t>
            </w:r>
          </w:p>
        </w:tc>
        <w:tc>
          <w:tcPr>
            <w:tcW w:w="6512" w:type="dxa"/>
          </w:tcPr>
          <w:p w14:paraId="17283A09" w14:textId="77777777" w:rsidR="00D46B7D" w:rsidRPr="00965D73" w:rsidRDefault="00D46B7D" w:rsidP="000915D3">
            <w:pPr>
              <w:jc w:val="both"/>
              <w:rPr>
                <w:color w:val="000000" w:themeColor="text1"/>
                <w:szCs w:val="24"/>
              </w:rPr>
            </w:pPr>
            <w:r w:rsidRPr="00965D73">
              <w:rPr>
                <w:color w:val="000000" w:themeColor="text1"/>
                <w:szCs w:val="24"/>
              </w:rPr>
              <w:t>- Održane 4 radionice za najmanje 80 sudionika</w:t>
            </w:r>
          </w:p>
        </w:tc>
      </w:tr>
      <w:tr w:rsidR="00965D73" w:rsidRPr="00965D73" w14:paraId="5E2600E8" w14:textId="77777777" w:rsidTr="00C441A5">
        <w:tc>
          <w:tcPr>
            <w:tcW w:w="2813" w:type="dxa"/>
            <w:tcBorders>
              <w:top w:val="single" w:sz="6" w:space="0" w:color="auto"/>
              <w:bottom w:val="single" w:sz="6" w:space="0" w:color="auto"/>
            </w:tcBorders>
            <w:shd w:val="pct5" w:color="auto" w:fill="auto"/>
          </w:tcPr>
          <w:p w14:paraId="2BC6DED2" w14:textId="77777777" w:rsidR="00D46B7D" w:rsidRPr="00965D73" w:rsidRDefault="00D46B7D" w:rsidP="000915D3">
            <w:pPr>
              <w:jc w:val="both"/>
              <w:rPr>
                <w:b/>
                <w:color w:val="000000" w:themeColor="text1"/>
                <w:szCs w:val="24"/>
              </w:rPr>
            </w:pPr>
            <w:r w:rsidRPr="00965D73">
              <w:rPr>
                <w:b/>
                <w:color w:val="000000" w:themeColor="text1"/>
                <w:szCs w:val="24"/>
              </w:rPr>
              <w:t>Status provedbe</w:t>
            </w:r>
          </w:p>
        </w:tc>
        <w:tc>
          <w:tcPr>
            <w:tcW w:w="6512" w:type="dxa"/>
          </w:tcPr>
          <w:p w14:paraId="075EE28D" w14:textId="77777777" w:rsidR="00D46B7D" w:rsidRPr="00965D73" w:rsidRDefault="000030F0" w:rsidP="000915D3">
            <w:pPr>
              <w:jc w:val="both"/>
              <w:rPr>
                <w:b/>
                <w:color w:val="000000" w:themeColor="text1"/>
                <w:szCs w:val="24"/>
              </w:rPr>
            </w:pPr>
            <w:r w:rsidRPr="00965D73">
              <w:rPr>
                <w:b/>
                <w:color w:val="000000" w:themeColor="text1"/>
                <w:szCs w:val="24"/>
              </w:rPr>
              <w:t>Provedeno</w:t>
            </w:r>
          </w:p>
        </w:tc>
      </w:tr>
      <w:tr w:rsidR="00965D73" w:rsidRPr="00965D73" w14:paraId="554FC5FF" w14:textId="77777777" w:rsidTr="00C441A5">
        <w:trPr>
          <w:trHeight w:val="345"/>
        </w:trPr>
        <w:tc>
          <w:tcPr>
            <w:tcW w:w="2813" w:type="dxa"/>
            <w:tcBorders>
              <w:top w:val="single" w:sz="6" w:space="0" w:color="auto"/>
              <w:bottom w:val="double" w:sz="4" w:space="0" w:color="auto"/>
            </w:tcBorders>
            <w:shd w:val="pct5" w:color="auto" w:fill="auto"/>
          </w:tcPr>
          <w:p w14:paraId="72FD9B45" w14:textId="77777777" w:rsidR="00D46B7D" w:rsidRPr="00965D73" w:rsidRDefault="00D46B7D" w:rsidP="000915D3">
            <w:pPr>
              <w:jc w:val="both"/>
              <w:rPr>
                <w:b/>
                <w:color w:val="000000" w:themeColor="text1"/>
                <w:szCs w:val="24"/>
              </w:rPr>
            </w:pPr>
            <w:r w:rsidRPr="00965D73">
              <w:rPr>
                <w:b/>
                <w:color w:val="000000" w:themeColor="text1"/>
                <w:szCs w:val="24"/>
              </w:rPr>
              <w:t>Detalji provedbe</w:t>
            </w:r>
          </w:p>
        </w:tc>
        <w:tc>
          <w:tcPr>
            <w:tcW w:w="6512" w:type="dxa"/>
          </w:tcPr>
          <w:p w14:paraId="063AA1DA" w14:textId="77777777" w:rsidR="000030F0" w:rsidRPr="00965D73" w:rsidRDefault="000030F0" w:rsidP="000030F0">
            <w:pPr>
              <w:jc w:val="both"/>
              <w:rPr>
                <w:color w:val="000000" w:themeColor="text1"/>
                <w:szCs w:val="24"/>
              </w:rPr>
            </w:pPr>
            <w:r w:rsidRPr="00965D73">
              <w:rPr>
                <w:color w:val="000000" w:themeColor="text1"/>
                <w:szCs w:val="24"/>
              </w:rPr>
              <w:t xml:space="preserve">Povjerenik za informiranje je pokrenuo kampanju Pravo na pristup informacijama za mlade: Želim znati, želim sudjelovati, te su u svibnju 2019. na Veleučilištu Lavoslav Ružička u Vukovaru i na Pravnom fakultetu u Rijeci u prosincu 2019., održane vrlo posjećene edukacije o pravu na pristup informacijama, ponovnoj uporabi otvorenih podataka i savjetovanjima s javnošću za mlade, na kojima je sudjelovalo stotinjak studenata i nastavnika. </w:t>
            </w:r>
          </w:p>
          <w:p w14:paraId="125FDE5F" w14:textId="77777777" w:rsidR="000030F0" w:rsidRPr="00965D73" w:rsidRDefault="000030F0" w:rsidP="000030F0">
            <w:pPr>
              <w:jc w:val="both"/>
              <w:rPr>
                <w:color w:val="000000" w:themeColor="text1"/>
                <w:szCs w:val="24"/>
              </w:rPr>
            </w:pPr>
          </w:p>
          <w:p w14:paraId="02E2A281" w14:textId="77777777" w:rsidR="000030F0" w:rsidRPr="00965D73" w:rsidRDefault="000030F0" w:rsidP="000030F0">
            <w:pPr>
              <w:jc w:val="both"/>
              <w:rPr>
                <w:color w:val="000000" w:themeColor="text1"/>
                <w:szCs w:val="24"/>
              </w:rPr>
            </w:pPr>
            <w:r w:rsidRPr="00965D73">
              <w:rPr>
                <w:color w:val="000000" w:themeColor="text1"/>
                <w:szCs w:val="24"/>
              </w:rPr>
              <w:t xml:space="preserve">U prvom kvartalu 2020., Kampanja je nastavljena održavanjem edukacija na Pravnom fakultetu u Splitu i na Visokom učilištu Edward Bernays Zagreb, koje je polazilo sedamdesetak studenata. </w:t>
            </w:r>
          </w:p>
          <w:p w14:paraId="4B80E6FC" w14:textId="77777777" w:rsidR="000030F0" w:rsidRPr="00965D73" w:rsidRDefault="000030F0" w:rsidP="000030F0">
            <w:pPr>
              <w:jc w:val="both"/>
              <w:rPr>
                <w:color w:val="000000" w:themeColor="text1"/>
                <w:szCs w:val="24"/>
              </w:rPr>
            </w:pPr>
            <w:r w:rsidRPr="00965D73">
              <w:rPr>
                <w:color w:val="000000" w:themeColor="text1"/>
                <w:szCs w:val="24"/>
              </w:rPr>
              <w:t>Također je u veljači održana radionica Open Youth Policy Lab kojoj je Povjerenik za informiranje bio suorganizator, a koja je okupila dvadesetak mladih ljudi iz cijele Hrvatske, koji su kreirali javne politike na području zaštite okoliša i klimatskih promjena koristeći otvorene podatke tijela javne vlasti.</w:t>
            </w:r>
          </w:p>
          <w:p w14:paraId="2B2A2D43" w14:textId="77777777" w:rsidR="000030F0" w:rsidRPr="00965D73" w:rsidRDefault="000030F0" w:rsidP="000030F0">
            <w:pPr>
              <w:jc w:val="both"/>
              <w:rPr>
                <w:color w:val="000000" w:themeColor="text1"/>
                <w:szCs w:val="24"/>
              </w:rPr>
            </w:pPr>
            <w:r w:rsidRPr="00965D73">
              <w:rPr>
                <w:color w:val="000000" w:themeColor="text1"/>
                <w:szCs w:val="24"/>
              </w:rPr>
              <w:t>Kao doprinos promicanju ovih tema među studentima i općenito mlađom populacijom, Povjerenik je izradio letak Otvoreni podaci – otvorene mogućnosti, dostupan na poveznici https://pristupinfo.hr/wp  content/uploads/2020/10/otvoreni-podaci-za-mlade.pdf?x58018</w:t>
            </w:r>
          </w:p>
          <w:p w14:paraId="0C173A69" w14:textId="77777777" w:rsidR="000030F0" w:rsidRPr="00965D73" w:rsidRDefault="000030F0" w:rsidP="000030F0">
            <w:pPr>
              <w:jc w:val="both"/>
              <w:rPr>
                <w:color w:val="000000" w:themeColor="text1"/>
                <w:szCs w:val="24"/>
              </w:rPr>
            </w:pPr>
          </w:p>
          <w:p w14:paraId="17633E0A" w14:textId="36D64450" w:rsidR="00D46B7D" w:rsidRPr="00965D73" w:rsidRDefault="000030F0" w:rsidP="000915D3">
            <w:pPr>
              <w:jc w:val="both"/>
              <w:rPr>
                <w:color w:val="000000" w:themeColor="text1"/>
                <w:szCs w:val="24"/>
              </w:rPr>
            </w:pPr>
            <w:r w:rsidRPr="00965D73">
              <w:rPr>
                <w:color w:val="000000" w:themeColor="text1"/>
                <w:szCs w:val="24"/>
              </w:rPr>
              <w:t>Dodatno, sredinom 2020. je od Agencije za odgoj i obrazovanje zatraženo da edukativne spotove Pristup informacijama za građane i Uloga prava na pristup informacijama u ostvarivanju transparentne i otvorene vlasti te suzbijanju korupcije uvrsti u virtualni repozitorij drugih obrazovnih materijala za izvođenje u gimnazijskim programima Politike i gospodarstva i/ili međupredmetnog Građanskog odgoja i obrazovanja, a što je Agencija i prihvatila.</w:t>
            </w:r>
          </w:p>
        </w:tc>
      </w:tr>
    </w:tbl>
    <w:p w14:paraId="706BA299" w14:textId="77777777" w:rsidR="00DB719F" w:rsidRPr="00965D73" w:rsidRDefault="00DB719F"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64212198" w14:textId="77777777" w:rsidTr="00C441A5">
        <w:trPr>
          <w:trHeight w:val="334"/>
        </w:trPr>
        <w:tc>
          <w:tcPr>
            <w:tcW w:w="2837" w:type="dxa"/>
            <w:tcBorders>
              <w:top w:val="double" w:sz="4" w:space="0" w:color="auto"/>
              <w:bottom w:val="single" w:sz="6" w:space="0" w:color="auto"/>
            </w:tcBorders>
            <w:shd w:val="pct5" w:color="auto" w:fill="auto"/>
          </w:tcPr>
          <w:p w14:paraId="62B39C19" w14:textId="77777777" w:rsidR="0060354A" w:rsidRPr="00965D73" w:rsidRDefault="0060354A" w:rsidP="000915D3">
            <w:pPr>
              <w:jc w:val="both"/>
              <w:rPr>
                <w:b/>
                <w:color w:val="000000" w:themeColor="text1"/>
                <w:szCs w:val="24"/>
              </w:rPr>
            </w:pPr>
            <w:r w:rsidRPr="00965D73">
              <w:rPr>
                <w:b/>
                <w:color w:val="000000" w:themeColor="text1"/>
                <w:szCs w:val="24"/>
              </w:rPr>
              <w:t>Aktivnost 102.</w:t>
            </w:r>
            <w:r w:rsidR="007A28D2" w:rsidRPr="00965D73">
              <w:rPr>
                <w:b/>
                <w:color w:val="000000" w:themeColor="text1"/>
                <w:szCs w:val="24"/>
              </w:rPr>
              <w:t xml:space="preserve"> </w:t>
            </w:r>
          </w:p>
        </w:tc>
        <w:tc>
          <w:tcPr>
            <w:tcW w:w="6488" w:type="dxa"/>
          </w:tcPr>
          <w:p w14:paraId="1F7845F9" w14:textId="77777777" w:rsidR="0060354A" w:rsidRPr="00965D73" w:rsidRDefault="0060354A" w:rsidP="000915D3">
            <w:pPr>
              <w:jc w:val="both"/>
              <w:rPr>
                <w:color w:val="000000" w:themeColor="text1"/>
                <w:szCs w:val="24"/>
              </w:rPr>
            </w:pPr>
            <w:r w:rsidRPr="00965D73">
              <w:rPr>
                <w:color w:val="000000" w:themeColor="text1"/>
                <w:szCs w:val="24"/>
              </w:rPr>
              <w:t>Održavanje edukacija u srednjim školama o korupciji (pojam, uzroci, pojavni oblici, štetne posljedice)</w:t>
            </w:r>
          </w:p>
        </w:tc>
      </w:tr>
      <w:tr w:rsidR="00965D73" w:rsidRPr="00965D73" w14:paraId="458B4E89" w14:textId="77777777" w:rsidTr="00C441A5">
        <w:tc>
          <w:tcPr>
            <w:tcW w:w="2837" w:type="dxa"/>
            <w:tcBorders>
              <w:top w:val="single" w:sz="6" w:space="0" w:color="auto"/>
              <w:bottom w:val="single" w:sz="6" w:space="0" w:color="auto"/>
            </w:tcBorders>
            <w:shd w:val="pct5" w:color="auto" w:fill="auto"/>
          </w:tcPr>
          <w:p w14:paraId="6612B0A3" w14:textId="77777777" w:rsidR="0060354A" w:rsidRPr="00965D73" w:rsidRDefault="0060354A" w:rsidP="000915D3">
            <w:pPr>
              <w:jc w:val="both"/>
              <w:rPr>
                <w:b/>
                <w:color w:val="000000" w:themeColor="text1"/>
                <w:szCs w:val="24"/>
              </w:rPr>
            </w:pPr>
            <w:r w:rsidRPr="00965D73">
              <w:rPr>
                <w:b/>
                <w:color w:val="000000" w:themeColor="text1"/>
                <w:szCs w:val="24"/>
              </w:rPr>
              <w:t>Nositelj</w:t>
            </w:r>
          </w:p>
        </w:tc>
        <w:tc>
          <w:tcPr>
            <w:tcW w:w="6488" w:type="dxa"/>
          </w:tcPr>
          <w:p w14:paraId="760F570C" w14:textId="77777777" w:rsidR="0060354A" w:rsidRPr="00965D73" w:rsidRDefault="0060354A" w:rsidP="000915D3">
            <w:pPr>
              <w:jc w:val="both"/>
              <w:rPr>
                <w:color w:val="000000" w:themeColor="text1"/>
                <w:szCs w:val="24"/>
              </w:rPr>
            </w:pPr>
            <w:r w:rsidRPr="00965D73">
              <w:rPr>
                <w:color w:val="000000" w:themeColor="text1"/>
                <w:szCs w:val="24"/>
              </w:rPr>
              <w:t>Ministarstvo pravosuđa</w:t>
            </w:r>
          </w:p>
        </w:tc>
      </w:tr>
      <w:tr w:rsidR="00965D73" w:rsidRPr="00965D73" w14:paraId="57348794" w14:textId="77777777" w:rsidTr="00C441A5">
        <w:tc>
          <w:tcPr>
            <w:tcW w:w="2837" w:type="dxa"/>
            <w:tcBorders>
              <w:top w:val="single" w:sz="6" w:space="0" w:color="auto"/>
              <w:bottom w:val="single" w:sz="6" w:space="0" w:color="auto"/>
            </w:tcBorders>
            <w:shd w:val="pct5" w:color="auto" w:fill="auto"/>
          </w:tcPr>
          <w:p w14:paraId="0C50BC42" w14:textId="77777777" w:rsidR="0060354A" w:rsidRPr="00965D73" w:rsidRDefault="0060354A" w:rsidP="000915D3">
            <w:pPr>
              <w:jc w:val="both"/>
              <w:rPr>
                <w:b/>
                <w:color w:val="000000" w:themeColor="text1"/>
                <w:szCs w:val="24"/>
              </w:rPr>
            </w:pPr>
            <w:r w:rsidRPr="00965D73">
              <w:rPr>
                <w:b/>
                <w:color w:val="000000" w:themeColor="text1"/>
                <w:szCs w:val="24"/>
              </w:rPr>
              <w:t>Sunositelj</w:t>
            </w:r>
          </w:p>
        </w:tc>
        <w:tc>
          <w:tcPr>
            <w:tcW w:w="6488" w:type="dxa"/>
          </w:tcPr>
          <w:p w14:paraId="1052E554" w14:textId="77777777" w:rsidR="0060354A" w:rsidRPr="00965D73" w:rsidRDefault="0060354A" w:rsidP="000915D3">
            <w:pPr>
              <w:jc w:val="both"/>
              <w:rPr>
                <w:color w:val="000000" w:themeColor="text1"/>
                <w:szCs w:val="24"/>
              </w:rPr>
            </w:pPr>
            <w:r w:rsidRPr="00965D73">
              <w:rPr>
                <w:color w:val="000000" w:themeColor="text1"/>
                <w:szCs w:val="24"/>
              </w:rPr>
              <w:t>Povjerenik za informiranje, Povjerenstvo za odlučivanje o sukobu interesa Vrhovni sud Republike Hrvatske, Državno odvjetništvo Republike Hrvatske</w:t>
            </w:r>
          </w:p>
        </w:tc>
      </w:tr>
      <w:tr w:rsidR="00965D73" w:rsidRPr="00965D73" w14:paraId="7BB8B49F" w14:textId="77777777" w:rsidTr="00C441A5">
        <w:tc>
          <w:tcPr>
            <w:tcW w:w="2837" w:type="dxa"/>
            <w:tcBorders>
              <w:top w:val="single" w:sz="6" w:space="0" w:color="auto"/>
              <w:bottom w:val="single" w:sz="6" w:space="0" w:color="auto"/>
            </w:tcBorders>
            <w:shd w:val="pct5" w:color="auto" w:fill="auto"/>
          </w:tcPr>
          <w:p w14:paraId="15421E39" w14:textId="77777777" w:rsidR="0060354A" w:rsidRPr="00965D73" w:rsidRDefault="0060354A" w:rsidP="000915D3">
            <w:pPr>
              <w:jc w:val="both"/>
              <w:rPr>
                <w:b/>
                <w:color w:val="000000" w:themeColor="text1"/>
                <w:szCs w:val="24"/>
              </w:rPr>
            </w:pPr>
            <w:r w:rsidRPr="00965D73">
              <w:rPr>
                <w:b/>
                <w:color w:val="000000" w:themeColor="text1"/>
                <w:szCs w:val="24"/>
              </w:rPr>
              <w:t>Rok za provedbu</w:t>
            </w:r>
          </w:p>
        </w:tc>
        <w:tc>
          <w:tcPr>
            <w:tcW w:w="6488" w:type="dxa"/>
          </w:tcPr>
          <w:p w14:paraId="248E21F0" w14:textId="77777777" w:rsidR="0060354A" w:rsidRPr="00965D73" w:rsidRDefault="0060354A" w:rsidP="000915D3">
            <w:pPr>
              <w:jc w:val="both"/>
              <w:rPr>
                <w:b/>
                <w:color w:val="000000" w:themeColor="text1"/>
                <w:szCs w:val="24"/>
              </w:rPr>
            </w:pPr>
            <w:r w:rsidRPr="00965D73">
              <w:rPr>
                <w:color w:val="000000" w:themeColor="text1"/>
                <w:szCs w:val="24"/>
              </w:rPr>
              <w:t>IV. kvartal 2020.</w:t>
            </w:r>
          </w:p>
        </w:tc>
      </w:tr>
      <w:tr w:rsidR="00965D73" w:rsidRPr="00965D73" w14:paraId="677864F1" w14:textId="77777777" w:rsidTr="00C441A5">
        <w:tc>
          <w:tcPr>
            <w:tcW w:w="2837" w:type="dxa"/>
            <w:tcBorders>
              <w:top w:val="single" w:sz="6" w:space="0" w:color="auto"/>
              <w:bottom w:val="single" w:sz="6" w:space="0" w:color="auto"/>
            </w:tcBorders>
            <w:shd w:val="pct5" w:color="auto" w:fill="auto"/>
          </w:tcPr>
          <w:p w14:paraId="77F6400E" w14:textId="77777777" w:rsidR="0060354A" w:rsidRPr="00965D73" w:rsidRDefault="0060354A" w:rsidP="000915D3">
            <w:pPr>
              <w:jc w:val="both"/>
              <w:rPr>
                <w:b/>
                <w:color w:val="000000" w:themeColor="text1"/>
                <w:szCs w:val="24"/>
              </w:rPr>
            </w:pPr>
            <w:r w:rsidRPr="00965D73">
              <w:rPr>
                <w:b/>
                <w:color w:val="000000" w:themeColor="text1"/>
                <w:szCs w:val="24"/>
              </w:rPr>
              <w:t>Potrebna sredstva</w:t>
            </w:r>
          </w:p>
        </w:tc>
        <w:tc>
          <w:tcPr>
            <w:tcW w:w="6488" w:type="dxa"/>
          </w:tcPr>
          <w:p w14:paraId="3D044283" w14:textId="77777777" w:rsidR="0060354A" w:rsidRPr="00965D73" w:rsidRDefault="0060354A"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135A8A25" w14:textId="77777777" w:rsidTr="00C441A5">
        <w:tc>
          <w:tcPr>
            <w:tcW w:w="2837" w:type="dxa"/>
            <w:tcBorders>
              <w:top w:val="single" w:sz="6" w:space="0" w:color="auto"/>
              <w:bottom w:val="single" w:sz="6" w:space="0" w:color="auto"/>
            </w:tcBorders>
            <w:shd w:val="pct5" w:color="auto" w:fill="auto"/>
          </w:tcPr>
          <w:p w14:paraId="10C56B16" w14:textId="77777777" w:rsidR="0060354A" w:rsidRPr="00965D73" w:rsidRDefault="0060354A" w:rsidP="000915D3">
            <w:pPr>
              <w:jc w:val="both"/>
              <w:rPr>
                <w:b/>
                <w:color w:val="000000" w:themeColor="text1"/>
                <w:szCs w:val="24"/>
              </w:rPr>
            </w:pPr>
            <w:r w:rsidRPr="00965D73">
              <w:rPr>
                <w:b/>
                <w:color w:val="000000" w:themeColor="text1"/>
                <w:szCs w:val="24"/>
              </w:rPr>
              <w:t>Pokazatelji provedbe</w:t>
            </w:r>
          </w:p>
        </w:tc>
        <w:tc>
          <w:tcPr>
            <w:tcW w:w="6488" w:type="dxa"/>
          </w:tcPr>
          <w:p w14:paraId="00A9F64D" w14:textId="77777777" w:rsidR="0060354A" w:rsidRPr="00965D73" w:rsidRDefault="0060354A" w:rsidP="000915D3">
            <w:pPr>
              <w:jc w:val="both"/>
              <w:rPr>
                <w:color w:val="000000" w:themeColor="text1"/>
                <w:szCs w:val="24"/>
              </w:rPr>
            </w:pPr>
            <w:r w:rsidRPr="00965D73">
              <w:rPr>
                <w:color w:val="000000" w:themeColor="text1"/>
                <w:szCs w:val="24"/>
              </w:rPr>
              <w:t>- Održane edukacije u 4 srednje škole</w:t>
            </w:r>
          </w:p>
        </w:tc>
      </w:tr>
      <w:tr w:rsidR="00965D73" w:rsidRPr="00965D73" w14:paraId="0C09FA29" w14:textId="77777777" w:rsidTr="00C441A5">
        <w:tc>
          <w:tcPr>
            <w:tcW w:w="2837" w:type="dxa"/>
            <w:tcBorders>
              <w:top w:val="single" w:sz="6" w:space="0" w:color="auto"/>
              <w:bottom w:val="single" w:sz="6" w:space="0" w:color="auto"/>
            </w:tcBorders>
            <w:shd w:val="pct5" w:color="auto" w:fill="auto"/>
          </w:tcPr>
          <w:p w14:paraId="13725A54" w14:textId="77777777" w:rsidR="0060354A" w:rsidRPr="00965D73" w:rsidRDefault="0060354A" w:rsidP="000915D3">
            <w:pPr>
              <w:jc w:val="both"/>
              <w:rPr>
                <w:b/>
                <w:color w:val="000000" w:themeColor="text1"/>
                <w:szCs w:val="24"/>
              </w:rPr>
            </w:pPr>
            <w:r w:rsidRPr="00965D73">
              <w:rPr>
                <w:b/>
                <w:color w:val="000000" w:themeColor="text1"/>
                <w:szCs w:val="24"/>
              </w:rPr>
              <w:t>Status provedbe</w:t>
            </w:r>
          </w:p>
        </w:tc>
        <w:tc>
          <w:tcPr>
            <w:tcW w:w="6488" w:type="dxa"/>
          </w:tcPr>
          <w:p w14:paraId="24FFFFED" w14:textId="77777777" w:rsidR="0060354A" w:rsidRPr="00965D73" w:rsidRDefault="007C67FB" w:rsidP="000915D3">
            <w:pPr>
              <w:jc w:val="both"/>
              <w:rPr>
                <w:b/>
                <w:color w:val="000000" w:themeColor="text1"/>
                <w:szCs w:val="24"/>
              </w:rPr>
            </w:pPr>
            <w:r w:rsidRPr="00965D73">
              <w:rPr>
                <w:b/>
                <w:color w:val="000000" w:themeColor="text1"/>
                <w:szCs w:val="24"/>
              </w:rPr>
              <w:t>Djelomično provedeno</w:t>
            </w:r>
          </w:p>
        </w:tc>
      </w:tr>
      <w:tr w:rsidR="00965D73" w:rsidRPr="00965D73" w14:paraId="7E70660C" w14:textId="77777777" w:rsidTr="00C441A5">
        <w:trPr>
          <w:trHeight w:val="345"/>
        </w:trPr>
        <w:tc>
          <w:tcPr>
            <w:tcW w:w="2837" w:type="dxa"/>
            <w:tcBorders>
              <w:top w:val="single" w:sz="6" w:space="0" w:color="auto"/>
              <w:bottom w:val="double" w:sz="4" w:space="0" w:color="auto"/>
            </w:tcBorders>
            <w:shd w:val="pct5" w:color="auto" w:fill="auto"/>
          </w:tcPr>
          <w:p w14:paraId="75CEA48F" w14:textId="77777777" w:rsidR="0060354A" w:rsidRPr="00965D73" w:rsidRDefault="0060354A" w:rsidP="000915D3">
            <w:pPr>
              <w:jc w:val="both"/>
              <w:rPr>
                <w:b/>
                <w:color w:val="000000" w:themeColor="text1"/>
                <w:szCs w:val="24"/>
              </w:rPr>
            </w:pPr>
            <w:r w:rsidRPr="00965D73">
              <w:rPr>
                <w:b/>
                <w:color w:val="000000" w:themeColor="text1"/>
                <w:szCs w:val="24"/>
              </w:rPr>
              <w:t>Detalji provedbe</w:t>
            </w:r>
          </w:p>
        </w:tc>
        <w:tc>
          <w:tcPr>
            <w:tcW w:w="6488" w:type="dxa"/>
          </w:tcPr>
          <w:p w14:paraId="138C0A36" w14:textId="77777777" w:rsidR="0060354A" w:rsidRPr="00965D73" w:rsidRDefault="007C67FB" w:rsidP="000915D3">
            <w:pPr>
              <w:jc w:val="both"/>
              <w:rPr>
                <w:color w:val="000000" w:themeColor="text1"/>
                <w:szCs w:val="24"/>
              </w:rPr>
            </w:pPr>
            <w:r w:rsidRPr="00965D73">
              <w:rPr>
                <w:color w:val="000000" w:themeColor="text1"/>
                <w:szCs w:val="24"/>
              </w:rPr>
              <w:t>U razdoblju provedbe ovog AP-a su planirana 4 predavanja na temu prevencije i suzbijanja korupcije u srednjim školama. U 2019. godini su održana 2 predavanja, 12. veljače 2019. godine za učenike četvrtih razreda Srednje škole Glina i 11. ožujka 2019. godine za učenike četvrtih razreda Tehničke škole Sisak. Predavanja planirana za 2020. godinu nisu provedena uslijed izvanrednih okolnosti uzrokovanih pandemijom.</w:t>
            </w:r>
          </w:p>
        </w:tc>
      </w:tr>
    </w:tbl>
    <w:p w14:paraId="7E40212D" w14:textId="77777777" w:rsidR="0060354A" w:rsidRPr="00965D73" w:rsidRDefault="0060354A" w:rsidP="000915D3">
      <w:pPr>
        <w:jc w:val="both"/>
        <w:rPr>
          <w:b/>
          <w:color w:val="000000" w:themeColor="text1"/>
          <w:szCs w:val="24"/>
        </w:rPr>
      </w:pPr>
      <w:r w:rsidRPr="00965D73">
        <w:rPr>
          <w:b/>
          <w:color w:val="000000" w:themeColor="text1"/>
          <w:szCs w:val="24"/>
        </w:rPr>
        <w:t>Mjera 4. Jačanje transparentnosti i odgovornosti u trošenju javnih sredstava u sportu</w:t>
      </w:r>
    </w:p>
    <w:p w14:paraId="7D45B6C0" w14:textId="77777777" w:rsidR="00DF53B6" w:rsidRPr="00965D73" w:rsidRDefault="00DF53B6"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0F7C4A37" w14:textId="77777777" w:rsidTr="00CC1AE1">
        <w:trPr>
          <w:trHeight w:val="334"/>
        </w:trPr>
        <w:tc>
          <w:tcPr>
            <w:tcW w:w="2893" w:type="dxa"/>
            <w:tcBorders>
              <w:top w:val="double" w:sz="4" w:space="0" w:color="auto"/>
              <w:bottom w:val="single" w:sz="6" w:space="0" w:color="auto"/>
            </w:tcBorders>
            <w:shd w:val="pct5" w:color="auto" w:fill="auto"/>
          </w:tcPr>
          <w:p w14:paraId="7680EA3E" w14:textId="77777777" w:rsidR="0060354A" w:rsidRPr="00965D73" w:rsidRDefault="0060354A" w:rsidP="000915D3">
            <w:pPr>
              <w:jc w:val="both"/>
              <w:rPr>
                <w:b/>
                <w:color w:val="000000" w:themeColor="text1"/>
                <w:szCs w:val="24"/>
              </w:rPr>
            </w:pPr>
            <w:r w:rsidRPr="00965D73">
              <w:rPr>
                <w:b/>
                <w:color w:val="000000" w:themeColor="text1"/>
                <w:szCs w:val="24"/>
              </w:rPr>
              <w:t>Aktivnost 104.</w:t>
            </w:r>
            <w:r w:rsidR="007A28D2" w:rsidRPr="00965D73">
              <w:rPr>
                <w:b/>
                <w:color w:val="000000" w:themeColor="text1"/>
                <w:szCs w:val="24"/>
              </w:rPr>
              <w:t xml:space="preserve"> </w:t>
            </w:r>
          </w:p>
        </w:tc>
        <w:tc>
          <w:tcPr>
            <w:tcW w:w="6677" w:type="dxa"/>
          </w:tcPr>
          <w:p w14:paraId="4AA74E86" w14:textId="77777777" w:rsidR="0060354A" w:rsidRPr="00965D73" w:rsidRDefault="0060354A" w:rsidP="000915D3">
            <w:pPr>
              <w:jc w:val="both"/>
              <w:rPr>
                <w:color w:val="000000" w:themeColor="text1"/>
                <w:szCs w:val="24"/>
              </w:rPr>
            </w:pPr>
            <w:r w:rsidRPr="00965D73">
              <w:rPr>
                <w:color w:val="000000" w:themeColor="text1"/>
                <w:szCs w:val="24"/>
              </w:rPr>
              <w:t>Edukacija putem radionica u krovnim športskim udruženjima u cilju povećanja transparentnosti pri dodjeli sredstava Državnog proračuna krajnjim korisnicima u športu</w:t>
            </w:r>
          </w:p>
        </w:tc>
      </w:tr>
      <w:tr w:rsidR="00965D73" w:rsidRPr="00965D73" w14:paraId="6969499B" w14:textId="77777777" w:rsidTr="00CC1AE1">
        <w:tc>
          <w:tcPr>
            <w:tcW w:w="2893" w:type="dxa"/>
            <w:tcBorders>
              <w:top w:val="single" w:sz="6" w:space="0" w:color="auto"/>
              <w:bottom w:val="single" w:sz="6" w:space="0" w:color="auto"/>
            </w:tcBorders>
            <w:shd w:val="pct5" w:color="auto" w:fill="auto"/>
          </w:tcPr>
          <w:p w14:paraId="2E37EA29" w14:textId="77777777" w:rsidR="0060354A" w:rsidRPr="00965D73" w:rsidRDefault="0060354A" w:rsidP="000915D3">
            <w:pPr>
              <w:jc w:val="both"/>
              <w:rPr>
                <w:b/>
                <w:color w:val="000000" w:themeColor="text1"/>
                <w:szCs w:val="24"/>
              </w:rPr>
            </w:pPr>
            <w:r w:rsidRPr="00965D73">
              <w:rPr>
                <w:b/>
                <w:color w:val="000000" w:themeColor="text1"/>
                <w:szCs w:val="24"/>
              </w:rPr>
              <w:t>Nositelj</w:t>
            </w:r>
          </w:p>
        </w:tc>
        <w:tc>
          <w:tcPr>
            <w:tcW w:w="6677" w:type="dxa"/>
          </w:tcPr>
          <w:p w14:paraId="321EF9FE" w14:textId="77777777" w:rsidR="0060354A" w:rsidRPr="00965D73" w:rsidRDefault="0060354A" w:rsidP="000915D3">
            <w:pPr>
              <w:jc w:val="both"/>
              <w:rPr>
                <w:color w:val="000000" w:themeColor="text1"/>
                <w:szCs w:val="24"/>
              </w:rPr>
            </w:pPr>
            <w:r w:rsidRPr="00965D73">
              <w:rPr>
                <w:color w:val="000000" w:themeColor="text1"/>
                <w:szCs w:val="24"/>
              </w:rPr>
              <w:t>Središnji državni ured za šport (Ministarstvo turizma i sporta)</w:t>
            </w:r>
          </w:p>
        </w:tc>
      </w:tr>
      <w:tr w:rsidR="00965D73" w:rsidRPr="00965D73" w14:paraId="45E3D4F9" w14:textId="77777777" w:rsidTr="00CC1AE1">
        <w:tc>
          <w:tcPr>
            <w:tcW w:w="2893" w:type="dxa"/>
            <w:tcBorders>
              <w:top w:val="single" w:sz="6" w:space="0" w:color="auto"/>
              <w:bottom w:val="single" w:sz="6" w:space="0" w:color="auto"/>
            </w:tcBorders>
            <w:shd w:val="pct5" w:color="auto" w:fill="auto"/>
          </w:tcPr>
          <w:p w14:paraId="0739B254" w14:textId="77777777" w:rsidR="0060354A" w:rsidRPr="00965D73" w:rsidRDefault="0060354A" w:rsidP="000915D3">
            <w:pPr>
              <w:jc w:val="both"/>
              <w:rPr>
                <w:b/>
                <w:color w:val="000000" w:themeColor="text1"/>
                <w:szCs w:val="24"/>
              </w:rPr>
            </w:pPr>
            <w:r w:rsidRPr="00965D73">
              <w:rPr>
                <w:b/>
                <w:color w:val="000000" w:themeColor="text1"/>
                <w:szCs w:val="24"/>
              </w:rPr>
              <w:t>Sunositelj</w:t>
            </w:r>
          </w:p>
        </w:tc>
        <w:tc>
          <w:tcPr>
            <w:tcW w:w="6677" w:type="dxa"/>
          </w:tcPr>
          <w:p w14:paraId="4B7AED06" w14:textId="77777777" w:rsidR="0060354A" w:rsidRPr="00965D73" w:rsidRDefault="0060354A" w:rsidP="000915D3">
            <w:pPr>
              <w:jc w:val="both"/>
              <w:rPr>
                <w:color w:val="000000" w:themeColor="text1"/>
                <w:szCs w:val="24"/>
              </w:rPr>
            </w:pPr>
            <w:r w:rsidRPr="00965D73">
              <w:rPr>
                <w:color w:val="000000" w:themeColor="text1"/>
                <w:szCs w:val="24"/>
              </w:rPr>
              <w:t>Krovna športska udruženja</w:t>
            </w:r>
          </w:p>
        </w:tc>
      </w:tr>
      <w:tr w:rsidR="00965D73" w:rsidRPr="00965D73" w14:paraId="1E3275C0" w14:textId="77777777" w:rsidTr="00CC1AE1">
        <w:tc>
          <w:tcPr>
            <w:tcW w:w="2893" w:type="dxa"/>
            <w:tcBorders>
              <w:top w:val="single" w:sz="6" w:space="0" w:color="auto"/>
              <w:bottom w:val="single" w:sz="6" w:space="0" w:color="auto"/>
            </w:tcBorders>
            <w:shd w:val="pct5" w:color="auto" w:fill="auto"/>
          </w:tcPr>
          <w:p w14:paraId="506E2D79" w14:textId="77777777" w:rsidR="0060354A" w:rsidRPr="00965D73" w:rsidRDefault="0060354A" w:rsidP="000915D3">
            <w:pPr>
              <w:jc w:val="both"/>
              <w:rPr>
                <w:b/>
                <w:color w:val="000000" w:themeColor="text1"/>
                <w:szCs w:val="24"/>
              </w:rPr>
            </w:pPr>
            <w:r w:rsidRPr="00965D73">
              <w:rPr>
                <w:b/>
                <w:color w:val="000000" w:themeColor="text1"/>
                <w:szCs w:val="24"/>
              </w:rPr>
              <w:t>Rok za provedbu</w:t>
            </w:r>
          </w:p>
        </w:tc>
        <w:tc>
          <w:tcPr>
            <w:tcW w:w="6677" w:type="dxa"/>
          </w:tcPr>
          <w:p w14:paraId="2DD34CB5" w14:textId="77777777" w:rsidR="0060354A" w:rsidRPr="00965D73" w:rsidRDefault="0060354A" w:rsidP="000915D3">
            <w:pPr>
              <w:jc w:val="both"/>
              <w:rPr>
                <w:b/>
                <w:color w:val="000000" w:themeColor="text1"/>
                <w:szCs w:val="24"/>
              </w:rPr>
            </w:pPr>
            <w:r w:rsidRPr="00965D73">
              <w:rPr>
                <w:color w:val="000000" w:themeColor="text1"/>
                <w:szCs w:val="24"/>
              </w:rPr>
              <w:t>IV. kvartal 2020.</w:t>
            </w:r>
          </w:p>
        </w:tc>
      </w:tr>
      <w:tr w:rsidR="00965D73" w:rsidRPr="00965D73" w14:paraId="649FC164" w14:textId="77777777" w:rsidTr="00CC1AE1">
        <w:tc>
          <w:tcPr>
            <w:tcW w:w="2893" w:type="dxa"/>
            <w:tcBorders>
              <w:top w:val="single" w:sz="6" w:space="0" w:color="auto"/>
              <w:bottom w:val="single" w:sz="6" w:space="0" w:color="auto"/>
            </w:tcBorders>
            <w:shd w:val="pct5" w:color="auto" w:fill="auto"/>
          </w:tcPr>
          <w:p w14:paraId="10DC10DB" w14:textId="77777777" w:rsidR="0060354A" w:rsidRPr="00965D73" w:rsidRDefault="0060354A" w:rsidP="000915D3">
            <w:pPr>
              <w:jc w:val="both"/>
              <w:rPr>
                <w:b/>
                <w:color w:val="000000" w:themeColor="text1"/>
                <w:szCs w:val="24"/>
              </w:rPr>
            </w:pPr>
            <w:r w:rsidRPr="00965D73">
              <w:rPr>
                <w:b/>
                <w:color w:val="000000" w:themeColor="text1"/>
                <w:szCs w:val="24"/>
              </w:rPr>
              <w:t>Potrebna sredstva</w:t>
            </w:r>
          </w:p>
        </w:tc>
        <w:tc>
          <w:tcPr>
            <w:tcW w:w="6677" w:type="dxa"/>
          </w:tcPr>
          <w:p w14:paraId="657F6DAF" w14:textId="77777777" w:rsidR="0060354A" w:rsidRPr="00965D73" w:rsidRDefault="0060354A"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3AD42272" w14:textId="77777777" w:rsidTr="00CC1AE1">
        <w:tc>
          <w:tcPr>
            <w:tcW w:w="2893" w:type="dxa"/>
            <w:tcBorders>
              <w:top w:val="single" w:sz="6" w:space="0" w:color="auto"/>
              <w:bottom w:val="single" w:sz="6" w:space="0" w:color="auto"/>
            </w:tcBorders>
            <w:shd w:val="pct5" w:color="auto" w:fill="auto"/>
          </w:tcPr>
          <w:p w14:paraId="5FCB0BF7" w14:textId="77777777" w:rsidR="0060354A" w:rsidRPr="00965D73" w:rsidRDefault="0060354A" w:rsidP="000915D3">
            <w:pPr>
              <w:jc w:val="both"/>
              <w:rPr>
                <w:b/>
                <w:color w:val="000000" w:themeColor="text1"/>
                <w:szCs w:val="24"/>
              </w:rPr>
            </w:pPr>
            <w:r w:rsidRPr="00965D73">
              <w:rPr>
                <w:b/>
                <w:color w:val="000000" w:themeColor="text1"/>
                <w:szCs w:val="24"/>
              </w:rPr>
              <w:t>Pokazatelji provedbe</w:t>
            </w:r>
          </w:p>
        </w:tc>
        <w:tc>
          <w:tcPr>
            <w:tcW w:w="6677" w:type="dxa"/>
          </w:tcPr>
          <w:p w14:paraId="0B96FF7D" w14:textId="77777777" w:rsidR="0060354A" w:rsidRPr="00965D73" w:rsidRDefault="0060354A" w:rsidP="000915D3">
            <w:pPr>
              <w:jc w:val="both"/>
              <w:rPr>
                <w:color w:val="000000" w:themeColor="text1"/>
                <w:szCs w:val="24"/>
              </w:rPr>
            </w:pPr>
            <w:r w:rsidRPr="00965D73">
              <w:rPr>
                <w:color w:val="000000" w:themeColor="text1"/>
                <w:szCs w:val="24"/>
              </w:rPr>
              <w:t>- Održano 5 radionica</w:t>
            </w:r>
          </w:p>
        </w:tc>
      </w:tr>
      <w:tr w:rsidR="00965D73" w:rsidRPr="00965D73" w14:paraId="654529FE" w14:textId="77777777" w:rsidTr="00CC1AE1">
        <w:tc>
          <w:tcPr>
            <w:tcW w:w="2893" w:type="dxa"/>
            <w:tcBorders>
              <w:top w:val="single" w:sz="6" w:space="0" w:color="auto"/>
              <w:bottom w:val="single" w:sz="6" w:space="0" w:color="auto"/>
            </w:tcBorders>
            <w:shd w:val="pct5" w:color="auto" w:fill="auto"/>
          </w:tcPr>
          <w:p w14:paraId="773A468D" w14:textId="77777777" w:rsidR="0060354A" w:rsidRPr="00965D73" w:rsidRDefault="0060354A" w:rsidP="000915D3">
            <w:pPr>
              <w:jc w:val="both"/>
              <w:rPr>
                <w:b/>
                <w:color w:val="000000" w:themeColor="text1"/>
                <w:szCs w:val="24"/>
              </w:rPr>
            </w:pPr>
            <w:r w:rsidRPr="00965D73">
              <w:rPr>
                <w:b/>
                <w:color w:val="000000" w:themeColor="text1"/>
                <w:szCs w:val="24"/>
              </w:rPr>
              <w:t>Status provedbe</w:t>
            </w:r>
          </w:p>
        </w:tc>
        <w:tc>
          <w:tcPr>
            <w:tcW w:w="6677" w:type="dxa"/>
          </w:tcPr>
          <w:p w14:paraId="11B198F2" w14:textId="77777777" w:rsidR="0060354A" w:rsidRPr="00965D73" w:rsidRDefault="00E23E2D" w:rsidP="000915D3">
            <w:pPr>
              <w:jc w:val="both"/>
              <w:rPr>
                <w:b/>
                <w:color w:val="000000" w:themeColor="text1"/>
                <w:szCs w:val="24"/>
              </w:rPr>
            </w:pPr>
            <w:r w:rsidRPr="00965D73">
              <w:rPr>
                <w:b/>
                <w:color w:val="000000" w:themeColor="text1"/>
                <w:szCs w:val="24"/>
              </w:rPr>
              <w:t>Nije provedeno</w:t>
            </w:r>
          </w:p>
        </w:tc>
      </w:tr>
      <w:tr w:rsidR="00965D73" w:rsidRPr="00965D73" w14:paraId="2F82B9F5" w14:textId="77777777" w:rsidTr="00C441A5">
        <w:trPr>
          <w:trHeight w:val="3082"/>
        </w:trPr>
        <w:tc>
          <w:tcPr>
            <w:tcW w:w="2893" w:type="dxa"/>
            <w:tcBorders>
              <w:top w:val="single" w:sz="6" w:space="0" w:color="auto"/>
              <w:bottom w:val="double" w:sz="4" w:space="0" w:color="auto"/>
            </w:tcBorders>
            <w:shd w:val="pct5" w:color="auto" w:fill="auto"/>
          </w:tcPr>
          <w:p w14:paraId="2968EA50" w14:textId="53821D14" w:rsidR="0060354A" w:rsidRPr="00965D73" w:rsidRDefault="0060354A" w:rsidP="000915D3">
            <w:pPr>
              <w:jc w:val="both"/>
              <w:rPr>
                <w:b/>
                <w:color w:val="000000" w:themeColor="text1"/>
                <w:szCs w:val="24"/>
              </w:rPr>
            </w:pPr>
            <w:r w:rsidRPr="00965D73">
              <w:rPr>
                <w:b/>
                <w:color w:val="000000" w:themeColor="text1"/>
                <w:szCs w:val="24"/>
              </w:rPr>
              <w:t>Detalji provedb</w:t>
            </w:r>
            <w:r w:rsidR="00C441A5">
              <w:rPr>
                <w:b/>
                <w:color w:val="000000" w:themeColor="text1"/>
                <w:szCs w:val="24"/>
              </w:rPr>
              <w:t>e</w:t>
            </w:r>
          </w:p>
        </w:tc>
        <w:tc>
          <w:tcPr>
            <w:tcW w:w="6677" w:type="dxa"/>
          </w:tcPr>
          <w:p w14:paraId="38F1CE43" w14:textId="0F1E8606" w:rsidR="0060354A" w:rsidRPr="00965D73" w:rsidRDefault="00E23E2D" w:rsidP="00633EF8">
            <w:pPr>
              <w:jc w:val="both"/>
              <w:rPr>
                <w:rFonts w:eastAsiaTheme="minorHAnsi"/>
                <w:color w:val="000000" w:themeColor="text1"/>
                <w:szCs w:val="24"/>
                <w:lang w:eastAsia="en-US"/>
              </w:rPr>
            </w:pPr>
            <w:r w:rsidRPr="00965D73">
              <w:rPr>
                <w:rFonts w:eastAsiaTheme="minorHAnsi"/>
                <w:color w:val="000000" w:themeColor="text1"/>
                <w:szCs w:val="24"/>
                <w:lang w:eastAsia="en-US"/>
              </w:rPr>
              <w:t>Radionica se trebala provesti u okviru sastanka o raspodjeli proračunskih sredstava koja se dodjeljuju krovnim sportskim organizacijama za provođenje Programa javnih potreba u sportu državne razine koje provode Hrvatski olimpijski odbor, Hrvatski paraolimpijski odbor, Hrvatski sportski savez gluhih, Hrvatski akadems</w:t>
            </w:r>
            <w:r w:rsidR="00B355FD" w:rsidRPr="00965D73">
              <w:rPr>
                <w:rFonts w:eastAsiaTheme="minorHAnsi"/>
                <w:color w:val="000000" w:themeColor="text1"/>
                <w:szCs w:val="24"/>
                <w:lang w:eastAsia="en-US"/>
              </w:rPr>
              <w:t>ki sportski savez</w:t>
            </w:r>
            <w:r w:rsidRPr="00965D73">
              <w:rPr>
                <w:rFonts w:eastAsiaTheme="minorHAnsi"/>
                <w:color w:val="000000" w:themeColor="text1"/>
                <w:szCs w:val="24"/>
                <w:lang w:eastAsia="en-US"/>
              </w:rPr>
              <w:t xml:space="preserve"> i Hr</w:t>
            </w:r>
            <w:r w:rsidR="00B355FD" w:rsidRPr="00965D73">
              <w:rPr>
                <w:rFonts w:eastAsiaTheme="minorHAnsi"/>
                <w:color w:val="000000" w:themeColor="text1"/>
                <w:szCs w:val="24"/>
                <w:lang w:eastAsia="en-US"/>
              </w:rPr>
              <w:t>vatski školski sportski savez. M</w:t>
            </w:r>
            <w:r w:rsidRPr="00965D73">
              <w:rPr>
                <w:rFonts w:eastAsiaTheme="minorHAnsi"/>
                <w:color w:val="000000" w:themeColor="text1"/>
                <w:szCs w:val="24"/>
                <w:lang w:eastAsia="en-US"/>
              </w:rPr>
              <w:t xml:space="preserve">eđutim, zbog pogoršanja epidemiološke situacije, odluka nacionalnoga stožera civilne zaštite u RH te uputa Ministarstva turizma i sporta o neodržavanju sastanaka, planirana edukacija </w:t>
            </w:r>
            <w:r w:rsidR="00B355FD" w:rsidRPr="00965D73">
              <w:rPr>
                <w:rFonts w:eastAsiaTheme="minorHAnsi"/>
                <w:color w:val="000000" w:themeColor="text1"/>
                <w:szCs w:val="24"/>
                <w:lang w:eastAsia="en-US"/>
              </w:rPr>
              <w:t>putem radionica nije održana već</w:t>
            </w:r>
            <w:r w:rsidRPr="00965D73">
              <w:rPr>
                <w:rFonts w:eastAsiaTheme="minorHAnsi"/>
                <w:color w:val="000000" w:themeColor="text1"/>
                <w:szCs w:val="24"/>
                <w:lang w:eastAsia="en-US"/>
              </w:rPr>
              <w:t xml:space="preserve"> je prolongirana za naredno razdoblje</w:t>
            </w:r>
            <w:r w:rsidR="00C441A5">
              <w:rPr>
                <w:rFonts w:eastAsiaTheme="minorHAnsi"/>
                <w:color w:val="000000" w:themeColor="text1"/>
                <w:szCs w:val="24"/>
                <w:lang w:eastAsia="en-US"/>
              </w:rPr>
              <w:t>.</w:t>
            </w:r>
          </w:p>
        </w:tc>
      </w:tr>
    </w:tbl>
    <w:p w14:paraId="4524A8C5" w14:textId="77777777" w:rsidR="0060354A" w:rsidRPr="00965D73" w:rsidRDefault="0060354A"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65D73" w:rsidRPr="00965D73" w14:paraId="3A2D50DF" w14:textId="77777777" w:rsidTr="00C441A5">
        <w:trPr>
          <w:trHeight w:val="334"/>
        </w:trPr>
        <w:tc>
          <w:tcPr>
            <w:tcW w:w="2836" w:type="dxa"/>
            <w:tcBorders>
              <w:top w:val="double" w:sz="4" w:space="0" w:color="auto"/>
              <w:bottom w:val="single" w:sz="6" w:space="0" w:color="auto"/>
            </w:tcBorders>
            <w:shd w:val="pct5" w:color="auto" w:fill="auto"/>
          </w:tcPr>
          <w:p w14:paraId="7733DDE3" w14:textId="77777777" w:rsidR="0060354A" w:rsidRPr="00965D73" w:rsidRDefault="0060354A" w:rsidP="000915D3">
            <w:pPr>
              <w:jc w:val="both"/>
              <w:rPr>
                <w:b/>
                <w:color w:val="000000" w:themeColor="text1"/>
                <w:szCs w:val="24"/>
              </w:rPr>
            </w:pPr>
            <w:r w:rsidRPr="00965D73">
              <w:rPr>
                <w:b/>
                <w:color w:val="000000" w:themeColor="text1"/>
                <w:szCs w:val="24"/>
              </w:rPr>
              <w:t>Aktivnost 105.</w:t>
            </w:r>
            <w:r w:rsidR="007A28D2" w:rsidRPr="00965D73">
              <w:rPr>
                <w:b/>
                <w:color w:val="000000" w:themeColor="text1"/>
                <w:szCs w:val="24"/>
              </w:rPr>
              <w:t xml:space="preserve"> </w:t>
            </w:r>
          </w:p>
        </w:tc>
        <w:tc>
          <w:tcPr>
            <w:tcW w:w="6489" w:type="dxa"/>
          </w:tcPr>
          <w:p w14:paraId="1BD44A26" w14:textId="77777777" w:rsidR="0060354A" w:rsidRPr="00965D73" w:rsidRDefault="0060354A" w:rsidP="000915D3">
            <w:pPr>
              <w:jc w:val="both"/>
              <w:rPr>
                <w:color w:val="000000" w:themeColor="text1"/>
                <w:szCs w:val="24"/>
              </w:rPr>
            </w:pPr>
            <w:r w:rsidRPr="00965D73">
              <w:rPr>
                <w:color w:val="000000" w:themeColor="text1"/>
                <w:szCs w:val="24"/>
              </w:rPr>
              <w:t>Kontrola dodijeljenih sredstava za programe javnih potreba u športu koje provode krovna športska udruženja te sredstava dodijeljenih temeljem javnog poziva za sufinanciranje organizacije velikih športskih manifestacija</w:t>
            </w:r>
          </w:p>
        </w:tc>
      </w:tr>
      <w:tr w:rsidR="00965D73" w:rsidRPr="00965D73" w14:paraId="1F3FFA0A" w14:textId="77777777" w:rsidTr="00C441A5">
        <w:tc>
          <w:tcPr>
            <w:tcW w:w="2836" w:type="dxa"/>
            <w:tcBorders>
              <w:top w:val="single" w:sz="6" w:space="0" w:color="auto"/>
              <w:bottom w:val="single" w:sz="6" w:space="0" w:color="auto"/>
            </w:tcBorders>
            <w:shd w:val="pct5" w:color="auto" w:fill="auto"/>
          </w:tcPr>
          <w:p w14:paraId="77845645" w14:textId="77777777" w:rsidR="0060354A" w:rsidRPr="00965D73" w:rsidRDefault="0060354A" w:rsidP="000915D3">
            <w:pPr>
              <w:jc w:val="both"/>
              <w:rPr>
                <w:b/>
                <w:color w:val="000000" w:themeColor="text1"/>
                <w:szCs w:val="24"/>
              </w:rPr>
            </w:pPr>
            <w:r w:rsidRPr="00965D73">
              <w:rPr>
                <w:b/>
                <w:color w:val="000000" w:themeColor="text1"/>
                <w:szCs w:val="24"/>
              </w:rPr>
              <w:t>Nositelj</w:t>
            </w:r>
          </w:p>
        </w:tc>
        <w:tc>
          <w:tcPr>
            <w:tcW w:w="6489" w:type="dxa"/>
          </w:tcPr>
          <w:p w14:paraId="2AEE9E69" w14:textId="77777777" w:rsidR="0060354A" w:rsidRPr="00965D73" w:rsidRDefault="0060354A" w:rsidP="000915D3">
            <w:pPr>
              <w:jc w:val="both"/>
              <w:rPr>
                <w:color w:val="000000" w:themeColor="text1"/>
                <w:szCs w:val="24"/>
              </w:rPr>
            </w:pPr>
            <w:r w:rsidRPr="00965D73">
              <w:rPr>
                <w:color w:val="000000" w:themeColor="text1"/>
                <w:szCs w:val="24"/>
              </w:rPr>
              <w:t>Središnji državni ured za šport (Ministarstvo turizma i sporta)</w:t>
            </w:r>
          </w:p>
        </w:tc>
      </w:tr>
      <w:tr w:rsidR="00965D73" w:rsidRPr="00965D73" w14:paraId="1A3DE254" w14:textId="77777777" w:rsidTr="00C441A5">
        <w:tc>
          <w:tcPr>
            <w:tcW w:w="2836" w:type="dxa"/>
            <w:tcBorders>
              <w:top w:val="single" w:sz="6" w:space="0" w:color="auto"/>
              <w:bottom w:val="single" w:sz="6" w:space="0" w:color="auto"/>
            </w:tcBorders>
            <w:shd w:val="pct5" w:color="auto" w:fill="auto"/>
          </w:tcPr>
          <w:p w14:paraId="74680794" w14:textId="77777777" w:rsidR="0060354A" w:rsidRPr="00965D73" w:rsidRDefault="0060354A" w:rsidP="000915D3">
            <w:pPr>
              <w:jc w:val="both"/>
              <w:rPr>
                <w:b/>
                <w:color w:val="000000" w:themeColor="text1"/>
                <w:szCs w:val="24"/>
              </w:rPr>
            </w:pPr>
            <w:r w:rsidRPr="00965D73">
              <w:rPr>
                <w:b/>
                <w:color w:val="000000" w:themeColor="text1"/>
                <w:szCs w:val="24"/>
              </w:rPr>
              <w:t>Sunositelj</w:t>
            </w:r>
          </w:p>
        </w:tc>
        <w:tc>
          <w:tcPr>
            <w:tcW w:w="6489" w:type="dxa"/>
          </w:tcPr>
          <w:p w14:paraId="55F7B093" w14:textId="77777777" w:rsidR="0060354A" w:rsidRPr="00965D73" w:rsidRDefault="0060354A" w:rsidP="000915D3">
            <w:pPr>
              <w:jc w:val="both"/>
              <w:rPr>
                <w:color w:val="000000" w:themeColor="text1"/>
                <w:szCs w:val="24"/>
              </w:rPr>
            </w:pPr>
            <w:r w:rsidRPr="00965D73">
              <w:rPr>
                <w:color w:val="000000" w:themeColor="text1"/>
                <w:szCs w:val="24"/>
              </w:rPr>
              <w:t>/</w:t>
            </w:r>
          </w:p>
        </w:tc>
      </w:tr>
      <w:tr w:rsidR="00965D73" w:rsidRPr="00965D73" w14:paraId="72EC300A" w14:textId="77777777" w:rsidTr="00C441A5">
        <w:tc>
          <w:tcPr>
            <w:tcW w:w="2836" w:type="dxa"/>
            <w:tcBorders>
              <w:top w:val="single" w:sz="6" w:space="0" w:color="auto"/>
              <w:bottom w:val="single" w:sz="6" w:space="0" w:color="auto"/>
            </w:tcBorders>
            <w:shd w:val="pct5" w:color="auto" w:fill="auto"/>
          </w:tcPr>
          <w:p w14:paraId="53206BB5" w14:textId="77777777" w:rsidR="0060354A" w:rsidRPr="00965D73" w:rsidRDefault="0060354A" w:rsidP="000915D3">
            <w:pPr>
              <w:jc w:val="both"/>
              <w:rPr>
                <w:b/>
                <w:color w:val="000000" w:themeColor="text1"/>
                <w:szCs w:val="24"/>
              </w:rPr>
            </w:pPr>
            <w:r w:rsidRPr="00965D73">
              <w:rPr>
                <w:b/>
                <w:color w:val="000000" w:themeColor="text1"/>
                <w:szCs w:val="24"/>
              </w:rPr>
              <w:t>Rok za provedbu</w:t>
            </w:r>
          </w:p>
        </w:tc>
        <w:tc>
          <w:tcPr>
            <w:tcW w:w="6489" w:type="dxa"/>
          </w:tcPr>
          <w:p w14:paraId="1DD0EBA1" w14:textId="77777777" w:rsidR="0060354A" w:rsidRPr="00965D73" w:rsidRDefault="0060354A" w:rsidP="000915D3">
            <w:pPr>
              <w:jc w:val="both"/>
              <w:rPr>
                <w:b/>
                <w:color w:val="000000" w:themeColor="text1"/>
                <w:szCs w:val="24"/>
              </w:rPr>
            </w:pPr>
            <w:r w:rsidRPr="00965D73">
              <w:rPr>
                <w:color w:val="000000" w:themeColor="text1"/>
                <w:szCs w:val="24"/>
              </w:rPr>
              <w:t>IV. kvartal 2020.</w:t>
            </w:r>
          </w:p>
        </w:tc>
      </w:tr>
      <w:tr w:rsidR="00965D73" w:rsidRPr="00965D73" w14:paraId="3192DA63" w14:textId="77777777" w:rsidTr="00C441A5">
        <w:tc>
          <w:tcPr>
            <w:tcW w:w="2836" w:type="dxa"/>
            <w:tcBorders>
              <w:top w:val="single" w:sz="6" w:space="0" w:color="auto"/>
              <w:bottom w:val="single" w:sz="6" w:space="0" w:color="auto"/>
            </w:tcBorders>
            <w:shd w:val="pct5" w:color="auto" w:fill="auto"/>
          </w:tcPr>
          <w:p w14:paraId="69FBE472" w14:textId="77777777" w:rsidR="0060354A" w:rsidRPr="00965D73" w:rsidRDefault="0060354A" w:rsidP="000915D3">
            <w:pPr>
              <w:jc w:val="both"/>
              <w:rPr>
                <w:b/>
                <w:color w:val="000000" w:themeColor="text1"/>
                <w:szCs w:val="24"/>
              </w:rPr>
            </w:pPr>
            <w:r w:rsidRPr="00965D73">
              <w:rPr>
                <w:b/>
                <w:color w:val="000000" w:themeColor="text1"/>
                <w:szCs w:val="24"/>
              </w:rPr>
              <w:t>Potrebna sredstva</w:t>
            </w:r>
          </w:p>
        </w:tc>
        <w:tc>
          <w:tcPr>
            <w:tcW w:w="6489" w:type="dxa"/>
          </w:tcPr>
          <w:p w14:paraId="7F77CA25" w14:textId="77777777" w:rsidR="0060354A" w:rsidRPr="00965D73" w:rsidRDefault="0060354A"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3FA4177E" w14:textId="77777777" w:rsidTr="00C441A5">
        <w:tc>
          <w:tcPr>
            <w:tcW w:w="2836" w:type="dxa"/>
            <w:tcBorders>
              <w:top w:val="single" w:sz="6" w:space="0" w:color="auto"/>
              <w:bottom w:val="single" w:sz="6" w:space="0" w:color="auto"/>
            </w:tcBorders>
            <w:shd w:val="pct5" w:color="auto" w:fill="auto"/>
          </w:tcPr>
          <w:p w14:paraId="69D0E5FF" w14:textId="77777777" w:rsidR="0060354A" w:rsidRPr="00965D73" w:rsidRDefault="0060354A" w:rsidP="000915D3">
            <w:pPr>
              <w:jc w:val="both"/>
              <w:rPr>
                <w:b/>
                <w:color w:val="000000" w:themeColor="text1"/>
                <w:szCs w:val="24"/>
              </w:rPr>
            </w:pPr>
            <w:r w:rsidRPr="00965D73">
              <w:rPr>
                <w:b/>
                <w:color w:val="000000" w:themeColor="text1"/>
                <w:szCs w:val="24"/>
              </w:rPr>
              <w:t>Pokazatelji provedbe</w:t>
            </w:r>
          </w:p>
        </w:tc>
        <w:tc>
          <w:tcPr>
            <w:tcW w:w="6489" w:type="dxa"/>
          </w:tcPr>
          <w:p w14:paraId="0E146645" w14:textId="77777777" w:rsidR="0060354A" w:rsidRPr="00965D73" w:rsidRDefault="0060354A" w:rsidP="000915D3">
            <w:pPr>
              <w:jc w:val="both"/>
              <w:rPr>
                <w:color w:val="000000" w:themeColor="text1"/>
                <w:szCs w:val="24"/>
              </w:rPr>
            </w:pPr>
            <w:r w:rsidRPr="00965D73">
              <w:rPr>
                <w:color w:val="000000" w:themeColor="text1"/>
                <w:szCs w:val="24"/>
              </w:rPr>
              <w:t>- Provedeno 5 nadzora na licu mjesta</w:t>
            </w:r>
          </w:p>
        </w:tc>
      </w:tr>
      <w:tr w:rsidR="00965D73" w:rsidRPr="00965D73" w14:paraId="57F2EB7A" w14:textId="77777777" w:rsidTr="00C441A5">
        <w:tc>
          <w:tcPr>
            <w:tcW w:w="2836" w:type="dxa"/>
            <w:tcBorders>
              <w:top w:val="single" w:sz="6" w:space="0" w:color="auto"/>
              <w:bottom w:val="single" w:sz="6" w:space="0" w:color="auto"/>
            </w:tcBorders>
            <w:shd w:val="pct5" w:color="auto" w:fill="auto"/>
          </w:tcPr>
          <w:p w14:paraId="15261FFB" w14:textId="77777777" w:rsidR="0060354A" w:rsidRPr="00965D73" w:rsidRDefault="0060354A" w:rsidP="000915D3">
            <w:pPr>
              <w:jc w:val="both"/>
              <w:rPr>
                <w:b/>
                <w:color w:val="000000" w:themeColor="text1"/>
                <w:szCs w:val="24"/>
              </w:rPr>
            </w:pPr>
            <w:r w:rsidRPr="00965D73">
              <w:rPr>
                <w:b/>
                <w:color w:val="000000" w:themeColor="text1"/>
                <w:szCs w:val="24"/>
              </w:rPr>
              <w:t>Status provedbe</w:t>
            </w:r>
          </w:p>
        </w:tc>
        <w:tc>
          <w:tcPr>
            <w:tcW w:w="6489" w:type="dxa"/>
          </w:tcPr>
          <w:p w14:paraId="72A5A68A" w14:textId="77777777" w:rsidR="0060354A" w:rsidRPr="00965D73" w:rsidRDefault="00B355FD" w:rsidP="000915D3">
            <w:pPr>
              <w:jc w:val="both"/>
              <w:rPr>
                <w:b/>
                <w:color w:val="000000" w:themeColor="text1"/>
                <w:szCs w:val="24"/>
              </w:rPr>
            </w:pPr>
            <w:r w:rsidRPr="00965D73">
              <w:rPr>
                <w:b/>
                <w:color w:val="000000" w:themeColor="text1"/>
                <w:szCs w:val="24"/>
              </w:rPr>
              <w:t>Djelomično provedeno</w:t>
            </w:r>
          </w:p>
        </w:tc>
      </w:tr>
      <w:tr w:rsidR="00965D73" w:rsidRPr="00965D73" w14:paraId="5C6BAF70" w14:textId="77777777" w:rsidTr="00C441A5">
        <w:trPr>
          <w:trHeight w:val="345"/>
        </w:trPr>
        <w:tc>
          <w:tcPr>
            <w:tcW w:w="2836" w:type="dxa"/>
            <w:tcBorders>
              <w:top w:val="single" w:sz="6" w:space="0" w:color="auto"/>
              <w:bottom w:val="double" w:sz="4" w:space="0" w:color="auto"/>
            </w:tcBorders>
            <w:shd w:val="pct5" w:color="auto" w:fill="auto"/>
          </w:tcPr>
          <w:p w14:paraId="1D407E2A" w14:textId="77777777" w:rsidR="0060354A" w:rsidRPr="00965D73" w:rsidRDefault="0060354A" w:rsidP="000915D3">
            <w:pPr>
              <w:jc w:val="both"/>
              <w:rPr>
                <w:b/>
                <w:color w:val="000000" w:themeColor="text1"/>
                <w:szCs w:val="24"/>
              </w:rPr>
            </w:pPr>
            <w:r w:rsidRPr="00965D73">
              <w:rPr>
                <w:b/>
                <w:color w:val="000000" w:themeColor="text1"/>
                <w:szCs w:val="24"/>
              </w:rPr>
              <w:t>Detalji provedbe</w:t>
            </w:r>
          </w:p>
        </w:tc>
        <w:tc>
          <w:tcPr>
            <w:tcW w:w="6489" w:type="dxa"/>
          </w:tcPr>
          <w:p w14:paraId="4E34D8BD" w14:textId="21085A51" w:rsidR="0060354A" w:rsidRPr="00965D73" w:rsidRDefault="00B355FD" w:rsidP="00633EF8">
            <w:pPr>
              <w:jc w:val="both"/>
              <w:rPr>
                <w:rFonts w:eastAsiaTheme="minorHAnsi"/>
                <w:color w:val="000000" w:themeColor="text1"/>
                <w:szCs w:val="24"/>
                <w:lang w:eastAsia="en-US"/>
              </w:rPr>
            </w:pPr>
            <w:r w:rsidRPr="00965D73">
              <w:rPr>
                <w:rFonts w:eastAsiaTheme="minorHAnsi"/>
                <w:color w:val="000000" w:themeColor="text1"/>
                <w:szCs w:val="24"/>
                <w:lang w:eastAsia="en-US"/>
              </w:rPr>
              <w:t>Planirana kontrola na licu mjesta kod korisnika sredstava dodijeljenih putem Programa javnih potreba sporta državne razine te Javnog poziva za sufinanciranje organizacije velikih sportskih manifestacija nije izvršena zbog epidemiološke situacije, međutim izvršena je kontrola „za stolom“, tj. kontrola dostavljenih izvješća korisnika o utrošku dodijeljenih proračunskih sredstava.</w:t>
            </w:r>
            <w:r w:rsidR="00E20A34" w:rsidRPr="00965D73">
              <w:rPr>
                <w:rFonts w:eastAsiaTheme="minorHAnsi"/>
                <w:color w:val="000000" w:themeColor="text1"/>
                <w:szCs w:val="24"/>
                <w:lang w:eastAsia="en-US"/>
              </w:rPr>
              <w:t xml:space="preserve"> </w:t>
            </w:r>
          </w:p>
        </w:tc>
      </w:tr>
    </w:tbl>
    <w:p w14:paraId="2A36414B" w14:textId="77777777" w:rsidR="0060354A" w:rsidRPr="00965D73" w:rsidRDefault="0060354A" w:rsidP="000915D3">
      <w:pPr>
        <w:jc w:val="both"/>
        <w:rPr>
          <w:b/>
          <w:color w:val="000000" w:themeColor="text1"/>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965D73" w:rsidRPr="00965D73" w14:paraId="13292797" w14:textId="77777777" w:rsidTr="00C441A5">
        <w:trPr>
          <w:trHeight w:val="334"/>
        </w:trPr>
        <w:tc>
          <w:tcPr>
            <w:tcW w:w="2835" w:type="dxa"/>
            <w:tcBorders>
              <w:top w:val="double" w:sz="4" w:space="0" w:color="auto"/>
              <w:bottom w:val="single" w:sz="6" w:space="0" w:color="auto"/>
            </w:tcBorders>
            <w:shd w:val="pct5" w:color="auto" w:fill="auto"/>
          </w:tcPr>
          <w:p w14:paraId="33D12FB5" w14:textId="77777777" w:rsidR="0060354A" w:rsidRPr="00965D73" w:rsidRDefault="0060354A" w:rsidP="000915D3">
            <w:pPr>
              <w:jc w:val="both"/>
              <w:rPr>
                <w:b/>
                <w:color w:val="000000" w:themeColor="text1"/>
                <w:szCs w:val="24"/>
              </w:rPr>
            </w:pPr>
            <w:r w:rsidRPr="00965D73">
              <w:rPr>
                <w:b/>
                <w:color w:val="000000" w:themeColor="text1"/>
                <w:szCs w:val="24"/>
              </w:rPr>
              <w:t>Aktivnost 106.</w:t>
            </w:r>
            <w:r w:rsidR="007A28D2" w:rsidRPr="00965D73">
              <w:rPr>
                <w:b/>
                <w:color w:val="000000" w:themeColor="text1"/>
                <w:szCs w:val="24"/>
              </w:rPr>
              <w:t xml:space="preserve"> </w:t>
            </w:r>
          </w:p>
        </w:tc>
        <w:tc>
          <w:tcPr>
            <w:tcW w:w="6490" w:type="dxa"/>
          </w:tcPr>
          <w:p w14:paraId="7B1FEF38" w14:textId="77777777" w:rsidR="0060354A" w:rsidRPr="00965D73" w:rsidRDefault="00166B80" w:rsidP="000915D3">
            <w:pPr>
              <w:jc w:val="both"/>
              <w:rPr>
                <w:color w:val="000000" w:themeColor="text1"/>
                <w:szCs w:val="24"/>
              </w:rPr>
            </w:pPr>
            <w:r w:rsidRPr="00965D73">
              <w:rPr>
                <w:color w:val="000000" w:themeColor="text1"/>
                <w:szCs w:val="24"/>
              </w:rPr>
              <w:t>Nadogradnja Informacijskog sustava u športu</w:t>
            </w:r>
          </w:p>
        </w:tc>
      </w:tr>
      <w:tr w:rsidR="00965D73" w:rsidRPr="00965D73" w14:paraId="5FD2C9ED" w14:textId="77777777" w:rsidTr="00C441A5">
        <w:tc>
          <w:tcPr>
            <w:tcW w:w="2835" w:type="dxa"/>
            <w:tcBorders>
              <w:top w:val="single" w:sz="6" w:space="0" w:color="auto"/>
              <w:bottom w:val="single" w:sz="6" w:space="0" w:color="auto"/>
            </w:tcBorders>
            <w:shd w:val="pct5" w:color="auto" w:fill="auto"/>
          </w:tcPr>
          <w:p w14:paraId="2CE0833B" w14:textId="77777777" w:rsidR="0060354A" w:rsidRPr="00965D73" w:rsidRDefault="0060354A" w:rsidP="000915D3">
            <w:pPr>
              <w:jc w:val="both"/>
              <w:rPr>
                <w:b/>
                <w:color w:val="000000" w:themeColor="text1"/>
                <w:szCs w:val="24"/>
              </w:rPr>
            </w:pPr>
            <w:r w:rsidRPr="00965D73">
              <w:rPr>
                <w:b/>
                <w:color w:val="000000" w:themeColor="text1"/>
                <w:szCs w:val="24"/>
              </w:rPr>
              <w:t>Nositelj</w:t>
            </w:r>
          </w:p>
        </w:tc>
        <w:tc>
          <w:tcPr>
            <w:tcW w:w="6490" w:type="dxa"/>
          </w:tcPr>
          <w:p w14:paraId="3C172AD4" w14:textId="77777777" w:rsidR="0060354A" w:rsidRPr="00965D73" w:rsidRDefault="0060354A" w:rsidP="000915D3">
            <w:pPr>
              <w:jc w:val="both"/>
              <w:rPr>
                <w:color w:val="000000" w:themeColor="text1"/>
                <w:szCs w:val="24"/>
              </w:rPr>
            </w:pPr>
            <w:r w:rsidRPr="00965D73">
              <w:rPr>
                <w:color w:val="000000" w:themeColor="text1"/>
                <w:szCs w:val="24"/>
              </w:rPr>
              <w:t>Središnji državni ured za šport (Ministarstvo turizma i sporta)</w:t>
            </w:r>
          </w:p>
        </w:tc>
      </w:tr>
      <w:tr w:rsidR="00965D73" w:rsidRPr="00965D73" w14:paraId="1C3FD9D5" w14:textId="77777777" w:rsidTr="00C441A5">
        <w:tc>
          <w:tcPr>
            <w:tcW w:w="2835" w:type="dxa"/>
            <w:tcBorders>
              <w:top w:val="single" w:sz="6" w:space="0" w:color="auto"/>
              <w:bottom w:val="single" w:sz="6" w:space="0" w:color="auto"/>
            </w:tcBorders>
            <w:shd w:val="pct5" w:color="auto" w:fill="auto"/>
          </w:tcPr>
          <w:p w14:paraId="34996ACE" w14:textId="77777777" w:rsidR="0060354A" w:rsidRPr="00965D73" w:rsidRDefault="0060354A" w:rsidP="000915D3">
            <w:pPr>
              <w:jc w:val="both"/>
              <w:rPr>
                <w:b/>
                <w:color w:val="000000" w:themeColor="text1"/>
                <w:szCs w:val="24"/>
              </w:rPr>
            </w:pPr>
            <w:r w:rsidRPr="00965D73">
              <w:rPr>
                <w:b/>
                <w:color w:val="000000" w:themeColor="text1"/>
                <w:szCs w:val="24"/>
              </w:rPr>
              <w:t>Sunositelj</w:t>
            </w:r>
          </w:p>
        </w:tc>
        <w:tc>
          <w:tcPr>
            <w:tcW w:w="6490" w:type="dxa"/>
          </w:tcPr>
          <w:p w14:paraId="7CA33547" w14:textId="77777777" w:rsidR="0060354A" w:rsidRPr="00965D73" w:rsidRDefault="0060354A" w:rsidP="000915D3">
            <w:pPr>
              <w:jc w:val="both"/>
              <w:rPr>
                <w:color w:val="000000" w:themeColor="text1"/>
                <w:szCs w:val="24"/>
              </w:rPr>
            </w:pPr>
            <w:r w:rsidRPr="00965D73">
              <w:rPr>
                <w:color w:val="000000" w:themeColor="text1"/>
                <w:szCs w:val="24"/>
              </w:rPr>
              <w:t>/</w:t>
            </w:r>
          </w:p>
        </w:tc>
      </w:tr>
      <w:tr w:rsidR="00965D73" w:rsidRPr="00965D73" w14:paraId="71A31226" w14:textId="77777777" w:rsidTr="00C441A5">
        <w:tc>
          <w:tcPr>
            <w:tcW w:w="2835" w:type="dxa"/>
            <w:tcBorders>
              <w:top w:val="single" w:sz="6" w:space="0" w:color="auto"/>
              <w:bottom w:val="single" w:sz="6" w:space="0" w:color="auto"/>
            </w:tcBorders>
            <w:shd w:val="pct5" w:color="auto" w:fill="auto"/>
          </w:tcPr>
          <w:p w14:paraId="58948FBA" w14:textId="77777777" w:rsidR="0060354A" w:rsidRPr="00965D73" w:rsidRDefault="0060354A" w:rsidP="000915D3">
            <w:pPr>
              <w:jc w:val="both"/>
              <w:rPr>
                <w:b/>
                <w:color w:val="000000" w:themeColor="text1"/>
                <w:szCs w:val="24"/>
              </w:rPr>
            </w:pPr>
            <w:r w:rsidRPr="00965D73">
              <w:rPr>
                <w:b/>
                <w:color w:val="000000" w:themeColor="text1"/>
                <w:szCs w:val="24"/>
              </w:rPr>
              <w:t>Rok za provedbu</w:t>
            </w:r>
          </w:p>
        </w:tc>
        <w:tc>
          <w:tcPr>
            <w:tcW w:w="6490" w:type="dxa"/>
          </w:tcPr>
          <w:p w14:paraId="565ABA1F" w14:textId="77777777" w:rsidR="0060354A" w:rsidRPr="00965D73" w:rsidRDefault="0060354A" w:rsidP="000915D3">
            <w:pPr>
              <w:jc w:val="both"/>
              <w:rPr>
                <w:b/>
                <w:color w:val="000000" w:themeColor="text1"/>
                <w:szCs w:val="24"/>
              </w:rPr>
            </w:pPr>
            <w:r w:rsidRPr="00965D73">
              <w:rPr>
                <w:color w:val="000000" w:themeColor="text1"/>
                <w:szCs w:val="24"/>
              </w:rPr>
              <w:t>IV. kvartal 2020.</w:t>
            </w:r>
          </w:p>
        </w:tc>
      </w:tr>
      <w:tr w:rsidR="00965D73" w:rsidRPr="00965D73" w14:paraId="725343F2" w14:textId="77777777" w:rsidTr="00C441A5">
        <w:tc>
          <w:tcPr>
            <w:tcW w:w="2835" w:type="dxa"/>
            <w:tcBorders>
              <w:top w:val="single" w:sz="6" w:space="0" w:color="auto"/>
              <w:bottom w:val="single" w:sz="6" w:space="0" w:color="auto"/>
            </w:tcBorders>
            <w:shd w:val="pct5" w:color="auto" w:fill="auto"/>
          </w:tcPr>
          <w:p w14:paraId="17FC224F" w14:textId="77777777" w:rsidR="0060354A" w:rsidRPr="00965D73" w:rsidRDefault="0060354A" w:rsidP="000915D3">
            <w:pPr>
              <w:jc w:val="both"/>
              <w:rPr>
                <w:b/>
                <w:color w:val="000000" w:themeColor="text1"/>
                <w:szCs w:val="24"/>
              </w:rPr>
            </w:pPr>
            <w:r w:rsidRPr="00965D73">
              <w:rPr>
                <w:b/>
                <w:color w:val="000000" w:themeColor="text1"/>
                <w:szCs w:val="24"/>
              </w:rPr>
              <w:t>Potrebna sredstva</w:t>
            </w:r>
          </w:p>
        </w:tc>
        <w:tc>
          <w:tcPr>
            <w:tcW w:w="6490" w:type="dxa"/>
          </w:tcPr>
          <w:p w14:paraId="3EBCF6C2" w14:textId="587D8980" w:rsidR="0060354A" w:rsidRPr="00965D73" w:rsidRDefault="00166B80" w:rsidP="000915D3">
            <w:pPr>
              <w:jc w:val="both"/>
              <w:rPr>
                <w:b/>
                <w:color w:val="000000" w:themeColor="text1"/>
                <w:szCs w:val="24"/>
              </w:rPr>
            </w:pPr>
            <w:r w:rsidRPr="00965D73">
              <w:rPr>
                <w:color w:val="000000" w:themeColor="text1"/>
                <w:szCs w:val="24"/>
              </w:rPr>
              <w:t xml:space="preserve">2.400.000,00 kn </w:t>
            </w:r>
          </w:p>
        </w:tc>
      </w:tr>
      <w:tr w:rsidR="00965D73" w:rsidRPr="00965D73" w14:paraId="184C35E5" w14:textId="77777777" w:rsidTr="00C441A5">
        <w:tc>
          <w:tcPr>
            <w:tcW w:w="2835" w:type="dxa"/>
            <w:tcBorders>
              <w:top w:val="single" w:sz="6" w:space="0" w:color="auto"/>
              <w:bottom w:val="single" w:sz="6" w:space="0" w:color="auto"/>
            </w:tcBorders>
            <w:shd w:val="pct5" w:color="auto" w:fill="auto"/>
          </w:tcPr>
          <w:p w14:paraId="7F628216" w14:textId="77777777" w:rsidR="0060354A" w:rsidRPr="00965D73" w:rsidRDefault="0060354A" w:rsidP="000915D3">
            <w:pPr>
              <w:jc w:val="both"/>
              <w:rPr>
                <w:b/>
                <w:color w:val="000000" w:themeColor="text1"/>
                <w:szCs w:val="24"/>
              </w:rPr>
            </w:pPr>
            <w:r w:rsidRPr="00965D73">
              <w:rPr>
                <w:b/>
                <w:color w:val="000000" w:themeColor="text1"/>
                <w:szCs w:val="24"/>
              </w:rPr>
              <w:t>Pokazatelji provedbe</w:t>
            </w:r>
          </w:p>
        </w:tc>
        <w:tc>
          <w:tcPr>
            <w:tcW w:w="6490" w:type="dxa"/>
          </w:tcPr>
          <w:p w14:paraId="01258AD8" w14:textId="77777777" w:rsidR="0060354A" w:rsidRPr="00965D73" w:rsidRDefault="0060354A" w:rsidP="000915D3">
            <w:pPr>
              <w:jc w:val="both"/>
              <w:rPr>
                <w:color w:val="000000" w:themeColor="text1"/>
                <w:szCs w:val="24"/>
              </w:rPr>
            </w:pPr>
            <w:r w:rsidRPr="00965D73">
              <w:rPr>
                <w:color w:val="000000" w:themeColor="text1"/>
                <w:szCs w:val="24"/>
              </w:rPr>
              <w:t xml:space="preserve">- </w:t>
            </w:r>
            <w:r w:rsidR="00166B80" w:rsidRPr="00965D73">
              <w:rPr>
                <w:color w:val="000000" w:themeColor="text1"/>
                <w:szCs w:val="24"/>
              </w:rPr>
              <w:t>Nadograđeni registri i izrađeni novi moduli</w:t>
            </w:r>
          </w:p>
        </w:tc>
      </w:tr>
      <w:tr w:rsidR="00965D73" w:rsidRPr="00965D73" w14:paraId="582EB0C9" w14:textId="77777777" w:rsidTr="00C441A5">
        <w:tc>
          <w:tcPr>
            <w:tcW w:w="2835" w:type="dxa"/>
            <w:tcBorders>
              <w:top w:val="single" w:sz="6" w:space="0" w:color="auto"/>
              <w:bottom w:val="single" w:sz="6" w:space="0" w:color="auto"/>
            </w:tcBorders>
            <w:shd w:val="pct5" w:color="auto" w:fill="auto"/>
          </w:tcPr>
          <w:p w14:paraId="3EBC593A" w14:textId="77777777" w:rsidR="0060354A" w:rsidRPr="00965D73" w:rsidRDefault="0060354A" w:rsidP="000915D3">
            <w:pPr>
              <w:jc w:val="both"/>
              <w:rPr>
                <w:b/>
                <w:color w:val="000000" w:themeColor="text1"/>
                <w:szCs w:val="24"/>
              </w:rPr>
            </w:pPr>
            <w:r w:rsidRPr="00965D73">
              <w:rPr>
                <w:b/>
                <w:color w:val="000000" w:themeColor="text1"/>
                <w:szCs w:val="24"/>
              </w:rPr>
              <w:t>Status provedbe</w:t>
            </w:r>
          </w:p>
        </w:tc>
        <w:tc>
          <w:tcPr>
            <w:tcW w:w="6490" w:type="dxa"/>
          </w:tcPr>
          <w:p w14:paraId="5AB7CC8A" w14:textId="77777777" w:rsidR="0060354A" w:rsidRPr="00965D73" w:rsidRDefault="00B355FD" w:rsidP="000915D3">
            <w:pPr>
              <w:jc w:val="both"/>
              <w:rPr>
                <w:b/>
                <w:color w:val="000000" w:themeColor="text1"/>
                <w:szCs w:val="24"/>
              </w:rPr>
            </w:pPr>
            <w:r w:rsidRPr="00965D73">
              <w:rPr>
                <w:b/>
                <w:color w:val="000000" w:themeColor="text1"/>
                <w:szCs w:val="24"/>
              </w:rPr>
              <w:t>Provedeno</w:t>
            </w:r>
          </w:p>
        </w:tc>
      </w:tr>
      <w:tr w:rsidR="00965D73" w:rsidRPr="00965D73" w14:paraId="05658A24" w14:textId="77777777" w:rsidTr="00C441A5">
        <w:trPr>
          <w:trHeight w:val="2218"/>
        </w:trPr>
        <w:tc>
          <w:tcPr>
            <w:tcW w:w="2835" w:type="dxa"/>
            <w:tcBorders>
              <w:top w:val="single" w:sz="6" w:space="0" w:color="auto"/>
              <w:bottom w:val="double" w:sz="4" w:space="0" w:color="auto"/>
            </w:tcBorders>
            <w:shd w:val="pct5" w:color="auto" w:fill="auto"/>
          </w:tcPr>
          <w:p w14:paraId="1240E304" w14:textId="77777777" w:rsidR="0060354A" w:rsidRPr="00965D73" w:rsidRDefault="0060354A" w:rsidP="000915D3">
            <w:pPr>
              <w:jc w:val="both"/>
              <w:rPr>
                <w:b/>
                <w:color w:val="000000" w:themeColor="text1"/>
                <w:szCs w:val="24"/>
              </w:rPr>
            </w:pPr>
            <w:r w:rsidRPr="00965D73">
              <w:rPr>
                <w:b/>
                <w:color w:val="000000" w:themeColor="text1"/>
                <w:szCs w:val="24"/>
              </w:rPr>
              <w:t>Detalji provedbe</w:t>
            </w:r>
          </w:p>
        </w:tc>
        <w:tc>
          <w:tcPr>
            <w:tcW w:w="6490" w:type="dxa"/>
          </w:tcPr>
          <w:p w14:paraId="5E51DBAE" w14:textId="77777777" w:rsidR="0060354A" w:rsidRPr="00965D73" w:rsidRDefault="00B355FD" w:rsidP="00633EF8">
            <w:pPr>
              <w:jc w:val="both"/>
              <w:rPr>
                <w:rFonts w:eastAsiaTheme="minorHAnsi"/>
                <w:color w:val="000000" w:themeColor="text1"/>
                <w:szCs w:val="24"/>
                <w:lang w:eastAsia="en-US"/>
              </w:rPr>
            </w:pPr>
            <w:r w:rsidRPr="00965D73">
              <w:rPr>
                <w:rFonts w:eastAsiaTheme="minorHAnsi"/>
                <w:color w:val="000000" w:themeColor="text1"/>
                <w:szCs w:val="24"/>
                <w:lang w:eastAsia="en-US"/>
              </w:rPr>
              <w:t>U Informacijskom sustavu u sportu nadograđeno je 5 evidencija i registara te su izgrađena 2 nova modula. Nadograđena je Evidencija sportaša, Evidencija stručnog kadra, Evidencija pravnih osoba u sportu, Evidencija sportskih građevina, Evidencija financijskog praćenja sportskih programa i Registar profesionalnih sportskih klubova te je izgrađen novi modul za predaju zahtjeva za potpore u sustavu sporta i priznavanja inozemnih stručnih kvalifikacija.</w:t>
            </w:r>
          </w:p>
        </w:tc>
      </w:tr>
    </w:tbl>
    <w:p w14:paraId="23713815" w14:textId="77777777" w:rsidR="0060354A" w:rsidRPr="00965D73" w:rsidRDefault="0060354A" w:rsidP="000915D3">
      <w:pPr>
        <w:jc w:val="both"/>
        <w:rPr>
          <w:b/>
          <w:color w:val="000000" w:themeColor="text1"/>
          <w:szCs w:val="24"/>
          <w:u w:val="single"/>
        </w:rPr>
      </w:pPr>
    </w:p>
    <w:p w14:paraId="1803E45F" w14:textId="77777777" w:rsidR="00C441A5" w:rsidRDefault="00C441A5" w:rsidP="000915D3">
      <w:pPr>
        <w:jc w:val="both"/>
        <w:rPr>
          <w:b/>
          <w:color w:val="000000" w:themeColor="text1"/>
          <w:szCs w:val="24"/>
        </w:rPr>
      </w:pPr>
    </w:p>
    <w:p w14:paraId="49814F86" w14:textId="6310D68E" w:rsidR="003E57F9" w:rsidRPr="00965D73" w:rsidRDefault="00A55125" w:rsidP="000915D3">
      <w:pPr>
        <w:jc w:val="both"/>
        <w:rPr>
          <w:b/>
          <w:color w:val="000000" w:themeColor="text1"/>
          <w:szCs w:val="24"/>
        </w:rPr>
      </w:pPr>
      <w:r w:rsidRPr="00965D73">
        <w:rPr>
          <w:b/>
          <w:color w:val="000000" w:themeColor="text1"/>
          <w:szCs w:val="24"/>
        </w:rPr>
        <w:t>Mjera 5</w:t>
      </w:r>
      <w:r w:rsidR="003E57F9" w:rsidRPr="00965D73">
        <w:rPr>
          <w:b/>
          <w:color w:val="000000" w:themeColor="text1"/>
          <w:szCs w:val="24"/>
        </w:rPr>
        <w:t>. Jačanje integriteta u radu sportske inspekcije</w:t>
      </w:r>
    </w:p>
    <w:p w14:paraId="00D4B5FA" w14:textId="77777777" w:rsidR="003E57F9" w:rsidRPr="00965D73" w:rsidRDefault="003E57F9" w:rsidP="000915D3">
      <w:pPr>
        <w:jc w:val="both"/>
        <w:rPr>
          <w:b/>
          <w:color w:val="000000" w:themeColor="text1"/>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7"/>
        <w:gridCol w:w="6488"/>
      </w:tblGrid>
      <w:tr w:rsidR="00965D73" w:rsidRPr="00965D73" w14:paraId="51519563" w14:textId="77777777" w:rsidTr="00C441A5">
        <w:trPr>
          <w:trHeight w:val="334"/>
        </w:trPr>
        <w:tc>
          <w:tcPr>
            <w:tcW w:w="2837" w:type="dxa"/>
            <w:tcBorders>
              <w:top w:val="double" w:sz="4" w:space="0" w:color="auto"/>
              <w:bottom w:val="single" w:sz="6" w:space="0" w:color="auto"/>
            </w:tcBorders>
            <w:shd w:val="pct5" w:color="auto" w:fill="auto"/>
          </w:tcPr>
          <w:p w14:paraId="3F5AED23" w14:textId="77777777" w:rsidR="004D6B7D" w:rsidRPr="00965D73" w:rsidRDefault="004D6B7D" w:rsidP="000915D3">
            <w:pPr>
              <w:jc w:val="both"/>
              <w:rPr>
                <w:b/>
                <w:color w:val="000000" w:themeColor="text1"/>
                <w:szCs w:val="24"/>
              </w:rPr>
            </w:pPr>
            <w:r w:rsidRPr="00965D73">
              <w:rPr>
                <w:b/>
                <w:color w:val="000000" w:themeColor="text1"/>
                <w:szCs w:val="24"/>
              </w:rPr>
              <w:t>Aktivnost 108.</w:t>
            </w:r>
            <w:r w:rsidR="007A28D2" w:rsidRPr="00965D73">
              <w:rPr>
                <w:b/>
                <w:color w:val="000000" w:themeColor="text1"/>
                <w:szCs w:val="24"/>
              </w:rPr>
              <w:t xml:space="preserve"> </w:t>
            </w:r>
          </w:p>
        </w:tc>
        <w:tc>
          <w:tcPr>
            <w:tcW w:w="6488" w:type="dxa"/>
          </w:tcPr>
          <w:p w14:paraId="1E4828CA" w14:textId="77777777" w:rsidR="004D6B7D" w:rsidRPr="00965D73" w:rsidRDefault="004D6B7D" w:rsidP="000915D3">
            <w:pPr>
              <w:jc w:val="both"/>
              <w:rPr>
                <w:color w:val="000000" w:themeColor="text1"/>
                <w:szCs w:val="24"/>
              </w:rPr>
            </w:pPr>
            <w:r w:rsidRPr="00965D73">
              <w:rPr>
                <w:color w:val="000000" w:themeColor="text1"/>
                <w:szCs w:val="24"/>
              </w:rPr>
              <w:t>Edukacija sportskih inspektora radi ujednačenog i učinkovitog postupanja u inspekcijskim nadzorima</w:t>
            </w:r>
          </w:p>
        </w:tc>
      </w:tr>
      <w:tr w:rsidR="00965D73" w:rsidRPr="00965D73" w14:paraId="26727775" w14:textId="77777777" w:rsidTr="00C441A5">
        <w:tc>
          <w:tcPr>
            <w:tcW w:w="2837" w:type="dxa"/>
            <w:tcBorders>
              <w:top w:val="single" w:sz="6" w:space="0" w:color="auto"/>
              <w:bottom w:val="single" w:sz="6" w:space="0" w:color="auto"/>
            </w:tcBorders>
            <w:shd w:val="pct5" w:color="auto" w:fill="auto"/>
          </w:tcPr>
          <w:p w14:paraId="41DCE629" w14:textId="77777777" w:rsidR="004D6B7D" w:rsidRPr="00965D73" w:rsidRDefault="004D6B7D" w:rsidP="000915D3">
            <w:pPr>
              <w:jc w:val="both"/>
              <w:rPr>
                <w:b/>
                <w:color w:val="000000" w:themeColor="text1"/>
                <w:szCs w:val="24"/>
              </w:rPr>
            </w:pPr>
            <w:r w:rsidRPr="00965D73">
              <w:rPr>
                <w:b/>
                <w:color w:val="000000" w:themeColor="text1"/>
                <w:szCs w:val="24"/>
              </w:rPr>
              <w:t>Nositelj</w:t>
            </w:r>
          </w:p>
        </w:tc>
        <w:tc>
          <w:tcPr>
            <w:tcW w:w="6488" w:type="dxa"/>
          </w:tcPr>
          <w:p w14:paraId="52767BA6" w14:textId="77777777" w:rsidR="004D6B7D" w:rsidRPr="00965D73" w:rsidRDefault="004D6B7D" w:rsidP="000915D3">
            <w:pPr>
              <w:jc w:val="both"/>
              <w:rPr>
                <w:color w:val="000000" w:themeColor="text1"/>
                <w:szCs w:val="24"/>
              </w:rPr>
            </w:pPr>
            <w:r w:rsidRPr="00965D73">
              <w:rPr>
                <w:color w:val="000000" w:themeColor="text1"/>
                <w:szCs w:val="24"/>
              </w:rPr>
              <w:t>Središnji državni ured za šport</w:t>
            </w:r>
          </w:p>
        </w:tc>
      </w:tr>
      <w:tr w:rsidR="00965D73" w:rsidRPr="00965D73" w14:paraId="53FD080D" w14:textId="77777777" w:rsidTr="00C441A5">
        <w:tc>
          <w:tcPr>
            <w:tcW w:w="2837" w:type="dxa"/>
            <w:tcBorders>
              <w:top w:val="single" w:sz="6" w:space="0" w:color="auto"/>
              <w:bottom w:val="single" w:sz="6" w:space="0" w:color="auto"/>
            </w:tcBorders>
            <w:shd w:val="pct5" w:color="auto" w:fill="auto"/>
          </w:tcPr>
          <w:p w14:paraId="105D896A" w14:textId="77777777" w:rsidR="004D6B7D" w:rsidRPr="00965D73" w:rsidRDefault="004D6B7D" w:rsidP="000915D3">
            <w:pPr>
              <w:jc w:val="both"/>
              <w:rPr>
                <w:b/>
                <w:color w:val="000000" w:themeColor="text1"/>
                <w:szCs w:val="24"/>
              </w:rPr>
            </w:pPr>
            <w:r w:rsidRPr="00965D73">
              <w:rPr>
                <w:b/>
                <w:color w:val="000000" w:themeColor="text1"/>
                <w:szCs w:val="24"/>
              </w:rPr>
              <w:t>Sunositelj</w:t>
            </w:r>
          </w:p>
        </w:tc>
        <w:tc>
          <w:tcPr>
            <w:tcW w:w="6488" w:type="dxa"/>
          </w:tcPr>
          <w:p w14:paraId="6F6D6D0A" w14:textId="77777777" w:rsidR="004D6B7D" w:rsidRPr="00965D73" w:rsidRDefault="004D6B7D" w:rsidP="000915D3">
            <w:pPr>
              <w:jc w:val="both"/>
              <w:rPr>
                <w:color w:val="000000" w:themeColor="text1"/>
                <w:szCs w:val="24"/>
              </w:rPr>
            </w:pPr>
            <w:r w:rsidRPr="00965D73">
              <w:rPr>
                <w:color w:val="000000" w:themeColor="text1"/>
                <w:szCs w:val="24"/>
              </w:rPr>
              <w:t>/</w:t>
            </w:r>
          </w:p>
        </w:tc>
      </w:tr>
      <w:tr w:rsidR="00965D73" w:rsidRPr="00965D73" w14:paraId="41682440" w14:textId="77777777" w:rsidTr="00C441A5">
        <w:tc>
          <w:tcPr>
            <w:tcW w:w="2837" w:type="dxa"/>
            <w:tcBorders>
              <w:top w:val="single" w:sz="6" w:space="0" w:color="auto"/>
              <w:bottom w:val="single" w:sz="6" w:space="0" w:color="auto"/>
            </w:tcBorders>
            <w:shd w:val="pct5" w:color="auto" w:fill="auto"/>
          </w:tcPr>
          <w:p w14:paraId="2D2AB876" w14:textId="77777777" w:rsidR="004D6B7D" w:rsidRPr="00965D73" w:rsidRDefault="004D6B7D" w:rsidP="000915D3">
            <w:pPr>
              <w:jc w:val="both"/>
              <w:rPr>
                <w:b/>
                <w:color w:val="000000" w:themeColor="text1"/>
                <w:szCs w:val="24"/>
              </w:rPr>
            </w:pPr>
            <w:r w:rsidRPr="00965D73">
              <w:rPr>
                <w:b/>
                <w:color w:val="000000" w:themeColor="text1"/>
                <w:szCs w:val="24"/>
              </w:rPr>
              <w:t>Rok za provedbu</w:t>
            </w:r>
          </w:p>
        </w:tc>
        <w:tc>
          <w:tcPr>
            <w:tcW w:w="6488" w:type="dxa"/>
          </w:tcPr>
          <w:p w14:paraId="5AF34342" w14:textId="77777777" w:rsidR="004D6B7D" w:rsidRPr="00965D73" w:rsidRDefault="004D6B7D" w:rsidP="000915D3">
            <w:pPr>
              <w:jc w:val="both"/>
              <w:rPr>
                <w:b/>
                <w:color w:val="000000" w:themeColor="text1"/>
                <w:szCs w:val="24"/>
              </w:rPr>
            </w:pPr>
            <w:r w:rsidRPr="00965D73">
              <w:rPr>
                <w:color w:val="000000" w:themeColor="text1"/>
                <w:szCs w:val="24"/>
              </w:rPr>
              <w:t>III. kvartal 2019.</w:t>
            </w:r>
          </w:p>
        </w:tc>
      </w:tr>
      <w:tr w:rsidR="00965D73" w:rsidRPr="00965D73" w14:paraId="09247575" w14:textId="77777777" w:rsidTr="00C441A5">
        <w:tc>
          <w:tcPr>
            <w:tcW w:w="2837" w:type="dxa"/>
            <w:tcBorders>
              <w:top w:val="single" w:sz="6" w:space="0" w:color="auto"/>
              <w:bottom w:val="single" w:sz="6" w:space="0" w:color="auto"/>
            </w:tcBorders>
            <w:shd w:val="pct5" w:color="auto" w:fill="auto"/>
          </w:tcPr>
          <w:p w14:paraId="53438CF5" w14:textId="77777777" w:rsidR="004D6B7D" w:rsidRPr="00965D73" w:rsidRDefault="004D6B7D" w:rsidP="000915D3">
            <w:pPr>
              <w:jc w:val="both"/>
              <w:rPr>
                <w:b/>
                <w:color w:val="000000" w:themeColor="text1"/>
                <w:szCs w:val="24"/>
              </w:rPr>
            </w:pPr>
            <w:r w:rsidRPr="00965D73">
              <w:rPr>
                <w:b/>
                <w:color w:val="000000" w:themeColor="text1"/>
                <w:szCs w:val="24"/>
              </w:rPr>
              <w:t>Potrebna sredstva</w:t>
            </w:r>
          </w:p>
        </w:tc>
        <w:tc>
          <w:tcPr>
            <w:tcW w:w="6488" w:type="dxa"/>
          </w:tcPr>
          <w:p w14:paraId="61836772" w14:textId="77777777" w:rsidR="004D6B7D" w:rsidRPr="00965D73" w:rsidRDefault="004D6B7D"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1E0387B6" w14:textId="77777777" w:rsidTr="00C441A5">
        <w:tc>
          <w:tcPr>
            <w:tcW w:w="2837" w:type="dxa"/>
            <w:tcBorders>
              <w:top w:val="single" w:sz="6" w:space="0" w:color="auto"/>
              <w:bottom w:val="single" w:sz="6" w:space="0" w:color="auto"/>
            </w:tcBorders>
            <w:shd w:val="pct5" w:color="auto" w:fill="auto"/>
          </w:tcPr>
          <w:p w14:paraId="56BAB257" w14:textId="77777777" w:rsidR="004D6B7D" w:rsidRPr="00965D73" w:rsidRDefault="004D6B7D" w:rsidP="000915D3">
            <w:pPr>
              <w:jc w:val="both"/>
              <w:rPr>
                <w:b/>
                <w:color w:val="000000" w:themeColor="text1"/>
                <w:szCs w:val="24"/>
              </w:rPr>
            </w:pPr>
            <w:r w:rsidRPr="00965D73">
              <w:rPr>
                <w:b/>
                <w:color w:val="000000" w:themeColor="text1"/>
                <w:szCs w:val="24"/>
              </w:rPr>
              <w:t>Pokazatelji provedbe</w:t>
            </w:r>
          </w:p>
        </w:tc>
        <w:tc>
          <w:tcPr>
            <w:tcW w:w="6488" w:type="dxa"/>
          </w:tcPr>
          <w:p w14:paraId="53588D38" w14:textId="77777777" w:rsidR="004D6B7D" w:rsidRPr="00965D73" w:rsidRDefault="004D6B7D" w:rsidP="000915D3">
            <w:pPr>
              <w:jc w:val="both"/>
              <w:rPr>
                <w:color w:val="000000" w:themeColor="text1"/>
                <w:szCs w:val="24"/>
              </w:rPr>
            </w:pPr>
            <w:r w:rsidRPr="00965D73">
              <w:rPr>
                <w:color w:val="000000" w:themeColor="text1"/>
                <w:szCs w:val="24"/>
              </w:rPr>
              <w:t>- Izvješće o radu Samostalne službe sportske inspekcije objavljeno na internetskim stranicama SDUŠ-a</w:t>
            </w:r>
          </w:p>
          <w:p w14:paraId="072E807A" w14:textId="77777777" w:rsidR="004D6B7D" w:rsidRPr="00965D73" w:rsidRDefault="004D6B7D" w:rsidP="000915D3">
            <w:pPr>
              <w:jc w:val="both"/>
              <w:rPr>
                <w:color w:val="000000" w:themeColor="text1"/>
                <w:szCs w:val="24"/>
              </w:rPr>
            </w:pPr>
            <w:r w:rsidRPr="00965D73">
              <w:rPr>
                <w:color w:val="000000" w:themeColor="text1"/>
                <w:szCs w:val="24"/>
              </w:rPr>
              <w:t>- Održana 2 savjetovanja sportske inspekcije</w:t>
            </w:r>
          </w:p>
        </w:tc>
      </w:tr>
      <w:tr w:rsidR="00965D73" w:rsidRPr="00965D73" w14:paraId="4A7FD6D3" w14:textId="77777777" w:rsidTr="00C441A5">
        <w:tc>
          <w:tcPr>
            <w:tcW w:w="2837" w:type="dxa"/>
            <w:tcBorders>
              <w:top w:val="single" w:sz="6" w:space="0" w:color="auto"/>
              <w:bottom w:val="single" w:sz="6" w:space="0" w:color="auto"/>
            </w:tcBorders>
            <w:shd w:val="pct5" w:color="auto" w:fill="auto"/>
          </w:tcPr>
          <w:p w14:paraId="087A1E39" w14:textId="77777777" w:rsidR="004D6B7D" w:rsidRPr="00965D73" w:rsidRDefault="004D6B7D" w:rsidP="000915D3">
            <w:pPr>
              <w:jc w:val="both"/>
              <w:rPr>
                <w:b/>
                <w:color w:val="000000" w:themeColor="text1"/>
                <w:szCs w:val="24"/>
              </w:rPr>
            </w:pPr>
            <w:r w:rsidRPr="00965D73">
              <w:rPr>
                <w:b/>
                <w:color w:val="000000" w:themeColor="text1"/>
                <w:szCs w:val="24"/>
              </w:rPr>
              <w:t>Status provedbe</w:t>
            </w:r>
          </w:p>
        </w:tc>
        <w:tc>
          <w:tcPr>
            <w:tcW w:w="6488" w:type="dxa"/>
          </w:tcPr>
          <w:p w14:paraId="4FE620A9" w14:textId="77777777" w:rsidR="004D6B7D" w:rsidRPr="00965D73" w:rsidRDefault="004D6B7D" w:rsidP="000915D3">
            <w:pPr>
              <w:jc w:val="both"/>
              <w:rPr>
                <w:b/>
                <w:color w:val="000000" w:themeColor="text1"/>
                <w:szCs w:val="24"/>
              </w:rPr>
            </w:pPr>
            <w:r w:rsidRPr="00965D73">
              <w:rPr>
                <w:b/>
                <w:color w:val="000000" w:themeColor="text1"/>
                <w:szCs w:val="24"/>
              </w:rPr>
              <w:t>Nije provedeno</w:t>
            </w:r>
          </w:p>
        </w:tc>
      </w:tr>
      <w:tr w:rsidR="00965D73" w:rsidRPr="00965D73" w14:paraId="1E4E7994" w14:textId="77777777" w:rsidTr="00C441A5">
        <w:trPr>
          <w:trHeight w:val="345"/>
        </w:trPr>
        <w:tc>
          <w:tcPr>
            <w:tcW w:w="2837" w:type="dxa"/>
            <w:tcBorders>
              <w:top w:val="single" w:sz="6" w:space="0" w:color="auto"/>
              <w:bottom w:val="double" w:sz="4" w:space="0" w:color="auto"/>
            </w:tcBorders>
            <w:shd w:val="pct5" w:color="auto" w:fill="auto"/>
          </w:tcPr>
          <w:p w14:paraId="256137EB" w14:textId="77777777" w:rsidR="004D6B7D" w:rsidRPr="00965D73" w:rsidRDefault="004D6B7D" w:rsidP="000915D3">
            <w:pPr>
              <w:jc w:val="both"/>
              <w:rPr>
                <w:b/>
                <w:color w:val="000000" w:themeColor="text1"/>
                <w:szCs w:val="24"/>
              </w:rPr>
            </w:pPr>
            <w:r w:rsidRPr="00965D73">
              <w:rPr>
                <w:b/>
                <w:color w:val="000000" w:themeColor="text1"/>
                <w:szCs w:val="24"/>
              </w:rPr>
              <w:t>Detalji provedbe</w:t>
            </w:r>
          </w:p>
        </w:tc>
        <w:tc>
          <w:tcPr>
            <w:tcW w:w="6488" w:type="dxa"/>
          </w:tcPr>
          <w:p w14:paraId="1429AFEB" w14:textId="7FDC3BE3" w:rsidR="00123D4E" w:rsidRPr="00965D73" w:rsidRDefault="004D6B7D" w:rsidP="00633EF8">
            <w:pPr>
              <w:jc w:val="both"/>
              <w:rPr>
                <w:rFonts w:eastAsiaTheme="minorHAnsi"/>
                <w:color w:val="000000" w:themeColor="text1"/>
                <w:szCs w:val="24"/>
                <w:lang w:eastAsia="en-US"/>
              </w:rPr>
            </w:pPr>
            <w:r w:rsidRPr="00965D73">
              <w:rPr>
                <w:rFonts w:eastAsiaTheme="minorHAnsi"/>
                <w:color w:val="000000" w:themeColor="text1"/>
                <w:szCs w:val="24"/>
                <w:lang w:eastAsia="en-US"/>
              </w:rPr>
              <w:t>Stupanj</w:t>
            </w:r>
            <w:r w:rsidR="00604D95" w:rsidRPr="00965D73">
              <w:rPr>
                <w:rFonts w:eastAsiaTheme="minorHAnsi"/>
                <w:color w:val="000000" w:themeColor="text1"/>
                <w:szCs w:val="24"/>
                <w:lang w:eastAsia="en-US"/>
              </w:rPr>
              <w:t>em na snagu Zakona o izmjenama Z</w:t>
            </w:r>
            <w:r w:rsidRPr="00965D73">
              <w:rPr>
                <w:rFonts w:eastAsiaTheme="minorHAnsi"/>
                <w:color w:val="000000" w:themeColor="text1"/>
                <w:szCs w:val="24"/>
                <w:lang w:eastAsia="en-US"/>
              </w:rPr>
              <w:t>akona o sportskoj inspekciji 1. siječnja 2020. godine, postupanje sportskih inspektora u prvom stupnju, koje je do sada bilo u nadležnosti ureda državne uprave u županijama, odnosno Gradskog kontrolnog ureda Grada Zagreba, prelazi u nadležnost S</w:t>
            </w:r>
            <w:r w:rsidR="00633EF8">
              <w:rPr>
                <w:rFonts w:eastAsiaTheme="minorHAnsi"/>
                <w:color w:val="000000" w:themeColor="text1"/>
                <w:szCs w:val="24"/>
                <w:lang w:eastAsia="en-US"/>
              </w:rPr>
              <w:t>redišnjeg državnog ureda za šport</w:t>
            </w:r>
            <w:r w:rsidRPr="00965D73">
              <w:rPr>
                <w:rFonts w:eastAsiaTheme="minorHAnsi"/>
                <w:color w:val="000000" w:themeColor="text1"/>
                <w:szCs w:val="24"/>
                <w:lang w:eastAsia="en-US"/>
              </w:rPr>
              <w:t xml:space="preserve">, što zahtijeva novi pristup i nova normativna rješenja postupka inspekcijskog nadzora koja zbog objektivnih okolnosti nije </w:t>
            </w:r>
            <w:r w:rsidR="00123D4E" w:rsidRPr="00965D73">
              <w:rPr>
                <w:rFonts w:eastAsiaTheme="minorHAnsi"/>
                <w:color w:val="000000" w:themeColor="text1"/>
                <w:szCs w:val="24"/>
                <w:lang w:eastAsia="en-US"/>
              </w:rPr>
              <w:t xml:space="preserve">bilo </w:t>
            </w:r>
            <w:r w:rsidRPr="00965D73">
              <w:rPr>
                <w:rFonts w:eastAsiaTheme="minorHAnsi"/>
                <w:color w:val="000000" w:themeColor="text1"/>
                <w:szCs w:val="24"/>
                <w:lang w:eastAsia="en-US"/>
              </w:rPr>
              <w:t xml:space="preserve">moguće donijeti do kraja </w:t>
            </w:r>
            <w:r w:rsidR="00123D4E" w:rsidRPr="00965D73">
              <w:rPr>
                <w:rFonts w:eastAsiaTheme="minorHAnsi"/>
                <w:color w:val="000000" w:themeColor="text1"/>
                <w:szCs w:val="24"/>
                <w:lang w:eastAsia="en-US"/>
              </w:rPr>
              <w:t>2019.</w:t>
            </w:r>
            <w:r w:rsidRPr="00965D73">
              <w:rPr>
                <w:rFonts w:eastAsiaTheme="minorHAnsi"/>
                <w:color w:val="000000" w:themeColor="text1"/>
                <w:szCs w:val="24"/>
                <w:lang w:eastAsia="en-US"/>
              </w:rPr>
              <w:t xml:space="preserve"> godine. </w:t>
            </w:r>
          </w:p>
        </w:tc>
      </w:tr>
      <w:tr w:rsidR="00633EF8" w:rsidRPr="00965D73" w14:paraId="4300E09A" w14:textId="77777777" w:rsidTr="00633EF8">
        <w:trPr>
          <w:trHeight w:val="345"/>
        </w:trPr>
        <w:tc>
          <w:tcPr>
            <w:tcW w:w="2837" w:type="dxa"/>
            <w:tcBorders>
              <w:top w:val="single" w:sz="6" w:space="0" w:color="auto"/>
              <w:left w:val="nil"/>
              <w:bottom w:val="double" w:sz="4" w:space="0" w:color="auto"/>
              <w:right w:val="nil"/>
            </w:tcBorders>
            <w:shd w:val="clear" w:color="auto" w:fill="auto"/>
          </w:tcPr>
          <w:p w14:paraId="39BF8957" w14:textId="77777777" w:rsidR="00633EF8" w:rsidRPr="00965D73" w:rsidRDefault="00633EF8" w:rsidP="000915D3">
            <w:pPr>
              <w:jc w:val="both"/>
              <w:rPr>
                <w:b/>
                <w:color w:val="000000" w:themeColor="text1"/>
                <w:szCs w:val="24"/>
              </w:rPr>
            </w:pPr>
          </w:p>
        </w:tc>
        <w:tc>
          <w:tcPr>
            <w:tcW w:w="6488" w:type="dxa"/>
            <w:tcBorders>
              <w:left w:val="nil"/>
              <w:right w:val="nil"/>
            </w:tcBorders>
            <w:shd w:val="clear" w:color="auto" w:fill="auto"/>
          </w:tcPr>
          <w:p w14:paraId="0404B0D7" w14:textId="77777777" w:rsidR="00633EF8" w:rsidRPr="00965D73" w:rsidRDefault="00633EF8" w:rsidP="00633EF8">
            <w:pPr>
              <w:jc w:val="both"/>
              <w:rPr>
                <w:rFonts w:eastAsiaTheme="minorHAnsi"/>
                <w:color w:val="000000" w:themeColor="text1"/>
                <w:szCs w:val="24"/>
                <w:lang w:eastAsia="en-US"/>
              </w:rPr>
            </w:pPr>
          </w:p>
        </w:tc>
      </w:tr>
      <w:tr w:rsidR="00965D73" w:rsidRPr="00965D73" w14:paraId="142AED3C" w14:textId="77777777" w:rsidTr="00C441A5">
        <w:trPr>
          <w:trHeight w:val="334"/>
        </w:trPr>
        <w:tc>
          <w:tcPr>
            <w:tcW w:w="2837" w:type="dxa"/>
            <w:tcBorders>
              <w:top w:val="double" w:sz="4" w:space="0" w:color="auto"/>
              <w:bottom w:val="single" w:sz="6" w:space="0" w:color="auto"/>
            </w:tcBorders>
            <w:shd w:val="pct5" w:color="auto" w:fill="auto"/>
          </w:tcPr>
          <w:p w14:paraId="69E45D47" w14:textId="77777777" w:rsidR="00E114AF" w:rsidRPr="00965D73" w:rsidRDefault="00E114AF" w:rsidP="000915D3">
            <w:pPr>
              <w:jc w:val="both"/>
              <w:rPr>
                <w:b/>
                <w:color w:val="000000" w:themeColor="text1"/>
                <w:szCs w:val="24"/>
              </w:rPr>
            </w:pPr>
            <w:r w:rsidRPr="00965D73">
              <w:rPr>
                <w:b/>
                <w:color w:val="000000" w:themeColor="text1"/>
                <w:szCs w:val="24"/>
              </w:rPr>
              <w:t>Aktivnost 109.</w:t>
            </w:r>
            <w:r w:rsidR="007A28D2" w:rsidRPr="00965D73">
              <w:rPr>
                <w:b/>
                <w:color w:val="000000" w:themeColor="text1"/>
                <w:szCs w:val="24"/>
              </w:rPr>
              <w:t xml:space="preserve"> </w:t>
            </w:r>
          </w:p>
        </w:tc>
        <w:tc>
          <w:tcPr>
            <w:tcW w:w="6488" w:type="dxa"/>
          </w:tcPr>
          <w:p w14:paraId="78DB67D2" w14:textId="77777777" w:rsidR="00E114AF" w:rsidRPr="00965D73" w:rsidRDefault="00E114AF" w:rsidP="000915D3">
            <w:pPr>
              <w:jc w:val="both"/>
              <w:rPr>
                <w:color w:val="000000" w:themeColor="text1"/>
                <w:szCs w:val="24"/>
              </w:rPr>
            </w:pPr>
            <w:r w:rsidRPr="00965D73">
              <w:rPr>
                <w:color w:val="000000" w:themeColor="text1"/>
                <w:szCs w:val="24"/>
              </w:rPr>
              <w:t>Jačanje inspekcijskog nadzora sportskih saveza u smislu izvršavanja zadaća propisanih Zakonom o sportu</w:t>
            </w:r>
          </w:p>
        </w:tc>
      </w:tr>
      <w:tr w:rsidR="00965D73" w:rsidRPr="00965D73" w14:paraId="409F4150" w14:textId="77777777" w:rsidTr="00C441A5">
        <w:tc>
          <w:tcPr>
            <w:tcW w:w="2837" w:type="dxa"/>
            <w:tcBorders>
              <w:top w:val="single" w:sz="6" w:space="0" w:color="auto"/>
              <w:bottom w:val="single" w:sz="6" w:space="0" w:color="auto"/>
            </w:tcBorders>
            <w:shd w:val="pct5" w:color="auto" w:fill="auto"/>
          </w:tcPr>
          <w:p w14:paraId="4DDBD9B5" w14:textId="77777777" w:rsidR="00E114AF" w:rsidRPr="00965D73" w:rsidRDefault="00E114AF" w:rsidP="000915D3">
            <w:pPr>
              <w:jc w:val="both"/>
              <w:rPr>
                <w:b/>
                <w:color w:val="000000" w:themeColor="text1"/>
                <w:szCs w:val="24"/>
              </w:rPr>
            </w:pPr>
            <w:r w:rsidRPr="00965D73">
              <w:rPr>
                <w:b/>
                <w:color w:val="000000" w:themeColor="text1"/>
                <w:szCs w:val="24"/>
              </w:rPr>
              <w:t>Nositelj</w:t>
            </w:r>
          </w:p>
        </w:tc>
        <w:tc>
          <w:tcPr>
            <w:tcW w:w="6488" w:type="dxa"/>
          </w:tcPr>
          <w:p w14:paraId="063BD677" w14:textId="77777777" w:rsidR="00E114AF" w:rsidRPr="00965D73" w:rsidRDefault="00E114AF" w:rsidP="000915D3">
            <w:pPr>
              <w:jc w:val="both"/>
              <w:rPr>
                <w:color w:val="000000" w:themeColor="text1"/>
                <w:szCs w:val="24"/>
              </w:rPr>
            </w:pPr>
            <w:r w:rsidRPr="00965D73">
              <w:rPr>
                <w:color w:val="000000" w:themeColor="text1"/>
                <w:szCs w:val="24"/>
              </w:rPr>
              <w:t>Središnji državni ured za šport</w:t>
            </w:r>
          </w:p>
        </w:tc>
      </w:tr>
      <w:tr w:rsidR="00965D73" w:rsidRPr="00965D73" w14:paraId="5E3F7689" w14:textId="77777777" w:rsidTr="00C441A5">
        <w:tc>
          <w:tcPr>
            <w:tcW w:w="2837" w:type="dxa"/>
            <w:tcBorders>
              <w:top w:val="single" w:sz="6" w:space="0" w:color="auto"/>
              <w:bottom w:val="single" w:sz="6" w:space="0" w:color="auto"/>
            </w:tcBorders>
            <w:shd w:val="pct5" w:color="auto" w:fill="auto"/>
          </w:tcPr>
          <w:p w14:paraId="389968BD" w14:textId="77777777" w:rsidR="00E114AF" w:rsidRPr="00965D73" w:rsidRDefault="00E114AF" w:rsidP="000915D3">
            <w:pPr>
              <w:jc w:val="both"/>
              <w:rPr>
                <w:b/>
                <w:color w:val="000000" w:themeColor="text1"/>
                <w:szCs w:val="24"/>
              </w:rPr>
            </w:pPr>
            <w:r w:rsidRPr="00965D73">
              <w:rPr>
                <w:b/>
                <w:color w:val="000000" w:themeColor="text1"/>
                <w:szCs w:val="24"/>
              </w:rPr>
              <w:t>Sunositelj</w:t>
            </w:r>
          </w:p>
        </w:tc>
        <w:tc>
          <w:tcPr>
            <w:tcW w:w="6488" w:type="dxa"/>
          </w:tcPr>
          <w:p w14:paraId="7053E9DB" w14:textId="77777777" w:rsidR="00E114AF" w:rsidRPr="00965D73" w:rsidRDefault="00E114AF" w:rsidP="000915D3">
            <w:pPr>
              <w:jc w:val="both"/>
              <w:rPr>
                <w:color w:val="000000" w:themeColor="text1"/>
                <w:szCs w:val="24"/>
              </w:rPr>
            </w:pPr>
            <w:r w:rsidRPr="00965D73">
              <w:rPr>
                <w:color w:val="000000" w:themeColor="text1"/>
                <w:szCs w:val="24"/>
              </w:rPr>
              <w:t>/</w:t>
            </w:r>
          </w:p>
        </w:tc>
      </w:tr>
      <w:tr w:rsidR="00965D73" w:rsidRPr="00965D73" w14:paraId="3F06F4CD" w14:textId="77777777" w:rsidTr="00C441A5">
        <w:tc>
          <w:tcPr>
            <w:tcW w:w="2837" w:type="dxa"/>
            <w:tcBorders>
              <w:top w:val="single" w:sz="6" w:space="0" w:color="auto"/>
              <w:bottom w:val="single" w:sz="6" w:space="0" w:color="auto"/>
            </w:tcBorders>
            <w:shd w:val="pct5" w:color="auto" w:fill="auto"/>
          </w:tcPr>
          <w:p w14:paraId="43B348E6" w14:textId="77777777" w:rsidR="00E114AF" w:rsidRPr="00965D73" w:rsidRDefault="00E114AF" w:rsidP="000915D3">
            <w:pPr>
              <w:jc w:val="both"/>
              <w:rPr>
                <w:b/>
                <w:color w:val="000000" w:themeColor="text1"/>
                <w:szCs w:val="24"/>
              </w:rPr>
            </w:pPr>
            <w:r w:rsidRPr="00965D73">
              <w:rPr>
                <w:b/>
                <w:color w:val="000000" w:themeColor="text1"/>
                <w:szCs w:val="24"/>
              </w:rPr>
              <w:t>Rok za provedbu</w:t>
            </w:r>
          </w:p>
        </w:tc>
        <w:tc>
          <w:tcPr>
            <w:tcW w:w="6488" w:type="dxa"/>
          </w:tcPr>
          <w:p w14:paraId="5000854F" w14:textId="77777777" w:rsidR="00E114AF" w:rsidRPr="00965D73" w:rsidRDefault="00E114AF" w:rsidP="000915D3">
            <w:pPr>
              <w:jc w:val="both"/>
              <w:rPr>
                <w:b/>
                <w:color w:val="000000" w:themeColor="text1"/>
                <w:szCs w:val="24"/>
              </w:rPr>
            </w:pPr>
            <w:r w:rsidRPr="00965D73">
              <w:rPr>
                <w:color w:val="000000" w:themeColor="text1"/>
                <w:szCs w:val="24"/>
              </w:rPr>
              <w:t>IV. kvartal 2019.</w:t>
            </w:r>
          </w:p>
        </w:tc>
      </w:tr>
      <w:tr w:rsidR="00965D73" w:rsidRPr="00965D73" w14:paraId="1694D0D4" w14:textId="77777777" w:rsidTr="00C441A5">
        <w:tc>
          <w:tcPr>
            <w:tcW w:w="2837" w:type="dxa"/>
            <w:tcBorders>
              <w:top w:val="single" w:sz="6" w:space="0" w:color="auto"/>
              <w:bottom w:val="single" w:sz="6" w:space="0" w:color="auto"/>
            </w:tcBorders>
            <w:shd w:val="pct5" w:color="auto" w:fill="auto"/>
          </w:tcPr>
          <w:p w14:paraId="08EA32CB" w14:textId="77777777" w:rsidR="00E114AF" w:rsidRPr="00965D73" w:rsidRDefault="00E114AF" w:rsidP="000915D3">
            <w:pPr>
              <w:jc w:val="both"/>
              <w:rPr>
                <w:b/>
                <w:color w:val="000000" w:themeColor="text1"/>
                <w:szCs w:val="24"/>
              </w:rPr>
            </w:pPr>
            <w:r w:rsidRPr="00965D73">
              <w:rPr>
                <w:b/>
                <w:color w:val="000000" w:themeColor="text1"/>
                <w:szCs w:val="24"/>
              </w:rPr>
              <w:t>Potrebna sredstva</w:t>
            </w:r>
          </w:p>
        </w:tc>
        <w:tc>
          <w:tcPr>
            <w:tcW w:w="6488" w:type="dxa"/>
          </w:tcPr>
          <w:p w14:paraId="1BAB52D1" w14:textId="77777777" w:rsidR="00E114AF" w:rsidRPr="00965D73" w:rsidRDefault="00E114AF" w:rsidP="000915D3">
            <w:pPr>
              <w:jc w:val="both"/>
              <w:rPr>
                <w:b/>
                <w:color w:val="000000" w:themeColor="text1"/>
                <w:szCs w:val="24"/>
              </w:rPr>
            </w:pPr>
            <w:r w:rsidRPr="00965D73">
              <w:rPr>
                <w:color w:val="000000" w:themeColor="text1"/>
                <w:szCs w:val="24"/>
              </w:rPr>
              <w:t xml:space="preserve">Nisu potrebna dodatna sredstva </w:t>
            </w:r>
          </w:p>
        </w:tc>
      </w:tr>
      <w:tr w:rsidR="00965D73" w:rsidRPr="00965D73" w14:paraId="0DACB478" w14:textId="77777777" w:rsidTr="00C441A5">
        <w:tc>
          <w:tcPr>
            <w:tcW w:w="2837" w:type="dxa"/>
            <w:tcBorders>
              <w:top w:val="single" w:sz="6" w:space="0" w:color="auto"/>
              <w:bottom w:val="single" w:sz="6" w:space="0" w:color="auto"/>
            </w:tcBorders>
            <w:shd w:val="pct5" w:color="auto" w:fill="auto"/>
          </w:tcPr>
          <w:p w14:paraId="661C11A1" w14:textId="77777777" w:rsidR="00E114AF" w:rsidRPr="00965D73" w:rsidRDefault="00E114AF" w:rsidP="000915D3">
            <w:pPr>
              <w:jc w:val="both"/>
              <w:rPr>
                <w:b/>
                <w:color w:val="000000" w:themeColor="text1"/>
                <w:szCs w:val="24"/>
              </w:rPr>
            </w:pPr>
            <w:r w:rsidRPr="00965D73">
              <w:rPr>
                <w:b/>
                <w:color w:val="000000" w:themeColor="text1"/>
                <w:szCs w:val="24"/>
              </w:rPr>
              <w:t>Pokazatelji provedbe</w:t>
            </w:r>
          </w:p>
        </w:tc>
        <w:tc>
          <w:tcPr>
            <w:tcW w:w="6488" w:type="dxa"/>
          </w:tcPr>
          <w:p w14:paraId="5DDD4BAB" w14:textId="77777777" w:rsidR="00E114AF" w:rsidRPr="00965D73" w:rsidRDefault="00E114AF" w:rsidP="000915D3">
            <w:pPr>
              <w:jc w:val="both"/>
              <w:rPr>
                <w:color w:val="000000" w:themeColor="text1"/>
                <w:szCs w:val="24"/>
              </w:rPr>
            </w:pPr>
            <w:r w:rsidRPr="00965D73">
              <w:rPr>
                <w:color w:val="000000" w:themeColor="text1"/>
                <w:szCs w:val="24"/>
              </w:rPr>
              <w:t>- Povećan broj provedenih inspekcijskih nadzora u odnosu na prethodnu godinu</w:t>
            </w:r>
          </w:p>
        </w:tc>
      </w:tr>
      <w:tr w:rsidR="00965D73" w:rsidRPr="00965D73" w14:paraId="3FEC3C3D" w14:textId="77777777" w:rsidTr="00C441A5">
        <w:tc>
          <w:tcPr>
            <w:tcW w:w="2837" w:type="dxa"/>
            <w:tcBorders>
              <w:top w:val="single" w:sz="6" w:space="0" w:color="auto"/>
              <w:bottom w:val="single" w:sz="6" w:space="0" w:color="auto"/>
            </w:tcBorders>
            <w:shd w:val="pct5" w:color="auto" w:fill="auto"/>
          </w:tcPr>
          <w:p w14:paraId="35940ECD" w14:textId="77777777" w:rsidR="00E114AF" w:rsidRPr="00965D73" w:rsidRDefault="00E114AF" w:rsidP="000915D3">
            <w:pPr>
              <w:jc w:val="both"/>
              <w:rPr>
                <w:b/>
                <w:color w:val="000000" w:themeColor="text1"/>
                <w:szCs w:val="24"/>
              </w:rPr>
            </w:pPr>
            <w:r w:rsidRPr="00965D73">
              <w:rPr>
                <w:b/>
                <w:color w:val="000000" w:themeColor="text1"/>
                <w:szCs w:val="24"/>
              </w:rPr>
              <w:t>Status provedbe</w:t>
            </w:r>
          </w:p>
        </w:tc>
        <w:tc>
          <w:tcPr>
            <w:tcW w:w="6488" w:type="dxa"/>
          </w:tcPr>
          <w:p w14:paraId="0C089296" w14:textId="77777777" w:rsidR="00E114AF" w:rsidRPr="00965D73" w:rsidRDefault="00123D4E" w:rsidP="000915D3">
            <w:pPr>
              <w:jc w:val="both"/>
              <w:rPr>
                <w:b/>
                <w:color w:val="000000" w:themeColor="text1"/>
                <w:szCs w:val="24"/>
              </w:rPr>
            </w:pPr>
            <w:r w:rsidRPr="00965D73">
              <w:rPr>
                <w:b/>
                <w:color w:val="000000" w:themeColor="text1"/>
                <w:szCs w:val="24"/>
              </w:rPr>
              <w:t>Djelomično p</w:t>
            </w:r>
            <w:r w:rsidR="00EE4D15" w:rsidRPr="00965D73">
              <w:rPr>
                <w:b/>
                <w:color w:val="000000" w:themeColor="text1"/>
                <w:szCs w:val="24"/>
              </w:rPr>
              <w:t>rovedeno</w:t>
            </w:r>
          </w:p>
        </w:tc>
      </w:tr>
      <w:tr w:rsidR="00965D73" w:rsidRPr="00965D73" w14:paraId="72D4C844" w14:textId="77777777" w:rsidTr="00C441A5">
        <w:trPr>
          <w:trHeight w:val="345"/>
        </w:trPr>
        <w:tc>
          <w:tcPr>
            <w:tcW w:w="2837" w:type="dxa"/>
            <w:tcBorders>
              <w:top w:val="single" w:sz="6" w:space="0" w:color="auto"/>
              <w:bottom w:val="double" w:sz="4" w:space="0" w:color="auto"/>
            </w:tcBorders>
            <w:shd w:val="pct5" w:color="auto" w:fill="auto"/>
          </w:tcPr>
          <w:p w14:paraId="64CFCF64" w14:textId="77777777" w:rsidR="00E114AF" w:rsidRPr="00965D73" w:rsidRDefault="00E114AF" w:rsidP="000915D3">
            <w:pPr>
              <w:jc w:val="both"/>
              <w:rPr>
                <w:b/>
                <w:color w:val="000000" w:themeColor="text1"/>
                <w:szCs w:val="24"/>
              </w:rPr>
            </w:pPr>
            <w:r w:rsidRPr="00965D73">
              <w:rPr>
                <w:b/>
                <w:color w:val="000000" w:themeColor="text1"/>
                <w:szCs w:val="24"/>
              </w:rPr>
              <w:t>Detalji provedbe</w:t>
            </w:r>
          </w:p>
        </w:tc>
        <w:tc>
          <w:tcPr>
            <w:tcW w:w="6488" w:type="dxa"/>
          </w:tcPr>
          <w:p w14:paraId="0F82BC34" w14:textId="77777777" w:rsidR="00123D4E" w:rsidRPr="00965D73" w:rsidRDefault="00123D4E" w:rsidP="00123D4E">
            <w:pPr>
              <w:spacing w:after="200"/>
              <w:jc w:val="both"/>
              <w:rPr>
                <w:color w:val="000000" w:themeColor="text1"/>
                <w:szCs w:val="24"/>
              </w:rPr>
            </w:pPr>
            <w:r w:rsidRPr="00965D73">
              <w:rPr>
                <w:color w:val="000000" w:themeColor="text1"/>
                <w:szCs w:val="24"/>
              </w:rPr>
              <w:t>Zakonom o izmjenama Zakona o sportskoj inspekciji („Narodne novine“, br. 98/19) koji je stupio na snagu 01.01.2020. poslovi inspekcijskog nadzora u prvom stupnju koji su bili u nadležnosti ureda državne uprave u županijama, odnosno Gradskog kontrolnog ureda Grada Zagreba, stavljeni su u nadležnost Središnjeg državnog ureda za šport te je Ured preuzeo 13 sportskih inspektora iz ureda državne uprave u županijama, dok 4 sportska inspektora Gradskog kontrolnog ureda Grada Zagreba nisu preuzeta jer su iskazali želju za ostankom u Kontrolnom uredu. Središnji državni ureda za šport prestao je s radom danom stupanja na snagu Zakona o ustrojstvu i djelokrugu tijela državne uprave („Narodne novine“, br. 85/20), a poslove iz njegova djelokruga preuzelo Ministarstvo turizma i sporta te je sportska inspekcija ustrojena kao Samostalni sektor sportske inspekcije koji trenutno broji 16 sportskih inspektora.</w:t>
            </w:r>
          </w:p>
          <w:p w14:paraId="257ACB44" w14:textId="34ADC50C" w:rsidR="00E114AF" w:rsidRPr="00965D73" w:rsidRDefault="00C441A5" w:rsidP="00633EF8">
            <w:pPr>
              <w:jc w:val="both"/>
              <w:rPr>
                <w:rFonts w:eastAsiaTheme="minorHAnsi"/>
                <w:color w:val="000000" w:themeColor="text1"/>
                <w:szCs w:val="24"/>
                <w:lang w:eastAsia="en-US"/>
              </w:rPr>
            </w:pPr>
            <w:r>
              <w:rPr>
                <w:color w:val="000000" w:themeColor="text1"/>
                <w:szCs w:val="24"/>
              </w:rPr>
              <w:t>Međutim,</w:t>
            </w:r>
            <w:r w:rsidR="00123D4E" w:rsidRPr="00965D73">
              <w:rPr>
                <w:color w:val="000000" w:themeColor="text1"/>
                <w:szCs w:val="24"/>
              </w:rPr>
              <w:t xml:space="preserve"> </w:t>
            </w:r>
            <w:r>
              <w:rPr>
                <w:color w:val="000000" w:themeColor="text1"/>
                <w:szCs w:val="24"/>
              </w:rPr>
              <w:t xml:space="preserve">zbog </w:t>
            </w:r>
            <w:r w:rsidR="00123D4E" w:rsidRPr="00965D73">
              <w:rPr>
                <w:color w:val="000000" w:themeColor="text1"/>
                <w:szCs w:val="24"/>
              </w:rPr>
              <w:t xml:space="preserve">tehničkih problema povezanih s dva preustroja te dva vala pandemije korona virusom u kojima je provođenje inspekcijskih nadzora bilo znatno otežano, u 2020. godini obavljeno je 354 nadzora, </w:t>
            </w:r>
            <w:r>
              <w:rPr>
                <w:color w:val="000000" w:themeColor="text1"/>
                <w:szCs w:val="24"/>
              </w:rPr>
              <w:t xml:space="preserve">što je </w:t>
            </w:r>
            <w:r w:rsidR="00123D4E" w:rsidRPr="00965D73">
              <w:rPr>
                <w:color w:val="000000" w:themeColor="text1"/>
                <w:szCs w:val="24"/>
              </w:rPr>
              <w:t>znatno manje u odnosu na 2019.</w:t>
            </w:r>
          </w:p>
        </w:tc>
      </w:tr>
    </w:tbl>
    <w:p w14:paraId="6813CD5D" w14:textId="77777777" w:rsidR="00D26C30" w:rsidRPr="00965D73" w:rsidRDefault="00D26C30" w:rsidP="000915D3">
      <w:pPr>
        <w:spacing w:after="200"/>
        <w:jc w:val="both"/>
        <w:rPr>
          <w:b/>
          <w:color w:val="000000" w:themeColor="text1"/>
          <w:szCs w:val="24"/>
          <w:u w:val="single"/>
        </w:rPr>
      </w:pPr>
    </w:p>
    <w:p w14:paraId="3E2AAE5B" w14:textId="77777777" w:rsidR="00C441A5" w:rsidRDefault="00C441A5">
      <w:pPr>
        <w:spacing w:after="200" w:line="276" w:lineRule="auto"/>
        <w:rPr>
          <w:rFonts w:eastAsiaTheme="majorEastAsia"/>
          <w:b/>
          <w:bCs/>
          <w:color w:val="000000" w:themeColor="text1"/>
          <w:szCs w:val="24"/>
        </w:rPr>
      </w:pPr>
      <w:r>
        <w:rPr>
          <w:color w:val="000000" w:themeColor="text1"/>
          <w:szCs w:val="24"/>
        </w:rPr>
        <w:br w:type="page"/>
      </w:r>
    </w:p>
    <w:p w14:paraId="65C10C8A" w14:textId="5B69B7A8" w:rsidR="00146740" w:rsidRPr="00965D73" w:rsidRDefault="004D6B7D" w:rsidP="00496A74">
      <w:pPr>
        <w:pStyle w:val="Heading1"/>
        <w:rPr>
          <w:rFonts w:ascii="Times New Roman" w:hAnsi="Times New Roman" w:cs="Times New Roman"/>
          <w:color w:val="000000" w:themeColor="text1"/>
          <w:sz w:val="24"/>
          <w:szCs w:val="24"/>
        </w:rPr>
      </w:pPr>
      <w:bookmarkStart w:id="25" w:name="_Toc76469171"/>
      <w:r w:rsidRPr="00965D73">
        <w:rPr>
          <w:rFonts w:ascii="Times New Roman" w:hAnsi="Times New Roman" w:cs="Times New Roman"/>
          <w:color w:val="000000" w:themeColor="text1"/>
          <w:sz w:val="24"/>
          <w:szCs w:val="24"/>
        </w:rPr>
        <w:t xml:space="preserve">STATISTIKA PROVEDBE AKTIVNOSTI </w:t>
      </w:r>
      <w:bookmarkEnd w:id="25"/>
    </w:p>
    <w:p w14:paraId="3A0AF7AE" w14:textId="77777777" w:rsidR="00510541" w:rsidRPr="00965D73" w:rsidRDefault="00DC0CCB" w:rsidP="00965D73">
      <w:pPr>
        <w:pStyle w:val="Heading2"/>
        <w:rPr>
          <w:rFonts w:ascii="Times New Roman" w:hAnsi="Times New Roman" w:cs="Times New Roman"/>
          <w:color w:val="000000" w:themeColor="text1"/>
          <w:sz w:val="24"/>
          <w:szCs w:val="24"/>
        </w:rPr>
      </w:pPr>
      <w:bookmarkStart w:id="26" w:name="_Toc76469172"/>
      <w:r w:rsidRPr="00965D73">
        <w:rPr>
          <w:rFonts w:ascii="Times New Roman" w:hAnsi="Times New Roman" w:cs="Times New Roman"/>
          <w:color w:val="000000" w:themeColor="text1"/>
          <w:sz w:val="24"/>
          <w:szCs w:val="24"/>
          <w:highlight w:val="lightGray"/>
        </w:rPr>
        <w:t>5.1. Horizontalni ciljevi</w:t>
      </w:r>
      <w:bookmarkEnd w:id="26"/>
    </w:p>
    <w:p w14:paraId="51CC971E" w14:textId="77777777" w:rsidR="00F316D5" w:rsidRPr="00965D73" w:rsidRDefault="00961F47" w:rsidP="00965D73">
      <w:pPr>
        <w:pStyle w:val="Heading3"/>
        <w:rPr>
          <w:rFonts w:ascii="Times New Roman" w:hAnsi="Times New Roman" w:cs="Times New Roman"/>
          <w:color w:val="000000" w:themeColor="text1"/>
          <w:szCs w:val="24"/>
        </w:rPr>
      </w:pPr>
      <w:bookmarkStart w:id="27" w:name="_Toc76469173"/>
      <w:r w:rsidRPr="00965D73">
        <w:rPr>
          <w:rFonts w:ascii="Times New Roman" w:hAnsi="Times New Roman" w:cs="Times New Roman"/>
          <w:color w:val="000000" w:themeColor="text1"/>
          <w:szCs w:val="24"/>
        </w:rPr>
        <w:t>5.1.1. Integritet unutar političkog sustava i uprave</w:t>
      </w:r>
      <w:bookmarkEnd w:id="27"/>
    </w:p>
    <w:p w14:paraId="30CE29A0" w14:textId="77777777" w:rsidR="002B6C31" w:rsidRPr="00965D73" w:rsidRDefault="00510541" w:rsidP="00965D73">
      <w:pPr>
        <w:pStyle w:val="Heading3"/>
        <w:rPr>
          <w:rFonts w:ascii="Times New Roman" w:hAnsi="Times New Roman" w:cs="Times New Roman"/>
          <w:color w:val="000000" w:themeColor="text1"/>
          <w:szCs w:val="24"/>
        </w:rPr>
      </w:pPr>
      <w:bookmarkStart w:id="28" w:name="_Toc73523136"/>
      <w:bookmarkStart w:id="29" w:name="_Toc73523646"/>
      <w:bookmarkStart w:id="30" w:name="_Toc76469174"/>
      <w:r w:rsidRPr="00965D73">
        <w:rPr>
          <w:rFonts w:ascii="Times New Roman" w:hAnsi="Times New Roman" w:cs="Times New Roman"/>
          <w:noProof/>
          <w:color w:val="000000" w:themeColor="text1"/>
          <w:szCs w:val="24"/>
        </w:rPr>
        <w:drawing>
          <wp:anchor distT="0" distB="0" distL="114300" distR="114300" simplePos="0" relativeHeight="251659264" behindDoc="1" locked="0" layoutInCell="1" allowOverlap="1" wp14:anchorId="2C41B3F4" wp14:editId="0E3AB0BF">
            <wp:simplePos x="0" y="0"/>
            <wp:positionH relativeFrom="column">
              <wp:posOffset>2907138</wp:posOffset>
            </wp:positionH>
            <wp:positionV relativeFrom="paragraph">
              <wp:posOffset>144950</wp:posOffset>
            </wp:positionV>
            <wp:extent cx="3390900" cy="2085511"/>
            <wp:effectExtent l="0" t="0" r="0" b="10160"/>
            <wp:wrapNone/>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V relativeFrom="margin">
              <wp14:pctHeight>0</wp14:pctHeight>
            </wp14:sizeRelV>
          </wp:anchor>
        </w:drawing>
      </w:r>
      <w:bookmarkEnd w:id="28"/>
      <w:bookmarkEnd w:id="29"/>
      <w:bookmarkEnd w:id="30"/>
    </w:p>
    <w:tbl>
      <w:tblPr>
        <w:tblStyle w:val="TableGrid"/>
        <w:tblpPr w:leftFromText="180" w:rightFromText="180" w:vertAnchor="text" w:horzAnchor="margin" w:tblpY="635"/>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10541" w:rsidRPr="00965D73" w14:paraId="26289B12" w14:textId="77777777" w:rsidTr="0007533C">
        <w:trPr>
          <w:trHeight w:val="300"/>
        </w:trPr>
        <w:tc>
          <w:tcPr>
            <w:tcW w:w="2950" w:type="dxa"/>
            <w:tcBorders>
              <w:top w:val="double" w:sz="4" w:space="0" w:color="auto"/>
              <w:bottom w:val="single" w:sz="6" w:space="0" w:color="auto"/>
            </w:tcBorders>
            <w:shd w:val="pct10" w:color="auto" w:fill="auto"/>
            <w:noWrap/>
            <w:hideMark/>
          </w:tcPr>
          <w:p w14:paraId="701F9CCA" w14:textId="77777777" w:rsidR="00510541" w:rsidRPr="00965D73" w:rsidRDefault="00510541" w:rsidP="000915D3">
            <w:pPr>
              <w:jc w:val="both"/>
              <w:rPr>
                <w:b/>
                <w:color w:val="000000" w:themeColor="text1"/>
                <w:szCs w:val="24"/>
              </w:rPr>
            </w:pPr>
            <w:r w:rsidRPr="00965D73">
              <w:rPr>
                <w:b/>
                <w:color w:val="000000" w:themeColor="text1"/>
                <w:szCs w:val="24"/>
              </w:rPr>
              <w:t>planirane aktivnosti</w:t>
            </w:r>
          </w:p>
        </w:tc>
        <w:tc>
          <w:tcPr>
            <w:tcW w:w="993" w:type="dxa"/>
            <w:shd w:val="clear" w:color="auto" w:fill="auto"/>
            <w:noWrap/>
            <w:hideMark/>
          </w:tcPr>
          <w:p w14:paraId="07CEDE08" w14:textId="2406959E" w:rsidR="00510541" w:rsidRPr="00965D73" w:rsidRDefault="00327182" w:rsidP="000915D3">
            <w:pPr>
              <w:jc w:val="both"/>
              <w:rPr>
                <w:color w:val="000000" w:themeColor="text1"/>
                <w:szCs w:val="24"/>
              </w:rPr>
            </w:pPr>
            <w:r>
              <w:rPr>
                <w:color w:val="000000" w:themeColor="text1"/>
                <w:szCs w:val="24"/>
              </w:rPr>
              <w:t>9</w:t>
            </w:r>
          </w:p>
        </w:tc>
      </w:tr>
      <w:tr w:rsidR="00510541" w:rsidRPr="00965D73" w14:paraId="15D7F156" w14:textId="77777777" w:rsidTr="00510541">
        <w:trPr>
          <w:trHeight w:val="300"/>
        </w:trPr>
        <w:tc>
          <w:tcPr>
            <w:tcW w:w="2950" w:type="dxa"/>
            <w:tcBorders>
              <w:top w:val="single" w:sz="6" w:space="0" w:color="auto"/>
              <w:bottom w:val="single" w:sz="6" w:space="0" w:color="auto"/>
            </w:tcBorders>
            <w:shd w:val="pct10" w:color="auto" w:fill="auto"/>
            <w:noWrap/>
            <w:hideMark/>
          </w:tcPr>
          <w:p w14:paraId="7ED1C3EC" w14:textId="77777777" w:rsidR="00510541" w:rsidRPr="00965D73" w:rsidRDefault="00510541" w:rsidP="000915D3">
            <w:pPr>
              <w:jc w:val="both"/>
              <w:rPr>
                <w:b/>
                <w:color w:val="000000" w:themeColor="text1"/>
                <w:szCs w:val="24"/>
              </w:rPr>
            </w:pPr>
            <w:r w:rsidRPr="00965D73">
              <w:rPr>
                <w:b/>
                <w:color w:val="000000" w:themeColor="text1"/>
                <w:szCs w:val="24"/>
              </w:rPr>
              <w:t>provedeno</w:t>
            </w:r>
          </w:p>
        </w:tc>
        <w:tc>
          <w:tcPr>
            <w:tcW w:w="993" w:type="dxa"/>
            <w:noWrap/>
            <w:hideMark/>
          </w:tcPr>
          <w:p w14:paraId="50563263" w14:textId="30B3FED0" w:rsidR="00510541" w:rsidRPr="00965D73" w:rsidRDefault="00327182" w:rsidP="000915D3">
            <w:pPr>
              <w:jc w:val="both"/>
              <w:rPr>
                <w:color w:val="000000" w:themeColor="text1"/>
                <w:szCs w:val="24"/>
              </w:rPr>
            </w:pPr>
            <w:r>
              <w:rPr>
                <w:color w:val="000000" w:themeColor="text1"/>
                <w:szCs w:val="24"/>
              </w:rPr>
              <w:t>5</w:t>
            </w:r>
          </w:p>
        </w:tc>
      </w:tr>
      <w:tr w:rsidR="00510541" w:rsidRPr="00965D73" w14:paraId="1DF1CC4B" w14:textId="77777777" w:rsidTr="00CF1F8B">
        <w:trPr>
          <w:trHeight w:val="300"/>
        </w:trPr>
        <w:tc>
          <w:tcPr>
            <w:tcW w:w="2950" w:type="dxa"/>
            <w:tcBorders>
              <w:top w:val="single" w:sz="6" w:space="0" w:color="auto"/>
              <w:bottom w:val="single" w:sz="6" w:space="0" w:color="auto"/>
            </w:tcBorders>
            <w:shd w:val="pct10" w:color="auto" w:fill="auto"/>
            <w:noWrap/>
            <w:hideMark/>
          </w:tcPr>
          <w:p w14:paraId="18521CE7" w14:textId="77777777" w:rsidR="00510541" w:rsidRPr="00965D73" w:rsidRDefault="00510541" w:rsidP="000915D3">
            <w:pPr>
              <w:jc w:val="both"/>
              <w:rPr>
                <w:b/>
                <w:color w:val="000000" w:themeColor="text1"/>
                <w:szCs w:val="24"/>
              </w:rPr>
            </w:pPr>
            <w:r w:rsidRPr="00965D73">
              <w:rPr>
                <w:b/>
                <w:color w:val="000000" w:themeColor="text1"/>
                <w:szCs w:val="24"/>
              </w:rPr>
              <w:t>djelomično provedeno</w:t>
            </w:r>
          </w:p>
        </w:tc>
        <w:tc>
          <w:tcPr>
            <w:tcW w:w="993" w:type="dxa"/>
            <w:tcBorders>
              <w:bottom w:val="single" w:sz="6" w:space="0" w:color="auto"/>
            </w:tcBorders>
            <w:noWrap/>
            <w:hideMark/>
          </w:tcPr>
          <w:p w14:paraId="212B8749" w14:textId="77777777" w:rsidR="00510541" w:rsidRPr="00965D73" w:rsidRDefault="00C31E4A" w:rsidP="000915D3">
            <w:pPr>
              <w:jc w:val="both"/>
              <w:rPr>
                <w:color w:val="000000" w:themeColor="text1"/>
                <w:szCs w:val="24"/>
              </w:rPr>
            </w:pPr>
            <w:r w:rsidRPr="00965D73">
              <w:rPr>
                <w:color w:val="000000" w:themeColor="text1"/>
                <w:szCs w:val="24"/>
              </w:rPr>
              <w:t>0</w:t>
            </w:r>
          </w:p>
        </w:tc>
      </w:tr>
      <w:tr w:rsidR="00510541" w:rsidRPr="00965D73" w14:paraId="76585DDC" w14:textId="77777777" w:rsidTr="00CF1F8B">
        <w:trPr>
          <w:trHeight w:val="300"/>
        </w:trPr>
        <w:tc>
          <w:tcPr>
            <w:tcW w:w="2950" w:type="dxa"/>
            <w:tcBorders>
              <w:top w:val="single" w:sz="6" w:space="0" w:color="auto"/>
              <w:bottom w:val="double" w:sz="4" w:space="0" w:color="auto"/>
            </w:tcBorders>
            <w:shd w:val="pct10" w:color="auto" w:fill="auto"/>
            <w:noWrap/>
            <w:hideMark/>
          </w:tcPr>
          <w:p w14:paraId="60372BBE" w14:textId="77777777" w:rsidR="00510541" w:rsidRPr="00965D73" w:rsidRDefault="00510541" w:rsidP="000915D3">
            <w:pPr>
              <w:jc w:val="both"/>
              <w:rPr>
                <w:b/>
                <w:color w:val="000000" w:themeColor="text1"/>
                <w:szCs w:val="24"/>
              </w:rPr>
            </w:pPr>
            <w:r w:rsidRPr="00965D73">
              <w:rPr>
                <w:b/>
                <w:color w:val="000000" w:themeColor="text1"/>
                <w:szCs w:val="24"/>
              </w:rPr>
              <w:t>nije provedeno</w:t>
            </w:r>
          </w:p>
        </w:tc>
        <w:tc>
          <w:tcPr>
            <w:tcW w:w="993" w:type="dxa"/>
            <w:tcBorders>
              <w:top w:val="single" w:sz="6" w:space="0" w:color="auto"/>
              <w:bottom w:val="single" w:sz="4" w:space="0" w:color="auto"/>
            </w:tcBorders>
            <w:noWrap/>
            <w:hideMark/>
          </w:tcPr>
          <w:p w14:paraId="3F95F157" w14:textId="77777777" w:rsidR="00510541" w:rsidRPr="00965D73" w:rsidRDefault="00037E87" w:rsidP="000915D3">
            <w:pPr>
              <w:jc w:val="both"/>
              <w:rPr>
                <w:color w:val="000000" w:themeColor="text1"/>
                <w:szCs w:val="24"/>
              </w:rPr>
            </w:pPr>
            <w:r w:rsidRPr="00965D73">
              <w:rPr>
                <w:color w:val="000000" w:themeColor="text1"/>
                <w:szCs w:val="24"/>
              </w:rPr>
              <w:t>4</w:t>
            </w:r>
            <w:r w:rsidR="00F01A8A" w:rsidRPr="00965D73">
              <w:rPr>
                <w:color w:val="000000" w:themeColor="text1"/>
                <w:szCs w:val="24"/>
              </w:rPr>
              <w:t xml:space="preserve"> </w:t>
            </w:r>
          </w:p>
        </w:tc>
      </w:tr>
    </w:tbl>
    <w:p w14:paraId="3715B729" w14:textId="77777777" w:rsidR="00146740" w:rsidRPr="00965D73" w:rsidRDefault="00146740" w:rsidP="000915D3">
      <w:pPr>
        <w:jc w:val="both"/>
        <w:rPr>
          <w:b/>
          <w:color w:val="000000" w:themeColor="text1"/>
          <w:szCs w:val="24"/>
        </w:rPr>
      </w:pPr>
    </w:p>
    <w:p w14:paraId="57206BA5" w14:textId="77777777" w:rsidR="00146740" w:rsidRPr="00965D73" w:rsidRDefault="00146740" w:rsidP="000915D3">
      <w:pPr>
        <w:ind w:left="360"/>
        <w:jc w:val="both"/>
        <w:rPr>
          <w:b/>
          <w:color w:val="000000" w:themeColor="text1"/>
          <w:szCs w:val="24"/>
        </w:rPr>
      </w:pPr>
    </w:p>
    <w:p w14:paraId="11CE8B49" w14:textId="77777777" w:rsidR="00146740" w:rsidRPr="00965D73" w:rsidRDefault="00146740" w:rsidP="000915D3">
      <w:pPr>
        <w:jc w:val="both"/>
        <w:rPr>
          <w:b/>
          <w:color w:val="000000" w:themeColor="text1"/>
          <w:szCs w:val="24"/>
        </w:rPr>
      </w:pPr>
    </w:p>
    <w:p w14:paraId="3BC22A0A" w14:textId="77777777" w:rsidR="00146740" w:rsidRPr="00965D73" w:rsidRDefault="00146740" w:rsidP="000915D3">
      <w:pPr>
        <w:jc w:val="both"/>
        <w:rPr>
          <w:b/>
          <w:color w:val="000000" w:themeColor="text1"/>
          <w:szCs w:val="24"/>
        </w:rPr>
      </w:pPr>
    </w:p>
    <w:p w14:paraId="22D39627" w14:textId="77777777" w:rsidR="00146740" w:rsidRPr="00965D73" w:rsidRDefault="00146740" w:rsidP="0007533C">
      <w:pPr>
        <w:jc w:val="right"/>
        <w:rPr>
          <w:b/>
          <w:color w:val="000000" w:themeColor="text1"/>
          <w:szCs w:val="24"/>
        </w:rPr>
      </w:pPr>
    </w:p>
    <w:p w14:paraId="2A342BD0" w14:textId="77777777" w:rsidR="00146740" w:rsidRPr="00965D73" w:rsidRDefault="00146740" w:rsidP="0007533C">
      <w:pPr>
        <w:jc w:val="right"/>
        <w:rPr>
          <w:b/>
          <w:color w:val="000000" w:themeColor="text1"/>
          <w:szCs w:val="24"/>
        </w:rPr>
      </w:pPr>
    </w:p>
    <w:p w14:paraId="2E8195A4" w14:textId="77777777" w:rsidR="00146740" w:rsidRPr="00965D73" w:rsidRDefault="0007533C" w:rsidP="0007533C">
      <w:pPr>
        <w:tabs>
          <w:tab w:val="left" w:pos="4468"/>
        </w:tabs>
        <w:jc w:val="both"/>
        <w:rPr>
          <w:b/>
          <w:color w:val="000000" w:themeColor="text1"/>
          <w:szCs w:val="24"/>
        </w:rPr>
      </w:pPr>
      <w:r w:rsidRPr="00965D73">
        <w:rPr>
          <w:b/>
          <w:color w:val="000000" w:themeColor="text1"/>
          <w:szCs w:val="24"/>
        </w:rPr>
        <w:tab/>
      </w:r>
    </w:p>
    <w:p w14:paraId="3C568E91" w14:textId="77777777" w:rsidR="002B6C31" w:rsidRPr="00965D73" w:rsidRDefault="002B6C31" w:rsidP="000915D3">
      <w:pPr>
        <w:jc w:val="both"/>
        <w:rPr>
          <w:b/>
          <w:color w:val="000000" w:themeColor="text1"/>
          <w:szCs w:val="24"/>
        </w:rPr>
      </w:pPr>
    </w:p>
    <w:p w14:paraId="5FA83048" w14:textId="3AC7EBCE" w:rsidR="00510541" w:rsidRPr="00965D73" w:rsidRDefault="00FD62CB" w:rsidP="00FD62CB">
      <w:pPr>
        <w:tabs>
          <w:tab w:val="left" w:pos="6480"/>
        </w:tabs>
        <w:rPr>
          <w:b/>
          <w:color w:val="000000" w:themeColor="text1"/>
          <w:szCs w:val="24"/>
        </w:rPr>
      </w:pPr>
      <w:r>
        <w:rPr>
          <w:b/>
          <w:color w:val="000000" w:themeColor="text1"/>
          <w:szCs w:val="24"/>
        </w:rPr>
        <w:tab/>
      </w:r>
    </w:p>
    <w:p w14:paraId="525131AB" w14:textId="77777777" w:rsidR="00510541" w:rsidRPr="00965D73" w:rsidRDefault="00510541" w:rsidP="000915D3">
      <w:pPr>
        <w:jc w:val="both"/>
        <w:rPr>
          <w:b/>
          <w:color w:val="000000" w:themeColor="text1"/>
          <w:szCs w:val="24"/>
        </w:rPr>
      </w:pPr>
    </w:p>
    <w:p w14:paraId="0FEB3C19" w14:textId="77777777" w:rsidR="00510541" w:rsidRPr="00965D73" w:rsidRDefault="00510541" w:rsidP="000915D3">
      <w:pPr>
        <w:jc w:val="both"/>
        <w:rPr>
          <w:b/>
          <w:color w:val="000000" w:themeColor="text1"/>
          <w:szCs w:val="24"/>
        </w:rPr>
      </w:pPr>
    </w:p>
    <w:p w14:paraId="4E6D4FCA" w14:textId="77777777" w:rsidR="006D1B23" w:rsidRPr="00965D73" w:rsidRDefault="005E0878" w:rsidP="000915D3">
      <w:pPr>
        <w:jc w:val="both"/>
        <w:rPr>
          <w:b/>
          <w:color w:val="000000" w:themeColor="text1"/>
          <w:szCs w:val="24"/>
        </w:rPr>
      </w:pPr>
      <w:r w:rsidRPr="00965D73">
        <w:rPr>
          <w:b/>
          <w:color w:val="000000" w:themeColor="text1"/>
          <w:szCs w:val="24"/>
        </w:rPr>
        <w:t xml:space="preserve">         </w:t>
      </w:r>
      <w:bookmarkStart w:id="31" w:name="_Hlk3543810"/>
    </w:p>
    <w:p w14:paraId="529AE7E0" w14:textId="77777777" w:rsidR="00D11386" w:rsidRPr="00965D73" w:rsidRDefault="002F06D7" w:rsidP="00965D73">
      <w:pPr>
        <w:pStyle w:val="Heading3"/>
        <w:rPr>
          <w:rFonts w:ascii="Times New Roman" w:hAnsi="Times New Roman" w:cs="Times New Roman"/>
          <w:color w:val="000000" w:themeColor="text1"/>
          <w:szCs w:val="24"/>
        </w:rPr>
      </w:pPr>
      <w:bookmarkStart w:id="32" w:name="_Toc76469175"/>
      <w:r w:rsidRPr="00965D73">
        <w:rPr>
          <w:rFonts w:ascii="Times New Roman" w:hAnsi="Times New Roman" w:cs="Times New Roman"/>
          <w:color w:val="000000" w:themeColor="text1"/>
          <w:szCs w:val="24"/>
        </w:rPr>
        <w:t>5.1.2. Lokalna i područna (regionalna) samouprava</w:t>
      </w:r>
      <w:bookmarkEnd w:id="32"/>
    </w:p>
    <w:p w14:paraId="1BBE6102" w14:textId="77777777" w:rsidR="006D1B23" w:rsidRPr="00965D73" w:rsidRDefault="006D1B23" w:rsidP="000915D3">
      <w:pPr>
        <w:jc w:val="both"/>
        <w:rPr>
          <w:rFonts w:eastAsia="Calibri"/>
          <w:b/>
          <w:color w:val="000000" w:themeColor="text1"/>
          <w:szCs w:val="24"/>
        </w:rPr>
      </w:pPr>
    </w:p>
    <w:p w14:paraId="719C3B07" w14:textId="77777777" w:rsidR="002B6C31" w:rsidRPr="00965D73" w:rsidRDefault="00510541" w:rsidP="000915D3">
      <w:pPr>
        <w:jc w:val="both"/>
        <w:rPr>
          <w:rFonts w:eastAsia="Calibri"/>
          <w:b/>
          <w:color w:val="000000" w:themeColor="text1"/>
          <w:szCs w:val="24"/>
        </w:rPr>
      </w:pPr>
      <w:r w:rsidRPr="00965D73">
        <w:rPr>
          <w:noProof/>
          <w:color w:val="000000" w:themeColor="text1"/>
          <w:szCs w:val="24"/>
        </w:rPr>
        <w:drawing>
          <wp:anchor distT="0" distB="0" distL="114300" distR="114300" simplePos="0" relativeHeight="251660288" behindDoc="1" locked="0" layoutInCell="1" allowOverlap="1" wp14:anchorId="1CB6EDF3" wp14:editId="300BC4B9">
            <wp:simplePos x="0" y="0"/>
            <wp:positionH relativeFrom="column">
              <wp:posOffset>2907138</wp:posOffset>
            </wp:positionH>
            <wp:positionV relativeFrom="paragraph">
              <wp:posOffset>68998</wp:posOffset>
            </wp:positionV>
            <wp:extent cx="3436202" cy="2209800"/>
            <wp:effectExtent l="0" t="0" r="12065" b="0"/>
            <wp:wrapNone/>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anchor>
        </w:drawing>
      </w:r>
    </w:p>
    <w:tbl>
      <w:tblPr>
        <w:tblStyle w:val="TableGrid"/>
        <w:tblpPr w:leftFromText="180" w:rightFromText="180" w:vertAnchor="text" w:horzAnchor="margin" w:tblpY="75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965D73" w14:paraId="2044D79C" w14:textId="77777777" w:rsidTr="00510541">
        <w:trPr>
          <w:trHeight w:val="300"/>
        </w:trPr>
        <w:tc>
          <w:tcPr>
            <w:tcW w:w="2950" w:type="dxa"/>
            <w:tcBorders>
              <w:top w:val="double" w:sz="4" w:space="0" w:color="auto"/>
              <w:bottom w:val="single" w:sz="6" w:space="0" w:color="auto"/>
            </w:tcBorders>
            <w:shd w:val="pct10" w:color="auto" w:fill="auto"/>
            <w:noWrap/>
            <w:hideMark/>
          </w:tcPr>
          <w:p w14:paraId="11916951" w14:textId="77777777" w:rsidR="00D11386" w:rsidRPr="00965D73" w:rsidRDefault="00D11386" w:rsidP="000915D3">
            <w:pPr>
              <w:jc w:val="both"/>
              <w:rPr>
                <w:rFonts w:eastAsia="Calibri"/>
                <w:b/>
                <w:color w:val="000000" w:themeColor="text1"/>
                <w:szCs w:val="24"/>
              </w:rPr>
            </w:pPr>
            <w:r w:rsidRPr="00965D73">
              <w:rPr>
                <w:rFonts w:eastAsia="Calibri"/>
                <w:b/>
                <w:color w:val="000000" w:themeColor="text1"/>
                <w:szCs w:val="24"/>
              </w:rPr>
              <w:t>planirane aktivnosti</w:t>
            </w:r>
          </w:p>
        </w:tc>
        <w:tc>
          <w:tcPr>
            <w:tcW w:w="993" w:type="dxa"/>
            <w:noWrap/>
            <w:hideMark/>
          </w:tcPr>
          <w:p w14:paraId="1281FFF3" w14:textId="37F68D29" w:rsidR="00D11386" w:rsidRPr="00965D73" w:rsidRDefault="00FD62CB" w:rsidP="000915D3">
            <w:pPr>
              <w:jc w:val="both"/>
              <w:rPr>
                <w:rFonts w:eastAsia="Calibri"/>
                <w:color w:val="000000" w:themeColor="text1"/>
                <w:szCs w:val="24"/>
              </w:rPr>
            </w:pPr>
            <w:r>
              <w:rPr>
                <w:rFonts w:eastAsia="Calibri"/>
                <w:color w:val="000000" w:themeColor="text1"/>
                <w:szCs w:val="24"/>
              </w:rPr>
              <w:t>4</w:t>
            </w:r>
          </w:p>
        </w:tc>
      </w:tr>
      <w:tr w:rsidR="00D11386" w:rsidRPr="00965D73" w14:paraId="071A5538" w14:textId="77777777" w:rsidTr="00510541">
        <w:trPr>
          <w:trHeight w:val="300"/>
        </w:trPr>
        <w:tc>
          <w:tcPr>
            <w:tcW w:w="2950" w:type="dxa"/>
            <w:tcBorders>
              <w:top w:val="single" w:sz="6" w:space="0" w:color="auto"/>
              <w:bottom w:val="single" w:sz="6" w:space="0" w:color="auto"/>
            </w:tcBorders>
            <w:shd w:val="pct10" w:color="auto" w:fill="auto"/>
            <w:noWrap/>
            <w:hideMark/>
          </w:tcPr>
          <w:p w14:paraId="0C103658" w14:textId="77777777" w:rsidR="00D11386" w:rsidRPr="00965D73" w:rsidRDefault="00D11386" w:rsidP="000915D3">
            <w:pPr>
              <w:jc w:val="both"/>
              <w:rPr>
                <w:rFonts w:eastAsia="Calibri"/>
                <w:b/>
                <w:color w:val="000000" w:themeColor="text1"/>
                <w:szCs w:val="24"/>
              </w:rPr>
            </w:pPr>
            <w:r w:rsidRPr="00965D73">
              <w:rPr>
                <w:rFonts w:eastAsia="Calibri"/>
                <w:b/>
                <w:color w:val="000000" w:themeColor="text1"/>
                <w:szCs w:val="24"/>
              </w:rPr>
              <w:t>provedeno</w:t>
            </w:r>
          </w:p>
        </w:tc>
        <w:tc>
          <w:tcPr>
            <w:tcW w:w="993" w:type="dxa"/>
            <w:noWrap/>
            <w:hideMark/>
          </w:tcPr>
          <w:p w14:paraId="65018A0F" w14:textId="6C207C96" w:rsidR="00D11386" w:rsidRPr="00965D73" w:rsidRDefault="00FD62CB" w:rsidP="000915D3">
            <w:pPr>
              <w:jc w:val="both"/>
              <w:rPr>
                <w:rFonts w:eastAsia="Calibri"/>
                <w:color w:val="000000" w:themeColor="text1"/>
                <w:szCs w:val="24"/>
              </w:rPr>
            </w:pPr>
            <w:r>
              <w:rPr>
                <w:rFonts w:eastAsia="Calibri"/>
                <w:color w:val="000000" w:themeColor="text1"/>
                <w:szCs w:val="24"/>
              </w:rPr>
              <w:t>3</w:t>
            </w:r>
          </w:p>
        </w:tc>
      </w:tr>
      <w:tr w:rsidR="00D11386" w:rsidRPr="00965D73" w14:paraId="43249A34" w14:textId="77777777" w:rsidTr="00510541">
        <w:trPr>
          <w:trHeight w:val="300"/>
        </w:trPr>
        <w:tc>
          <w:tcPr>
            <w:tcW w:w="2950" w:type="dxa"/>
            <w:tcBorders>
              <w:top w:val="single" w:sz="6" w:space="0" w:color="auto"/>
              <w:bottom w:val="single" w:sz="6" w:space="0" w:color="auto"/>
            </w:tcBorders>
            <w:shd w:val="pct10" w:color="auto" w:fill="auto"/>
            <w:noWrap/>
            <w:hideMark/>
          </w:tcPr>
          <w:p w14:paraId="1843EAD0" w14:textId="77777777" w:rsidR="00D11386" w:rsidRPr="00965D73" w:rsidRDefault="00D11386" w:rsidP="000915D3">
            <w:pPr>
              <w:jc w:val="both"/>
              <w:rPr>
                <w:rFonts w:eastAsia="Calibri"/>
                <w:b/>
                <w:color w:val="000000" w:themeColor="text1"/>
                <w:szCs w:val="24"/>
              </w:rPr>
            </w:pPr>
            <w:r w:rsidRPr="00965D73">
              <w:rPr>
                <w:rFonts w:eastAsia="Calibri"/>
                <w:b/>
                <w:color w:val="000000" w:themeColor="text1"/>
                <w:szCs w:val="24"/>
              </w:rPr>
              <w:t>djelomično provedeno</w:t>
            </w:r>
          </w:p>
        </w:tc>
        <w:tc>
          <w:tcPr>
            <w:tcW w:w="993" w:type="dxa"/>
            <w:noWrap/>
            <w:hideMark/>
          </w:tcPr>
          <w:p w14:paraId="0093DA26" w14:textId="77777777" w:rsidR="00D11386" w:rsidRPr="00965D73" w:rsidRDefault="003B4AB2" w:rsidP="000915D3">
            <w:pPr>
              <w:jc w:val="both"/>
              <w:rPr>
                <w:rFonts w:eastAsia="Calibri"/>
                <w:color w:val="000000" w:themeColor="text1"/>
                <w:szCs w:val="24"/>
              </w:rPr>
            </w:pPr>
            <w:r w:rsidRPr="00965D73">
              <w:rPr>
                <w:rFonts w:eastAsia="Calibri"/>
                <w:color w:val="000000" w:themeColor="text1"/>
                <w:szCs w:val="24"/>
              </w:rPr>
              <w:t>1</w:t>
            </w:r>
          </w:p>
        </w:tc>
      </w:tr>
      <w:tr w:rsidR="00D11386" w:rsidRPr="00965D73" w14:paraId="4EC47434" w14:textId="77777777" w:rsidTr="00510541">
        <w:trPr>
          <w:trHeight w:val="300"/>
        </w:trPr>
        <w:tc>
          <w:tcPr>
            <w:tcW w:w="2950" w:type="dxa"/>
            <w:tcBorders>
              <w:top w:val="single" w:sz="6" w:space="0" w:color="auto"/>
              <w:bottom w:val="double" w:sz="4" w:space="0" w:color="auto"/>
            </w:tcBorders>
            <w:shd w:val="pct10" w:color="auto" w:fill="auto"/>
            <w:noWrap/>
            <w:hideMark/>
          </w:tcPr>
          <w:p w14:paraId="6E3C91C8" w14:textId="77777777" w:rsidR="00D11386" w:rsidRPr="00965D73" w:rsidRDefault="00D11386" w:rsidP="000915D3">
            <w:pPr>
              <w:jc w:val="both"/>
              <w:rPr>
                <w:rFonts w:eastAsia="Calibri"/>
                <w:b/>
                <w:color w:val="000000" w:themeColor="text1"/>
                <w:szCs w:val="24"/>
              </w:rPr>
            </w:pPr>
            <w:r w:rsidRPr="00965D73">
              <w:rPr>
                <w:rFonts w:eastAsia="Calibri"/>
                <w:b/>
                <w:color w:val="000000" w:themeColor="text1"/>
                <w:szCs w:val="24"/>
              </w:rPr>
              <w:t>nije provedeno</w:t>
            </w:r>
          </w:p>
        </w:tc>
        <w:tc>
          <w:tcPr>
            <w:tcW w:w="993" w:type="dxa"/>
            <w:noWrap/>
            <w:hideMark/>
          </w:tcPr>
          <w:p w14:paraId="24B1A99B" w14:textId="77777777" w:rsidR="00D11386" w:rsidRPr="00965D73" w:rsidRDefault="003B4AB2" w:rsidP="000915D3">
            <w:pPr>
              <w:jc w:val="both"/>
              <w:rPr>
                <w:rFonts w:eastAsia="Calibri"/>
                <w:color w:val="000000" w:themeColor="text1"/>
                <w:szCs w:val="24"/>
              </w:rPr>
            </w:pPr>
            <w:r w:rsidRPr="00965D73">
              <w:rPr>
                <w:rFonts w:eastAsia="Calibri"/>
                <w:color w:val="000000" w:themeColor="text1"/>
                <w:szCs w:val="24"/>
              </w:rPr>
              <w:t>0</w:t>
            </w:r>
          </w:p>
        </w:tc>
      </w:tr>
    </w:tbl>
    <w:p w14:paraId="61AAC103" w14:textId="77777777" w:rsidR="00D11386" w:rsidRPr="00965D73" w:rsidRDefault="00D11386" w:rsidP="000915D3">
      <w:pPr>
        <w:jc w:val="both"/>
        <w:rPr>
          <w:rFonts w:eastAsia="Calibri"/>
          <w:b/>
          <w:color w:val="000000" w:themeColor="text1"/>
          <w:szCs w:val="24"/>
        </w:rPr>
      </w:pPr>
    </w:p>
    <w:p w14:paraId="6EBB6CEC" w14:textId="77777777" w:rsidR="00D11386" w:rsidRPr="00965D73" w:rsidRDefault="00D11386" w:rsidP="000915D3">
      <w:pPr>
        <w:jc w:val="both"/>
        <w:rPr>
          <w:rFonts w:eastAsia="Calibri"/>
          <w:b/>
          <w:color w:val="000000" w:themeColor="text1"/>
          <w:szCs w:val="24"/>
        </w:rPr>
      </w:pPr>
    </w:p>
    <w:p w14:paraId="274E9BF6" w14:textId="77777777" w:rsidR="00D11386" w:rsidRPr="00965D73" w:rsidRDefault="00D11386" w:rsidP="000915D3">
      <w:pPr>
        <w:jc w:val="both"/>
        <w:rPr>
          <w:rFonts w:eastAsia="Calibri"/>
          <w:b/>
          <w:color w:val="000000" w:themeColor="text1"/>
          <w:szCs w:val="24"/>
        </w:rPr>
      </w:pPr>
    </w:p>
    <w:p w14:paraId="0DC1FA85" w14:textId="77777777" w:rsidR="00D11386" w:rsidRPr="00965D73" w:rsidRDefault="00D11386" w:rsidP="000915D3">
      <w:pPr>
        <w:jc w:val="both"/>
        <w:rPr>
          <w:rFonts w:eastAsia="Calibri"/>
          <w:b/>
          <w:color w:val="000000" w:themeColor="text1"/>
          <w:szCs w:val="24"/>
        </w:rPr>
      </w:pPr>
    </w:p>
    <w:p w14:paraId="65B48519" w14:textId="77777777" w:rsidR="00D11386" w:rsidRPr="00965D73" w:rsidRDefault="00D11386" w:rsidP="00C8029B">
      <w:pPr>
        <w:jc w:val="right"/>
        <w:rPr>
          <w:rFonts w:eastAsia="Calibri"/>
          <w:b/>
          <w:color w:val="000000" w:themeColor="text1"/>
          <w:szCs w:val="24"/>
        </w:rPr>
      </w:pPr>
    </w:p>
    <w:p w14:paraId="5963068B" w14:textId="77777777" w:rsidR="002B6C31" w:rsidRPr="00965D73" w:rsidRDefault="002B6C31" w:rsidP="0007533C">
      <w:pPr>
        <w:jc w:val="right"/>
        <w:rPr>
          <w:rFonts w:eastAsia="Calibri"/>
          <w:b/>
          <w:color w:val="000000" w:themeColor="text1"/>
          <w:szCs w:val="24"/>
        </w:rPr>
      </w:pPr>
    </w:p>
    <w:bookmarkEnd w:id="31"/>
    <w:p w14:paraId="46FEE301" w14:textId="77777777" w:rsidR="00D11386" w:rsidRPr="00965D73" w:rsidRDefault="00D11386" w:rsidP="0009703B">
      <w:pPr>
        <w:tabs>
          <w:tab w:val="right" w:pos="5202"/>
        </w:tabs>
        <w:jc w:val="both"/>
        <w:rPr>
          <w:rFonts w:eastAsia="Calibri"/>
          <w:b/>
          <w:color w:val="000000" w:themeColor="text1"/>
          <w:szCs w:val="24"/>
        </w:rPr>
      </w:pPr>
      <w:r w:rsidRPr="00965D73">
        <w:rPr>
          <w:rFonts w:eastAsia="Calibri"/>
          <w:b/>
          <w:color w:val="000000" w:themeColor="text1"/>
          <w:szCs w:val="24"/>
        </w:rPr>
        <w:t xml:space="preserve">     </w:t>
      </w:r>
      <w:r w:rsidR="0009703B" w:rsidRPr="00965D73">
        <w:rPr>
          <w:rFonts w:eastAsia="Calibri"/>
          <w:b/>
          <w:color w:val="000000" w:themeColor="text1"/>
          <w:szCs w:val="24"/>
        </w:rPr>
        <w:tab/>
      </w:r>
    </w:p>
    <w:p w14:paraId="3B577568" w14:textId="77777777" w:rsidR="00D11386" w:rsidRPr="00965D73" w:rsidRDefault="00D11386" w:rsidP="000915D3">
      <w:pPr>
        <w:jc w:val="both"/>
        <w:rPr>
          <w:rFonts w:eastAsia="Calibri"/>
          <w:b/>
          <w:color w:val="000000" w:themeColor="text1"/>
          <w:szCs w:val="24"/>
        </w:rPr>
      </w:pPr>
    </w:p>
    <w:p w14:paraId="253FDAAB" w14:textId="77777777" w:rsidR="00D11386" w:rsidRPr="00965D73" w:rsidRDefault="00D11386" w:rsidP="000915D3">
      <w:pPr>
        <w:jc w:val="both"/>
        <w:rPr>
          <w:rFonts w:eastAsia="Calibri"/>
          <w:b/>
          <w:color w:val="000000" w:themeColor="text1"/>
          <w:szCs w:val="24"/>
        </w:rPr>
      </w:pPr>
    </w:p>
    <w:p w14:paraId="1DB49B54" w14:textId="77777777" w:rsidR="002B6C31" w:rsidRPr="00965D73" w:rsidRDefault="002B6C31" w:rsidP="000915D3">
      <w:pPr>
        <w:jc w:val="both"/>
        <w:rPr>
          <w:rFonts w:eastAsia="Calibri"/>
          <w:b/>
          <w:color w:val="000000" w:themeColor="text1"/>
          <w:szCs w:val="24"/>
        </w:rPr>
      </w:pPr>
    </w:p>
    <w:p w14:paraId="34B7AAC0" w14:textId="77777777" w:rsidR="002B6C31" w:rsidRPr="00965D73" w:rsidRDefault="002B6C31" w:rsidP="000915D3">
      <w:pPr>
        <w:jc w:val="both"/>
        <w:rPr>
          <w:rFonts w:eastAsia="Calibri"/>
          <w:b/>
          <w:color w:val="000000" w:themeColor="text1"/>
          <w:szCs w:val="24"/>
        </w:rPr>
      </w:pPr>
    </w:p>
    <w:p w14:paraId="051E5B4D" w14:textId="77777777" w:rsidR="00390B10" w:rsidRPr="00965D73" w:rsidRDefault="00390B10" w:rsidP="000915D3">
      <w:pPr>
        <w:jc w:val="both"/>
        <w:rPr>
          <w:b/>
          <w:color w:val="000000" w:themeColor="text1"/>
          <w:szCs w:val="24"/>
        </w:rPr>
      </w:pPr>
    </w:p>
    <w:p w14:paraId="78A13A63" w14:textId="77777777" w:rsidR="006D1B23" w:rsidRDefault="006D1B23" w:rsidP="000915D3">
      <w:pPr>
        <w:jc w:val="both"/>
        <w:rPr>
          <w:b/>
          <w:color w:val="000000" w:themeColor="text1"/>
          <w:szCs w:val="24"/>
        </w:rPr>
      </w:pPr>
    </w:p>
    <w:p w14:paraId="5C49E89E" w14:textId="77777777" w:rsidR="00965D73" w:rsidRPr="00965D73" w:rsidRDefault="00965D73" w:rsidP="000915D3">
      <w:pPr>
        <w:jc w:val="both"/>
        <w:rPr>
          <w:b/>
          <w:color w:val="000000" w:themeColor="text1"/>
          <w:szCs w:val="24"/>
        </w:rPr>
      </w:pPr>
    </w:p>
    <w:p w14:paraId="1A6DCA98" w14:textId="77777777" w:rsidR="006D1B23" w:rsidRPr="00965D73" w:rsidRDefault="004302C3" w:rsidP="00965D73">
      <w:pPr>
        <w:pStyle w:val="Heading3"/>
        <w:rPr>
          <w:rFonts w:ascii="Times New Roman" w:hAnsi="Times New Roman" w:cs="Times New Roman"/>
          <w:color w:val="000000" w:themeColor="text1"/>
          <w:szCs w:val="24"/>
        </w:rPr>
      </w:pPr>
      <w:bookmarkStart w:id="33" w:name="_Toc76469176"/>
      <w:r w:rsidRPr="00965D73">
        <w:rPr>
          <w:rFonts w:ascii="Times New Roman" w:hAnsi="Times New Roman" w:cs="Times New Roman"/>
          <w:color w:val="000000" w:themeColor="text1"/>
          <w:szCs w:val="24"/>
        </w:rPr>
        <w:t>5.1.3. Javna nabava</w:t>
      </w:r>
      <w:bookmarkEnd w:id="33"/>
    </w:p>
    <w:p w14:paraId="0101F0DB" w14:textId="77777777" w:rsidR="00D11386" w:rsidRPr="00965D73" w:rsidRDefault="00510541" w:rsidP="00F316D5">
      <w:pPr>
        <w:pStyle w:val="Heading3"/>
        <w:jc w:val="both"/>
        <w:rPr>
          <w:rFonts w:ascii="Times New Roman" w:hAnsi="Times New Roman" w:cs="Times New Roman"/>
          <w:color w:val="000000" w:themeColor="text1"/>
          <w:szCs w:val="24"/>
        </w:rPr>
      </w:pPr>
      <w:bookmarkStart w:id="34" w:name="_Toc73523139"/>
      <w:bookmarkStart w:id="35" w:name="_Toc73523649"/>
      <w:bookmarkStart w:id="36" w:name="_Toc76469177"/>
      <w:r w:rsidRPr="00965D73">
        <w:rPr>
          <w:rFonts w:ascii="Times New Roman" w:hAnsi="Times New Roman" w:cs="Times New Roman"/>
          <w:noProof/>
          <w:color w:val="000000" w:themeColor="text1"/>
          <w:szCs w:val="24"/>
        </w:rPr>
        <w:drawing>
          <wp:anchor distT="0" distB="0" distL="114300" distR="114300" simplePos="0" relativeHeight="251661312" behindDoc="0" locked="0" layoutInCell="1" allowOverlap="1" wp14:anchorId="324457A6" wp14:editId="32BB4B5F">
            <wp:simplePos x="0" y="0"/>
            <wp:positionH relativeFrom="column">
              <wp:posOffset>2869968</wp:posOffset>
            </wp:positionH>
            <wp:positionV relativeFrom="paragraph">
              <wp:posOffset>171605</wp:posOffset>
            </wp:positionV>
            <wp:extent cx="3473372" cy="2183130"/>
            <wp:effectExtent l="0" t="0" r="13335" b="7620"/>
            <wp:wrapNone/>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anchor>
        </w:drawing>
      </w:r>
      <w:bookmarkEnd w:id="34"/>
      <w:bookmarkEnd w:id="35"/>
      <w:bookmarkEnd w:id="36"/>
    </w:p>
    <w:tbl>
      <w:tblPr>
        <w:tblStyle w:val="TableGrid"/>
        <w:tblpPr w:leftFromText="180" w:rightFromText="180" w:vertAnchor="text" w:horzAnchor="margin" w:tblpY="57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965D73" w14:paraId="0587ED17" w14:textId="77777777" w:rsidTr="00510541">
        <w:trPr>
          <w:trHeight w:val="300"/>
        </w:trPr>
        <w:tc>
          <w:tcPr>
            <w:tcW w:w="2950" w:type="dxa"/>
            <w:tcBorders>
              <w:top w:val="double" w:sz="4" w:space="0" w:color="auto"/>
              <w:bottom w:val="single" w:sz="6" w:space="0" w:color="auto"/>
            </w:tcBorders>
            <w:shd w:val="pct10" w:color="auto" w:fill="auto"/>
            <w:noWrap/>
            <w:hideMark/>
          </w:tcPr>
          <w:p w14:paraId="4281A78C" w14:textId="77777777" w:rsidR="00D11386" w:rsidRPr="00965D73" w:rsidRDefault="00D11386"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0305833A" w14:textId="7BA44FA6" w:rsidR="00D11386" w:rsidRPr="00965D73" w:rsidRDefault="00A02CD8" w:rsidP="000915D3">
            <w:pPr>
              <w:jc w:val="both"/>
              <w:rPr>
                <w:color w:val="000000" w:themeColor="text1"/>
                <w:szCs w:val="24"/>
              </w:rPr>
            </w:pPr>
            <w:r>
              <w:rPr>
                <w:color w:val="000000" w:themeColor="text1"/>
                <w:szCs w:val="24"/>
              </w:rPr>
              <w:t>3</w:t>
            </w:r>
          </w:p>
        </w:tc>
      </w:tr>
      <w:tr w:rsidR="00D11386" w:rsidRPr="00965D73" w14:paraId="19A82A7D" w14:textId="77777777" w:rsidTr="00510541">
        <w:trPr>
          <w:trHeight w:val="300"/>
        </w:trPr>
        <w:tc>
          <w:tcPr>
            <w:tcW w:w="2950" w:type="dxa"/>
            <w:tcBorders>
              <w:top w:val="single" w:sz="6" w:space="0" w:color="auto"/>
              <w:bottom w:val="single" w:sz="6" w:space="0" w:color="auto"/>
            </w:tcBorders>
            <w:shd w:val="pct10" w:color="auto" w:fill="auto"/>
            <w:noWrap/>
            <w:hideMark/>
          </w:tcPr>
          <w:p w14:paraId="4A9F347E" w14:textId="77777777" w:rsidR="00D11386" w:rsidRPr="00965D73" w:rsidRDefault="00D11386" w:rsidP="000915D3">
            <w:pPr>
              <w:jc w:val="both"/>
              <w:rPr>
                <w:b/>
                <w:color w:val="000000" w:themeColor="text1"/>
                <w:szCs w:val="24"/>
              </w:rPr>
            </w:pPr>
            <w:r w:rsidRPr="00965D73">
              <w:rPr>
                <w:b/>
                <w:color w:val="000000" w:themeColor="text1"/>
                <w:szCs w:val="24"/>
              </w:rPr>
              <w:t>provedeno</w:t>
            </w:r>
          </w:p>
        </w:tc>
        <w:tc>
          <w:tcPr>
            <w:tcW w:w="993" w:type="dxa"/>
            <w:noWrap/>
            <w:hideMark/>
          </w:tcPr>
          <w:p w14:paraId="58ADABE4" w14:textId="6AE7E5EE" w:rsidR="00D11386" w:rsidRPr="00965D73" w:rsidRDefault="00A02CD8" w:rsidP="000915D3">
            <w:pPr>
              <w:jc w:val="both"/>
              <w:rPr>
                <w:color w:val="000000" w:themeColor="text1"/>
                <w:szCs w:val="24"/>
              </w:rPr>
            </w:pPr>
            <w:r>
              <w:rPr>
                <w:color w:val="000000" w:themeColor="text1"/>
                <w:szCs w:val="24"/>
              </w:rPr>
              <w:t>2</w:t>
            </w:r>
          </w:p>
        </w:tc>
      </w:tr>
      <w:tr w:rsidR="00D11386" w:rsidRPr="00965D73" w14:paraId="48650864" w14:textId="77777777" w:rsidTr="00510541">
        <w:trPr>
          <w:trHeight w:val="300"/>
        </w:trPr>
        <w:tc>
          <w:tcPr>
            <w:tcW w:w="2950" w:type="dxa"/>
            <w:tcBorders>
              <w:top w:val="single" w:sz="6" w:space="0" w:color="auto"/>
              <w:bottom w:val="single" w:sz="6" w:space="0" w:color="auto"/>
            </w:tcBorders>
            <w:shd w:val="pct10" w:color="auto" w:fill="auto"/>
            <w:noWrap/>
            <w:hideMark/>
          </w:tcPr>
          <w:p w14:paraId="6372BD06" w14:textId="77777777" w:rsidR="00D11386" w:rsidRPr="00965D73" w:rsidRDefault="00D11386"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43CA7130" w14:textId="77777777" w:rsidR="00D11386" w:rsidRPr="00965D73" w:rsidRDefault="006F34AD" w:rsidP="000915D3">
            <w:pPr>
              <w:jc w:val="both"/>
              <w:rPr>
                <w:color w:val="000000" w:themeColor="text1"/>
                <w:szCs w:val="24"/>
              </w:rPr>
            </w:pPr>
            <w:r w:rsidRPr="00965D73">
              <w:rPr>
                <w:color w:val="000000" w:themeColor="text1"/>
                <w:szCs w:val="24"/>
              </w:rPr>
              <w:t>0</w:t>
            </w:r>
          </w:p>
        </w:tc>
      </w:tr>
      <w:tr w:rsidR="00D11386" w:rsidRPr="00965D73" w14:paraId="5670C200" w14:textId="77777777" w:rsidTr="00510541">
        <w:trPr>
          <w:trHeight w:val="300"/>
        </w:trPr>
        <w:tc>
          <w:tcPr>
            <w:tcW w:w="2950" w:type="dxa"/>
            <w:tcBorders>
              <w:top w:val="single" w:sz="6" w:space="0" w:color="auto"/>
              <w:bottom w:val="double" w:sz="4" w:space="0" w:color="auto"/>
            </w:tcBorders>
            <w:shd w:val="pct10" w:color="auto" w:fill="auto"/>
            <w:noWrap/>
            <w:hideMark/>
          </w:tcPr>
          <w:p w14:paraId="66FFC8E1" w14:textId="77777777" w:rsidR="00D11386" w:rsidRPr="00965D73" w:rsidRDefault="00D11386" w:rsidP="000915D3">
            <w:pPr>
              <w:jc w:val="both"/>
              <w:rPr>
                <w:b/>
                <w:color w:val="000000" w:themeColor="text1"/>
                <w:szCs w:val="24"/>
              </w:rPr>
            </w:pPr>
            <w:r w:rsidRPr="00965D73">
              <w:rPr>
                <w:b/>
                <w:color w:val="000000" w:themeColor="text1"/>
                <w:szCs w:val="24"/>
              </w:rPr>
              <w:t>nije provedeno</w:t>
            </w:r>
          </w:p>
        </w:tc>
        <w:tc>
          <w:tcPr>
            <w:tcW w:w="993" w:type="dxa"/>
            <w:noWrap/>
            <w:hideMark/>
          </w:tcPr>
          <w:p w14:paraId="7DCA56CC" w14:textId="77777777" w:rsidR="00D11386" w:rsidRPr="00965D73" w:rsidRDefault="00C31E4A" w:rsidP="000915D3">
            <w:pPr>
              <w:jc w:val="both"/>
              <w:rPr>
                <w:color w:val="000000" w:themeColor="text1"/>
                <w:szCs w:val="24"/>
              </w:rPr>
            </w:pPr>
            <w:r w:rsidRPr="00965D73">
              <w:rPr>
                <w:color w:val="000000" w:themeColor="text1"/>
                <w:szCs w:val="24"/>
              </w:rPr>
              <w:t>1</w:t>
            </w:r>
          </w:p>
        </w:tc>
      </w:tr>
    </w:tbl>
    <w:p w14:paraId="3ECF5770" w14:textId="77777777" w:rsidR="00D11386" w:rsidRPr="00965D73" w:rsidRDefault="00D11386" w:rsidP="000915D3">
      <w:pPr>
        <w:jc w:val="both"/>
        <w:rPr>
          <w:b/>
          <w:color w:val="000000" w:themeColor="text1"/>
          <w:szCs w:val="24"/>
        </w:rPr>
      </w:pPr>
    </w:p>
    <w:p w14:paraId="335A2A92" w14:textId="77777777" w:rsidR="006D1B23" w:rsidRPr="00965D73" w:rsidRDefault="006D1B23" w:rsidP="000915D3">
      <w:pPr>
        <w:jc w:val="both"/>
        <w:rPr>
          <w:b/>
          <w:color w:val="000000" w:themeColor="text1"/>
          <w:szCs w:val="24"/>
        </w:rPr>
      </w:pPr>
    </w:p>
    <w:p w14:paraId="251FF670" w14:textId="77777777" w:rsidR="006D1B23" w:rsidRPr="00965D73" w:rsidRDefault="006D1B23" w:rsidP="000915D3">
      <w:pPr>
        <w:jc w:val="both"/>
        <w:rPr>
          <w:b/>
          <w:color w:val="000000" w:themeColor="text1"/>
          <w:szCs w:val="24"/>
        </w:rPr>
      </w:pPr>
    </w:p>
    <w:p w14:paraId="563DE088" w14:textId="77777777" w:rsidR="006D1B23" w:rsidRPr="00965D73" w:rsidRDefault="006D1B23" w:rsidP="000915D3">
      <w:pPr>
        <w:jc w:val="both"/>
        <w:rPr>
          <w:b/>
          <w:color w:val="000000" w:themeColor="text1"/>
          <w:szCs w:val="24"/>
        </w:rPr>
      </w:pPr>
    </w:p>
    <w:p w14:paraId="1EDBA3F0" w14:textId="77777777" w:rsidR="00D11386" w:rsidRPr="00965D73" w:rsidRDefault="00D11386" w:rsidP="000915D3">
      <w:pPr>
        <w:jc w:val="both"/>
        <w:rPr>
          <w:b/>
          <w:color w:val="000000" w:themeColor="text1"/>
          <w:szCs w:val="24"/>
        </w:rPr>
      </w:pPr>
    </w:p>
    <w:p w14:paraId="6B2D028E" w14:textId="77777777" w:rsidR="00D11386" w:rsidRPr="00965D73" w:rsidRDefault="00D11386" w:rsidP="000915D3">
      <w:pPr>
        <w:jc w:val="both"/>
        <w:rPr>
          <w:b/>
          <w:color w:val="000000" w:themeColor="text1"/>
          <w:szCs w:val="24"/>
        </w:rPr>
      </w:pPr>
    </w:p>
    <w:p w14:paraId="38C7EFA8" w14:textId="77777777" w:rsidR="00D11386" w:rsidRPr="00965D73" w:rsidRDefault="00D11386" w:rsidP="000915D3">
      <w:pPr>
        <w:jc w:val="both"/>
        <w:rPr>
          <w:b/>
          <w:color w:val="000000" w:themeColor="text1"/>
          <w:szCs w:val="24"/>
        </w:rPr>
      </w:pPr>
    </w:p>
    <w:p w14:paraId="6941D36D" w14:textId="77777777" w:rsidR="00D11386" w:rsidRPr="00965D73" w:rsidRDefault="00D11386" w:rsidP="000915D3">
      <w:pPr>
        <w:jc w:val="both"/>
        <w:rPr>
          <w:b/>
          <w:color w:val="000000" w:themeColor="text1"/>
          <w:szCs w:val="24"/>
        </w:rPr>
      </w:pPr>
    </w:p>
    <w:p w14:paraId="1D58DCCF" w14:textId="77777777" w:rsidR="00D11386" w:rsidRPr="00965D73" w:rsidRDefault="00D11386" w:rsidP="000915D3">
      <w:pPr>
        <w:jc w:val="both"/>
        <w:rPr>
          <w:b/>
          <w:color w:val="000000" w:themeColor="text1"/>
          <w:szCs w:val="24"/>
        </w:rPr>
      </w:pPr>
    </w:p>
    <w:p w14:paraId="751BAD5D" w14:textId="77777777" w:rsidR="00A335FC" w:rsidRPr="00965D73" w:rsidRDefault="00A335FC" w:rsidP="000915D3">
      <w:pPr>
        <w:pStyle w:val="Heading3"/>
        <w:jc w:val="both"/>
        <w:rPr>
          <w:rFonts w:ascii="Times New Roman" w:hAnsi="Times New Roman" w:cs="Times New Roman"/>
          <w:color w:val="000000" w:themeColor="text1"/>
          <w:szCs w:val="24"/>
        </w:rPr>
      </w:pPr>
    </w:p>
    <w:p w14:paraId="41D6C385" w14:textId="77777777" w:rsidR="004302C3" w:rsidRPr="00965D73" w:rsidRDefault="004302C3" w:rsidP="00965D73">
      <w:pPr>
        <w:pStyle w:val="Heading3"/>
        <w:rPr>
          <w:rFonts w:ascii="Times New Roman" w:hAnsi="Times New Roman" w:cs="Times New Roman"/>
          <w:color w:val="000000" w:themeColor="text1"/>
          <w:szCs w:val="24"/>
        </w:rPr>
      </w:pPr>
      <w:bookmarkStart w:id="37" w:name="_Toc76469178"/>
      <w:r w:rsidRPr="00965D73">
        <w:rPr>
          <w:rFonts w:ascii="Times New Roman" w:hAnsi="Times New Roman" w:cs="Times New Roman"/>
          <w:color w:val="000000" w:themeColor="text1"/>
          <w:szCs w:val="24"/>
        </w:rPr>
        <w:t>5.1.4. Trgovačka društva u</w:t>
      </w:r>
      <w:r w:rsidR="00A335FC" w:rsidRPr="00965D73">
        <w:rPr>
          <w:rFonts w:ascii="Times New Roman" w:hAnsi="Times New Roman" w:cs="Times New Roman"/>
          <w:color w:val="000000" w:themeColor="text1"/>
          <w:szCs w:val="24"/>
        </w:rPr>
        <w:t xml:space="preserve"> </w:t>
      </w:r>
      <w:r w:rsidRPr="00965D73">
        <w:rPr>
          <w:rFonts w:ascii="Times New Roman" w:hAnsi="Times New Roman" w:cs="Times New Roman"/>
          <w:color w:val="000000" w:themeColor="text1"/>
          <w:szCs w:val="24"/>
        </w:rPr>
        <w:t>većinskom državnom vlasništvu</w:t>
      </w:r>
      <w:bookmarkEnd w:id="37"/>
      <w:r w:rsidR="005A3259" w:rsidRPr="00965D73">
        <w:rPr>
          <w:rFonts w:ascii="Times New Roman" w:hAnsi="Times New Roman" w:cs="Times New Roman"/>
          <w:color w:val="000000" w:themeColor="text1"/>
          <w:szCs w:val="24"/>
        </w:rPr>
        <w:t xml:space="preserve"> </w:t>
      </w:r>
    </w:p>
    <w:p w14:paraId="67178D2C" w14:textId="77777777" w:rsidR="00D11386" w:rsidRPr="00965D73" w:rsidRDefault="00D11386" w:rsidP="000915D3">
      <w:pPr>
        <w:jc w:val="both"/>
        <w:rPr>
          <w:b/>
          <w:color w:val="000000" w:themeColor="text1"/>
          <w:szCs w:val="24"/>
        </w:rPr>
      </w:pPr>
    </w:p>
    <w:tbl>
      <w:tblPr>
        <w:tblStyle w:val="TableGrid"/>
        <w:tblpPr w:leftFromText="180" w:rightFromText="180" w:vertAnchor="text" w:horzAnchor="margin" w:tblpY="676"/>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965D73" w14:paraId="446766B8" w14:textId="77777777" w:rsidTr="00510541">
        <w:trPr>
          <w:trHeight w:val="300"/>
        </w:trPr>
        <w:tc>
          <w:tcPr>
            <w:tcW w:w="2950" w:type="dxa"/>
            <w:tcBorders>
              <w:top w:val="double" w:sz="4" w:space="0" w:color="auto"/>
              <w:bottom w:val="single" w:sz="6" w:space="0" w:color="auto"/>
            </w:tcBorders>
            <w:shd w:val="pct10" w:color="auto" w:fill="auto"/>
            <w:noWrap/>
            <w:hideMark/>
          </w:tcPr>
          <w:p w14:paraId="0D8FB23F" w14:textId="77777777" w:rsidR="00D11386" w:rsidRPr="00965D73" w:rsidRDefault="00D11386"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5CB5C585" w14:textId="4BB98E51" w:rsidR="00D11386" w:rsidRPr="00965D73" w:rsidRDefault="00FD62CB" w:rsidP="000915D3">
            <w:pPr>
              <w:jc w:val="both"/>
              <w:rPr>
                <w:color w:val="000000" w:themeColor="text1"/>
                <w:szCs w:val="24"/>
              </w:rPr>
            </w:pPr>
            <w:r>
              <w:rPr>
                <w:color w:val="000000" w:themeColor="text1"/>
                <w:szCs w:val="24"/>
              </w:rPr>
              <w:t>3</w:t>
            </w:r>
          </w:p>
        </w:tc>
      </w:tr>
      <w:tr w:rsidR="00D11386" w:rsidRPr="00965D73" w14:paraId="1AC5EE16" w14:textId="77777777" w:rsidTr="00510541">
        <w:trPr>
          <w:trHeight w:val="300"/>
        </w:trPr>
        <w:tc>
          <w:tcPr>
            <w:tcW w:w="2950" w:type="dxa"/>
            <w:tcBorders>
              <w:top w:val="single" w:sz="6" w:space="0" w:color="auto"/>
              <w:bottom w:val="single" w:sz="6" w:space="0" w:color="auto"/>
            </w:tcBorders>
            <w:shd w:val="pct10" w:color="auto" w:fill="auto"/>
            <w:noWrap/>
            <w:hideMark/>
          </w:tcPr>
          <w:p w14:paraId="4DDC6DCB" w14:textId="77777777" w:rsidR="00D11386" w:rsidRPr="00965D73" w:rsidRDefault="00D11386" w:rsidP="000915D3">
            <w:pPr>
              <w:jc w:val="both"/>
              <w:rPr>
                <w:b/>
                <w:color w:val="000000" w:themeColor="text1"/>
                <w:szCs w:val="24"/>
              </w:rPr>
            </w:pPr>
            <w:r w:rsidRPr="00965D73">
              <w:rPr>
                <w:b/>
                <w:color w:val="000000" w:themeColor="text1"/>
                <w:szCs w:val="24"/>
              </w:rPr>
              <w:t>provedeno</w:t>
            </w:r>
          </w:p>
        </w:tc>
        <w:tc>
          <w:tcPr>
            <w:tcW w:w="993" w:type="dxa"/>
            <w:noWrap/>
            <w:hideMark/>
          </w:tcPr>
          <w:p w14:paraId="1C6CF37E" w14:textId="0C1FF650" w:rsidR="00D11386" w:rsidRPr="00965D73" w:rsidRDefault="00FD62CB" w:rsidP="000915D3">
            <w:pPr>
              <w:jc w:val="both"/>
              <w:rPr>
                <w:color w:val="000000" w:themeColor="text1"/>
                <w:szCs w:val="24"/>
              </w:rPr>
            </w:pPr>
            <w:r>
              <w:rPr>
                <w:color w:val="000000" w:themeColor="text1"/>
                <w:szCs w:val="24"/>
              </w:rPr>
              <w:t>2</w:t>
            </w:r>
          </w:p>
        </w:tc>
      </w:tr>
      <w:tr w:rsidR="00D11386" w:rsidRPr="00965D73" w14:paraId="09CF191D" w14:textId="77777777" w:rsidTr="00510541">
        <w:trPr>
          <w:trHeight w:val="300"/>
        </w:trPr>
        <w:tc>
          <w:tcPr>
            <w:tcW w:w="2950" w:type="dxa"/>
            <w:tcBorders>
              <w:top w:val="single" w:sz="6" w:space="0" w:color="auto"/>
              <w:bottom w:val="single" w:sz="6" w:space="0" w:color="auto"/>
            </w:tcBorders>
            <w:shd w:val="pct10" w:color="auto" w:fill="auto"/>
            <w:noWrap/>
            <w:hideMark/>
          </w:tcPr>
          <w:p w14:paraId="364B7625" w14:textId="77777777" w:rsidR="00D11386" w:rsidRPr="00965D73" w:rsidRDefault="00D11386"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08002D1B" w14:textId="77777777" w:rsidR="00D11386" w:rsidRPr="00965D73" w:rsidRDefault="00060BDD" w:rsidP="000915D3">
            <w:pPr>
              <w:jc w:val="both"/>
              <w:rPr>
                <w:color w:val="000000" w:themeColor="text1"/>
                <w:szCs w:val="24"/>
              </w:rPr>
            </w:pPr>
            <w:r w:rsidRPr="00965D73">
              <w:rPr>
                <w:color w:val="000000" w:themeColor="text1"/>
                <w:szCs w:val="24"/>
              </w:rPr>
              <w:t>0</w:t>
            </w:r>
          </w:p>
        </w:tc>
      </w:tr>
      <w:tr w:rsidR="00D11386" w:rsidRPr="00965D73" w14:paraId="66A42F41" w14:textId="77777777" w:rsidTr="00510541">
        <w:trPr>
          <w:trHeight w:val="300"/>
        </w:trPr>
        <w:tc>
          <w:tcPr>
            <w:tcW w:w="2950" w:type="dxa"/>
            <w:tcBorders>
              <w:top w:val="single" w:sz="6" w:space="0" w:color="auto"/>
              <w:bottom w:val="double" w:sz="4" w:space="0" w:color="auto"/>
            </w:tcBorders>
            <w:shd w:val="pct10" w:color="auto" w:fill="auto"/>
            <w:noWrap/>
            <w:hideMark/>
          </w:tcPr>
          <w:p w14:paraId="690318C4" w14:textId="77777777" w:rsidR="00D11386" w:rsidRPr="00965D73" w:rsidRDefault="00D11386" w:rsidP="000915D3">
            <w:pPr>
              <w:jc w:val="both"/>
              <w:rPr>
                <w:b/>
                <w:color w:val="000000" w:themeColor="text1"/>
                <w:szCs w:val="24"/>
              </w:rPr>
            </w:pPr>
            <w:r w:rsidRPr="00965D73">
              <w:rPr>
                <w:b/>
                <w:color w:val="000000" w:themeColor="text1"/>
                <w:szCs w:val="24"/>
              </w:rPr>
              <w:t>nije provedeno</w:t>
            </w:r>
          </w:p>
        </w:tc>
        <w:tc>
          <w:tcPr>
            <w:tcW w:w="993" w:type="dxa"/>
            <w:noWrap/>
            <w:hideMark/>
          </w:tcPr>
          <w:p w14:paraId="36DA0FFD" w14:textId="77777777" w:rsidR="00D11386" w:rsidRPr="00965D73" w:rsidRDefault="00C8029B" w:rsidP="000915D3">
            <w:pPr>
              <w:jc w:val="both"/>
              <w:rPr>
                <w:color w:val="000000" w:themeColor="text1"/>
                <w:szCs w:val="24"/>
              </w:rPr>
            </w:pPr>
            <w:r w:rsidRPr="00965D73">
              <w:rPr>
                <w:color w:val="000000" w:themeColor="text1"/>
                <w:szCs w:val="24"/>
              </w:rPr>
              <w:t>1</w:t>
            </w:r>
          </w:p>
        </w:tc>
      </w:tr>
    </w:tbl>
    <w:p w14:paraId="43B5C25B" w14:textId="77777777" w:rsidR="00D11386" w:rsidRPr="00965D73" w:rsidRDefault="00B5619D" w:rsidP="000915D3">
      <w:pPr>
        <w:jc w:val="both"/>
        <w:rPr>
          <w:b/>
          <w:color w:val="000000" w:themeColor="text1"/>
          <w:szCs w:val="24"/>
        </w:rPr>
      </w:pPr>
      <w:r w:rsidRPr="00965D73">
        <w:rPr>
          <w:noProof/>
          <w:color w:val="000000" w:themeColor="text1"/>
          <w:szCs w:val="24"/>
        </w:rPr>
        <w:drawing>
          <wp:anchor distT="0" distB="0" distL="114300" distR="114300" simplePos="0" relativeHeight="251662336" behindDoc="0" locked="0" layoutInCell="1" allowOverlap="1" wp14:anchorId="63B11BDB" wp14:editId="5C411850">
            <wp:simplePos x="0" y="0"/>
            <wp:positionH relativeFrom="column">
              <wp:posOffset>2925212</wp:posOffset>
            </wp:positionH>
            <wp:positionV relativeFrom="paragraph">
              <wp:posOffset>21373</wp:posOffset>
            </wp:positionV>
            <wp:extent cx="3343702" cy="2197289"/>
            <wp:effectExtent l="0" t="0" r="9525" b="12700"/>
            <wp:wrapNone/>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14:paraId="2EEDEC8F" w14:textId="77777777" w:rsidR="00D11386" w:rsidRPr="00965D73" w:rsidRDefault="00D11386" w:rsidP="000915D3">
      <w:pPr>
        <w:jc w:val="both"/>
        <w:rPr>
          <w:b/>
          <w:color w:val="000000" w:themeColor="text1"/>
          <w:szCs w:val="24"/>
        </w:rPr>
      </w:pPr>
    </w:p>
    <w:p w14:paraId="7898F912" w14:textId="77777777" w:rsidR="00D11386" w:rsidRPr="00965D73" w:rsidRDefault="00D11386" w:rsidP="000915D3">
      <w:pPr>
        <w:jc w:val="both"/>
        <w:rPr>
          <w:b/>
          <w:color w:val="000000" w:themeColor="text1"/>
          <w:szCs w:val="24"/>
        </w:rPr>
      </w:pPr>
      <w:r w:rsidRPr="00965D73">
        <w:rPr>
          <w:b/>
          <w:color w:val="000000" w:themeColor="text1"/>
          <w:szCs w:val="24"/>
        </w:rPr>
        <w:t xml:space="preserve">       </w:t>
      </w:r>
    </w:p>
    <w:p w14:paraId="1F98208D" w14:textId="77777777" w:rsidR="00D11386" w:rsidRPr="00965D73" w:rsidRDefault="00D11386" w:rsidP="000915D3">
      <w:pPr>
        <w:jc w:val="both"/>
        <w:rPr>
          <w:b/>
          <w:color w:val="000000" w:themeColor="text1"/>
          <w:szCs w:val="24"/>
        </w:rPr>
      </w:pPr>
    </w:p>
    <w:p w14:paraId="2A258230" w14:textId="77777777" w:rsidR="00D11386" w:rsidRPr="00965D73" w:rsidRDefault="00D11386" w:rsidP="000915D3">
      <w:pPr>
        <w:jc w:val="both"/>
        <w:rPr>
          <w:b/>
          <w:color w:val="000000" w:themeColor="text1"/>
          <w:szCs w:val="24"/>
        </w:rPr>
      </w:pPr>
    </w:p>
    <w:p w14:paraId="7C00316B" w14:textId="77777777" w:rsidR="004302C3" w:rsidRPr="00965D73" w:rsidRDefault="004302C3" w:rsidP="000915D3">
      <w:pPr>
        <w:jc w:val="both"/>
        <w:rPr>
          <w:color w:val="000000" w:themeColor="text1"/>
          <w:szCs w:val="24"/>
        </w:rPr>
      </w:pPr>
    </w:p>
    <w:p w14:paraId="2E74C8BD" w14:textId="77777777" w:rsidR="004302C3" w:rsidRPr="00965D73" w:rsidRDefault="004302C3" w:rsidP="000915D3">
      <w:pPr>
        <w:jc w:val="both"/>
        <w:rPr>
          <w:color w:val="000000" w:themeColor="text1"/>
          <w:szCs w:val="24"/>
        </w:rPr>
      </w:pPr>
    </w:p>
    <w:p w14:paraId="5145BFAB" w14:textId="77777777" w:rsidR="004302C3" w:rsidRPr="00965D73" w:rsidRDefault="004302C3" w:rsidP="000915D3">
      <w:pPr>
        <w:jc w:val="both"/>
        <w:rPr>
          <w:color w:val="000000" w:themeColor="text1"/>
          <w:szCs w:val="24"/>
        </w:rPr>
      </w:pPr>
    </w:p>
    <w:p w14:paraId="7BD6E81F" w14:textId="77777777" w:rsidR="005E7F28" w:rsidRPr="00965D73" w:rsidRDefault="005E7F28" w:rsidP="000915D3">
      <w:pPr>
        <w:jc w:val="both"/>
        <w:rPr>
          <w:color w:val="000000" w:themeColor="text1"/>
          <w:szCs w:val="24"/>
        </w:rPr>
      </w:pPr>
    </w:p>
    <w:p w14:paraId="7E93E7C4" w14:textId="77777777" w:rsidR="00510541" w:rsidRPr="00965D73" w:rsidRDefault="00510541" w:rsidP="000915D3">
      <w:pPr>
        <w:jc w:val="both"/>
        <w:rPr>
          <w:b/>
          <w:color w:val="000000" w:themeColor="text1"/>
          <w:szCs w:val="24"/>
        </w:rPr>
      </w:pPr>
    </w:p>
    <w:p w14:paraId="0B2F49CF" w14:textId="77777777" w:rsidR="00B5619D" w:rsidRPr="00965D73" w:rsidRDefault="00B5619D" w:rsidP="000915D3">
      <w:pPr>
        <w:jc w:val="both"/>
        <w:rPr>
          <w:b/>
          <w:color w:val="000000" w:themeColor="text1"/>
          <w:szCs w:val="24"/>
        </w:rPr>
      </w:pPr>
    </w:p>
    <w:p w14:paraId="302F4A90" w14:textId="77777777" w:rsidR="00B5619D" w:rsidRPr="00965D73" w:rsidRDefault="00B5619D" w:rsidP="000915D3">
      <w:pPr>
        <w:jc w:val="both"/>
        <w:rPr>
          <w:b/>
          <w:color w:val="000000" w:themeColor="text1"/>
          <w:szCs w:val="24"/>
        </w:rPr>
      </w:pPr>
    </w:p>
    <w:p w14:paraId="214C5147" w14:textId="77777777" w:rsidR="006D1B23" w:rsidRDefault="006D1B23" w:rsidP="000915D3">
      <w:pPr>
        <w:jc w:val="both"/>
        <w:rPr>
          <w:b/>
          <w:color w:val="000000" w:themeColor="text1"/>
          <w:szCs w:val="24"/>
        </w:rPr>
      </w:pPr>
    </w:p>
    <w:p w14:paraId="07D6D7E7" w14:textId="77777777" w:rsidR="00965D73" w:rsidRPr="00965D73" w:rsidRDefault="00965D73" w:rsidP="000915D3">
      <w:pPr>
        <w:jc w:val="both"/>
        <w:rPr>
          <w:b/>
          <w:color w:val="000000" w:themeColor="text1"/>
          <w:szCs w:val="24"/>
        </w:rPr>
      </w:pPr>
    </w:p>
    <w:p w14:paraId="58257ADB" w14:textId="77777777" w:rsidR="003404CB" w:rsidRPr="00965D73" w:rsidRDefault="003404CB" w:rsidP="00965D73">
      <w:pPr>
        <w:pStyle w:val="Heading3"/>
        <w:rPr>
          <w:rFonts w:ascii="Times New Roman" w:hAnsi="Times New Roman" w:cs="Times New Roman"/>
          <w:color w:val="000000" w:themeColor="text1"/>
          <w:szCs w:val="24"/>
        </w:rPr>
      </w:pPr>
      <w:bookmarkStart w:id="38" w:name="_Toc76469179"/>
      <w:r w:rsidRPr="00965D73">
        <w:rPr>
          <w:rFonts w:ascii="Times New Roman" w:hAnsi="Times New Roman" w:cs="Times New Roman"/>
          <w:color w:val="000000" w:themeColor="text1"/>
          <w:szCs w:val="24"/>
        </w:rPr>
        <w:t>5.1.5. Sprječavanje sukoba interesa</w:t>
      </w:r>
      <w:bookmarkEnd w:id="38"/>
      <w:r w:rsidR="0007533C" w:rsidRPr="00965D73">
        <w:rPr>
          <w:rFonts w:ascii="Times New Roman" w:hAnsi="Times New Roman" w:cs="Times New Roman"/>
          <w:color w:val="000000" w:themeColor="text1"/>
          <w:szCs w:val="24"/>
        </w:rPr>
        <w:t xml:space="preserve"> </w:t>
      </w:r>
    </w:p>
    <w:p w14:paraId="30E6F768" w14:textId="77777777" w:rsidR="005E7F28" w:rsidRPr="00965D73" w:rsidRDefault="00510541" w:rsidP="000915D3">
      <w:pPr>
        <w:jc w:val="both"/>
        <w:rPr>
          <w:b/>
          <w:color w:val="000000" w:themeColor="text1"/>
          <w:szCs w:val="24"/>
        </w:rPr>
      </w:pPr>
      <w:r w:rsidRPr="00965D73">
        <w:rPr>
          <w:noProof/>
          <w:color w:val="000000" w:themeColor="text1"/>
          <w:szCs w:val="24"/>
        </w:rPr>
        <w:drawing>
          <wp:anchor distT="0" distB="0" distL="114300" distR="114300" simplePos="0" relativeHeight="251663360" behindDoc="0" locked="0" layoutInCell="1" allowOverlap="1" wp14:anchorId="7211D5B0" wp14:editId="12B7FE69">
            <wp:simplePos x="0" y="0"/>
            <wp:positionH relativeFrom="column">
              <wp:posOffset>2922007</wp:posOffset>
            </wp:positionH>
            <wp:positionV relativeFrom="paragraph">
              <wp:posOffset>99974</wp:posOffset>
            </wp:positionV>
            <wp:extent cx="3343275" cy="2209800"/>
            <wp:effectExtent l="0" t="0" r="9525" b="0"/>
            <wp:wrapNone/>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anchor>
        </w:drawing>
      </w:r>
    </w:p>
    <w:p w14:paraId="27AE0E13" w14:textId="77777777" w:rsidR="005E7F28" w:rsidRPr="00965D73" w:rsidRDefault="005E7F28" w:rsidP="000915D3">
      <w:pPr>
        <w:jc w:val="both"/>
        <w:rPr>
          <w:b/>
          <w:color w:val="000000" w:themeColor="text1"/>
          <w:szCs w:val="24"/>
        </w:rPr>
      </w:pPr>
    </w:p>
    <w:tbl>
      <w:tblPr>
        <w:tblStyle w:val="TableGrid"/>
        <w:tblpPr w:leftFromText="180" w:rightFromText="180" w:vertAnchor="text" w:horzAnchor="margin" w:tblpY="163"/>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10541" w:rsidRPr="00965D73" w14:paraId="5A59EB73" w14:textId="77777777" w:rsidTr="00510541">
        <w:trPr>
          <w:trHeight w:val="300"/>
        </w:trPr>
        <w:tc>
          <w:tcPr>
            <w:tcW w:w="2950" w:type="dxa"/>
            <w:tcBorders>
              <w:top w:val="double" w:sz="4" w:space="0" w:color="auto"/>
              <w:bottom w:val="single" w:sz="6" w:space="0" w:color="auto"/>
            </w:tcBorders>
            <w:shd w:val="pct10" w:color="auto" w:fill="auto"/>
            <w:noWrap/>
            <w:hideMark/>
          </w:tcPr>
          <w:p w14:paraId="5B5EB8B5" w14:textId="77777777" w:rsidR="00510541" w:rsidRPr="00965D73" w:rsidRDefault="00510541"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5BE0CE5F" w14:textId="3917791D" w:rsidR="00510541" w:rsidRPr="00965D73" w:rsidRDefault="00FD62CB" w:rsidP="000915D3">
            <w:pPr>
              <w:jc w:val="both"/>
              <w:rPr>
                <w:color w:val="000000" w:themeColor="text1"/>
                <w:szCs w:val="24"/>
              </w:rPr>
            </w:pPr>
            <w:r>
              <w:rPr>
                <w:color w:val="000000" w:themeColor="text1"/>
                <w:szCs w:val="24"/>
              </w:rPr>
              <w:t>3</w:t>
            </w:r>
          </w:p>
        </w:tc>
      </w:tr>
      <w:tr w:rsidR="00510541" w:rsidRPr="00965D73" w14:paraId="392F66ED" w14:textId="77777777" w:rsidTr="00510541">
        <w:trPr>
          <w:trHeight w:val="300"/>
        </w:trPr>
        <w:tc>
          <w:tcPr>
            <w:tcW w:w="2950" w:type="dxa"/>
            <w:tcBorders>
              <w:top w:val="single" w:sz="6" w:space="0" w:color="auto"/>
              <w:bottom w:val="single" w:sz="6" w:space="0" w:color="auto"/>
            </w:tcBorders>
            <w:shd w:val="pct10" w:color="auto" w:fill="auto"/>
            <w:noWrap/>
            <w:hideMark/>
          </w:tcPr>
          <w:p w14:paraId="46AA8BEB" w14:textId="77777777" w:rsidR="00510541" w:rsidRPr="00965D73" w:rsidRDefault="00510541" w:rsidP="000915D3">
            <w:pPr>
              <w:jc w:val="both"/>
              <w:rPr>
                <w:b/>
                <w:color w:val="000000" w:themeColor="text1"/>
                <w:szCs w:val="24"/>
              </w:rPr>
            </w:pPr>
            <w:r w:rsidRPr="00965D73">
              <w:rPr>
                <w:b/>
                <w:color w:val="000000" w:themeColor="text1"/>
                <w:szCs w:val="24"/>
              </w:rPr>
              <w:t>provedeno</w:t>
            </w:r>
          </w:p>
        </w:tc>
        <w:tc>
          <w:tcPr>
            <w:tcW w:w="993" w:type="dxa"/>
            <w:noWrap/>
            <w:hideMark/>
          </w:tcPr>
          <w:p w14:paraId="17C69ADA" w14:textId="6C194497" w:rsidR="00510541" w:rsidRPr="00965D73" w:rsidRDefault="00FD62CB" w:rsidP="000915D3">
            <w:pPr>
              <w:jc w:val="both"/>
              <w:rPr>
                <w:color w:val="000000" w:themeColor="text1"/>
                <w:szCs w:val="24"/>
              </w:rPr>
            </w:pPr>
            <w:r>
              <w:rPr>
                <w:color w:val="000000" w:themeColor="text1"/>
                <w:szCs w:val="24"/>
              </w:rPr>
              <w:t>1</w:t>
            </w:r>
          </w:p>
        </w:tc>
      </w:tr>
      <w:tr w:rsidR="00510541" w:rsidRPr="00965D73" w14:paraId="4C6D3B2E" w14:textId="77777777" w:rsidTr="00510541">
        <w:trPr>
          <w:trHeight w:val="300"/>
        </w:trPr>
        <w:tc>
          <w:tcPr>
            <w:tcW w:w="2950" w:type="dxa"/>
            <w:tcBorders>
              <w:top w:val="single" w:sz="6" w:space="0" w:color="auto"/>
              <w:bottom w:val="single" w:sz="6" w:space="0" w:color="auto"/>
            </w:tcBorders>
            <w:shd w:val="pct10" w:color="auto" w:fill="auto"/>
            <w:noWrap/>
            <w:hideMark/>
          </w:tcPr>
          <w:p w14:paraId="6A8C61BF" w14:textId="77777777" w:rsidR="00510541" w:rsidRPr="00965D73" w:rsidRDefault="00510541"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268EB973" w14:textId="77777777" w:rsidR="00510541" w:rsidRPr="00965D73" w:rsidRDefault="005A3259" w:rsidP="000915D3">
            <w:pPr>
              <w:jc w:val="both"/>
              <w:rPr>
                <w:color w:val="000000" w:themeColor="text1"/>
                <w:szCs w:val="24"/>
              </w:rPr>
            </w:pPr>
            <w:r w:rsidRPr="00965D73">
              <w:rPr>
                <w:color w:val="000000" w:themeColor="text1"/>
                <w:szCs w:val="24"/>
              </w:rPr>
              <w:t>2</w:t>
            </w:r>
          </w:p>
        </w:tc>
      </w:tr>
      <w:tr w:rsidR="00510541" w:rsidRPr="00965D73" w14:paraId="776C96EA" w14:textId="77777777" w:rsidTr="00510541">
        <w:trPr>
          <w:trHeight w:val="300"/>
        </w:trPr>
        <w:tc>
          <w:tcPr>
            <w:tcW w:w="2950" w:type="dxa"/>
            <w:tcBorders>
              <w:top w:val="single" w:sz="6" w:space="0" w:color="auto"/>
              <w:bottom w:val="double" w:sz="4" w:space="0" w:color="auto"/>
            </w:tcBorders>
            <w:shd w:val="pct10" w:color="auto" w:fill="auto"/>
            <w:noWrap/>
            <w:hideMark/>
          </w:tcPr>
          <w:p w14:paraId="15843BB7" w14:textId="77777777" w:rsidR="00510541" w:rsidRPr="00965D73" w:rsidRDefault="00510541" w:rsidP="000915D3">
            <w:pPr>
              <w:jc w:val="both"/>
              <w:rPr>
                <w:b/>
                <w:color w:val="000000" w:themeColor="text1"/>
                <w:szCs w:val="24"/>
              </w:rPr>
            </w:pPr>
            <w:r w:rsidRPr="00965D73">
              <w:rPr>
                <w:b/>
                <w:color w:val="000000" w:themeColor="text1"/>
                <w:szCs w:val="24"/>
              </w:rPr>
              <w:t>nije provedeno</w:t>
            </w:r>
          </w:p>
        </w:tc>
        <w:tc>
          <w:tcPr>
            <w:tcW w:w="993" w:type="dxa"/>
            <w:noWrap/>
            <w:hideMark/>
          </w:tcPr>
          <w:p w14:paraId="0CF39375" w14:textId="77777777" w:rsidR="00510541" w:rsidRPr="00965D73" w:rsidRDefault="00BD631F" w:rsidP="000915D3">
            <w:pPr>
              <w:jc w:val="both"/>
              <w:rPr>
                <w:color w:val="000000" w:themeColor="text1"/>
                <w:szCs w:val="24"/>
              </w:rPr>
            </w:pPr>
            <w:r w:rsidRPr="00965D73">
              <w:rPr>
                <w:color w:val="000000" w:themeColor="text1"/>
                <w:szCs w:val="24"/>
              </w:rPr>
              <w:t>0</w:t>
            </w:r>
          </w:p>
        </w:tc>
      </w:tr>
    </w:tbl>
    <w:p w14:paraId="1BE67DAE" w14:textId="77777777" w:rsidR="005E7F28" w:rsidRPr="00965D73" w:rsidRDefault="005E7F28" w:rsidP="000915D3">
      <w:pPr>
        <w:jc w:val="both"/>
        <w:rPr>
          <w:b/>
          <w:color w:val="000000" w:themeColor="text1"/>
          <w:szCs w:val="24"/>
        </w:rPr>
      </w:pPr>
    </w:p>
    <w:p w14:paraId="74703AA0" w14:textId="77777777" w:rsidR="005E7F28" w:rsidRPr="00965D73" w:rsidRDefault="005E7F28" w:rsidP="000915D3">
      <w:pPr>
        <w:jc w:val="both"/>
        <w:rPr>
          <w:b/>
          <w:color w:val="000000" w:themeColor="text1"/>
          <w:szCs w:val="24"/>
        </w:rPr>
      </w:pPr>
    </w:p>
    <w:p w14:paraId="1085F1BB" w14:textId="77777777" w:rsidR="005E7F28" w:rsidRPr="00965D73" w:rsidRDefault="005E7F28" w:rsidP="000915D3">
      <w:pPr>
        <w:jc w:val="both"/>
        <w:rPr>
          <w:b/>
          <w:color w:val="000000" w:themeColor="text1"/>
          <w:szCs w:val="24"/>
        </w:rPr>
      </w:pPr>
    </w:p>
    <w:p w14:paraId="7D975218" w14:textId="77777777" w:rsidR="005E7F28" w:rsidRPr="00965D73" w:rsidRDefault="005E7F28" w:rsidP="000915D3">
      <w:pPr>
        <w:jc w:val="both"/>
        <w:rPr>
          <w:b/>
          <w:color w:val="000000" w:themeColor="text1"/>
          <w:szCs w:val="24"/>
        </w:rPr>
      </w:pPr>
    </w:p>
    <w:p w14:paraId="313567A5" w14:textId="77777777" w:rsidR="005E7F28" w:rsidRPr="00965D73" w:rsidRDefault="005E7F28" w:rsidP="000915D3">
      <w:pPr>
        <w:jc w:val="both"/>
        <w:rPr>
          <w:b/>
          <w:color w:val="000000" w:themeColor="text1"/>
          <w:szCs w:val="24"/>
        </w:rPr>
      </w:pPr>
    </w:p>
    <w:p w14:paraId="68D5E168" w14:textId="77777777" w:rsidR="008B3A9A" w:rsidRPr="00965D73" w:rsidRDefault="004D6B7D" w:rsidP="000915D3">
      <w:pPr>
        <w:jc w:val="both"/>
        <w:rPr>
          <w:b/>
          <w:color w:val="000000" w:themeColor="text1"/>
          <w:szCs w:val="24"/>
        </w:rPr>
      </w:pPr>
      <w:r w:rsidRPr="00965D73">
        <w:rPr>
          <w:b/>
          <w:color w:val="000000" w:themeColor="text1"/>
          <w:szCs w:val="24"/>
        </w:rPr>
        <w:t xml:space="preserve">    </w:t>
      </w:r>
    </w:p>
    <w:p w14:paraId="70354305" w14:textId="77777777" w:rsidR="00390B10" w:rsidRPr="00965D73" w:rsidRDefault="00390B10" w:rsidP="000915D3">
      <w:pPr>
        <w:pStyle w:val="Heading3"/>
        <w:jc w:val="both"/>
        <w:rPr>
          <w:rFonts w:ascii="Times New Roman" w:hAnsi="Times New Roman" w:cs="Times New Roman"/>
          <w:color w:val="000000" w:themeColor="text1"/>
          <w:szCs w:val="24"/>
        </w:rPr>
      </w:pPr>
    </w:p>
    <w:p w14:paraId="46591AC4" w14:textId="77777777" w:rsidR="00390B10" w:rsidRPr="00965D73" w:rsidRDefault="00390B10" w:rsidP="000915D3">
      <w:pPr>
        <w:pStyle w:val="Heading3"/>
        <w:jc w:val="both"/>
        <w:rPr>
          <w:rFonts w:ascii="Times New Roman" w:hAnsi="Times New Roman" w:cs="Times New Roman"/>
          <w:color w:val="000000" w:themeColor="text1"/>
          <w:szCs w:val="24"/>
        </w:rPr>
      </w:pPr>
    </w:p>
    <w:p w14:paraId="6364A618" w14:textId="77777777" w:rsidR="00390B10" w:rsidRPr="00965D73" w:rsidRDefault="00390B10" w:rsidP="000915D3">
      <w:pPr>
        <w:pStyle w:val="Heading3"/>
        <w:jc w:val="both"/>
        <w:rPr>
          <w:rFonts w:ascii="Times New Roman" w:hAnsi="Times New Roman" w:cs="Times New Roman"/>
          <w:color w:val="000000" w:themeColor="text1"/>
          <w:szCs w:val="24"/>
        </w:rPr>
      </w:pPr>
    </w:p>
    <w:p w14:paraId="2744DF35" w14:textId="77777777" w:rsidR="00B5619D" w:rsidRDefault="00B5619D" w:rsidP="00B5619D">
      <w:pPr>
        <w:rPr>
          <w:color w:val="000000" w:themeColor="text1"/>
          <w:szCs w:val="24"/>
        </w:rPr>
      </w:pPr>
    </w:p>
    <w:p w14:paraId="1833AABB" w14:textId="77777777" w:rsidR="00965D73" w:rsidRPr="00965D73" w:rsidRDefault="00965D73" w:rsidP="00B5619D">
      <w:pPr>
        <w:rPr>
          <w:color w:val="000000" w:themeColor="text1"/>
          <w:szCs w:val="24"/>
        </w:rPr>
      </w:pPr>
    </w:p>
    <w:p w14:paraId="11297D70" w14:textId="77777777" w:rsidR="005E7F28" w:rsidRPr="00965D73" w:rsidRDefault="003404CB" w:rsidP="00965D73">
      <w:pPr>
        <w:pStyle w:val="Heading3"/>
        <w:rPr>
          <w:rFonts w:ascii="Times New Roman" w:hAnsi="Times New Roman" w:cs="Times New Roman"/>
          <w:color w:val="000000" w:themeColor="text1"/>
          <w:szCs w:val="24"/>
        </w:rPr>
      </w:pPr>
      <w:bookmarkStart w:id="39" w:name="_Toc76469180"/>
      <w:r w:rsidRPr="00965D73">
        <w:rPr>
          <w:rFonts w:ascii="Times New Roman" w:hAnsi="Times New Roman" w:cs="Times New Roman"/>
          <w:color w:val="000000" w:themeColor="text1"/>
          <w:szCs w:val="24"/>
        </w:rPr>
        <w:t>5.1.6. Pravo na pristup informacijama</w:t>
      </w:r>
      <w:bookmarkEnd w:id="39"/>
    </w:p>
    <w:p w14:paraId="7FBDD952" w14:textId="77777777" w:rsidR="005E7F28" w:rsidRPr="00965D73" w:rsidRDefault="00965D73" w:rsidP="000915D3">
      <w:pPr>
        <w:jc w:val="both"/>
        <w:rPr>
          <w:b/>
          <w:color w:val="000000" w:themeColor="text1"/>
          <w:szCs w:val="24"/>
        </w:rPr>
      </w:pPr>
      <w:bookmarkStart w:id="40" w:name="_Toc73523143"/>
      <w:r w:rsidRPr="00965D73">
        <w:rPr>
          <w:noProof/>
          <w:color w:val="000000" w:themeColor="text1"/>
          <w:szCs w:val="24"/>
        </w:rPr>
        <w:drawing>
          <wp:anchor distT="0" distB="0" distL="114300" distR="114300" simplePos="0" relativeHeight="251664384" behindDoc="0" locked="0" layoutInCell="1" allowOverlap="1" wp14:anchorId="730FD435" wp14:editId="78624C29">
            <wp:simplePos x="0" y="0"/>
            <wp:positionH relativeFrom="column">
              <wp:posOffset>2774950</wp:posOffset>
            </wp:positionH>
            <wp:positionV relativeFrom="paragraph">
              <wp:posOffset>38316</wp:posOffset>
            </wp:positionV>
            <wp:extent cx="3543300" cy="2257425"/>
            <wp:effectExtent l="0" t="0" r="19050" b="9525"/>
            <wp:wrapNone/>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bookmarkEnd w:id="40"/>
    </w:p>
    <w:tbl>
      <w:tblPr>
        <w:tblStyle w:val="TableGrid"/>
        <w:tblpPr w:leftFromText="180" w:rightFromText="180" w:vertAnchor="text" w:horzAnchor="margin" w:tblpY="42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965D73" w14:paraId="00700563" w14:textId="77777777" w:rsidTr="00AC7C62">
        <w:trPr>
          <w:trHeight w:val="300"/>
        </w:trPr>
        <w:tc>
          <w:tcPr>
            <w:tcW w:w="2950" w:type="dxa"/>
            <w:tcBorders>
              <w:top w:val="double" w:sz="4" w:space="0" w:color="auto"/>
              <w:bottom w:val="single" w:sz="6" w:space="0" w:color="auto"/>
            </w:tcBorders>
            <w:shd w:val="pct10" w:color="auto" w:fill="auto"/>
            <w:noWrap/>
            <w:hideMark/>
          </w:tcPr>
          <w:p w14:paraId="3147225D" w14:textId="77777777" w:rsidR="005E7F28" w:rsidRPr="00965D73" w:rsidRDefault="005E7F28"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10FE2221" w14:textId="5380786C" w:rsidR="005E7F28" w:rsidRPr="00965D73" w:rsidRDefault="00A02CD8" w:rsidP="000915D3">
            <w:pPr>
              <w:jc w:val="both"/>
              <w:rPr>
                <w:color w:val="000000" w:themeColor="text1"/>
                <w:szCs w:val="24"/>
              </w:rPr>
            </w:pPr>
            <w:r>
              <w:rPr>
                <w:color w:val="000000" w:themeColor="text1"/>
                <w:szCs w:val="24"/>
              </w:rPr>
              <w:t>7</w:t>
            </w:r>
          </w:p>
        </w:tc>
      </w:tr>
      <w:tr w:rsidR="005E7F28" w:rsidRPr="00965D73" w14:paraId="7F93FC67" w14:textId="77777777" w:rsidTr="00AC7C62">
        <w:trPr>
          <w:trHeight w:val="300"/>
        </w:trPr>
        <w:tc>
          <w:tcPr>
            <w:tcW w:w="2950" w:type="dxa"/>
            <w:tcBorders>
              <w:top w:val="single" w:sz="6" w:space="0" w:color="auto"/>
              <w:bottom w:val="single" w:sz="6" w:space="0" w:color="auto"/>
            </w:tcBorders>
            <w:shd w:val="pct10" w:color="auto" w:fill="auto"/>
            <w:noWrap/>
            <w:hideMark/>
          </w:tcPr>
          <w:p w14:paraId="648B5FAF" w14:textId="77777777" w:rsidR="005E7F28" w:rsidRPr="00965D73" w:rsidRDefault="005E7F28" w:rsidP="000915D3">
            <w:pPr>
              <w:jc w:val="both"/>
              <w:rPr>
                <w:b/>
                <w:color w:val="000000" w:themeColor="text1"/>
                <w:szCs w:val="24"/>
              </w:rPr>
            </w:pPr>
            <w:r w:rsidRPr="00965D73">
              <w:rPr>
                <w:b/>
                <w:color w:val="000000" w:themeColor="text1"/>
                <w:szCs w:val="24"/>
              </w:rPr>
              <w:t>provedeno</w:t>
            </w:r>
          </w:p>
        </w:tc>
        <w:tc>
          <w:tcPr>
            <w:tcW w:w="993" w:type="dxa"/>
            <w:noWrap/>
            <w:hideMark/>
          </w:tcPr>
          <w:p w14:paraId="51E2A9AC" w14:textId="2A19496A" w:rsidR="005E7F28" w:rsidRPr="00965D73" w:rsidRDefault="00A02CD8" w:rsidP="000915D3">
            <w:pPr>
              <w:jc w:val="both"/>
              <w:rPr>
                <w:color w:val="000000" w:themeColor="text1"/>
                <w:szCs w:val="24"/>
              </w:rPr>
            </w:pPr>
            <w:r>
              <w:rPr>
                <w:color w:val="000000" w:themeColor="text1"/>
                <w:szCs w:val="24"/>
              </w:rPr>
              <w:t>6</w:t>
            </w:r>
          </w:p>
        </w:tc>
      </w:tr>
      <w:tr w:rsidR="005E7F28" w:rsidRPr="00965D73" w14:paraId="372CC60A" w14:textId="77777777" w:rsidTr="00AC7C62">
        <w:trPr>
          <w:trHeight w:val="300"/>
        </w:trPr>
        <w:tc>
          <w:tcPr>
            <w:tcW w:w="2950" w:type="dxa"/>
            <w:tcBorders>
              <w:top w:val="single" w:sz="6" w:space="0" w:color="auto"/>
              <w:bottom w:val="single" w:sz="6" w:space="0" w:color="auto"/>
            </w:tcBorders>
            <w:shd w:val="pct10" w:color="auto" w:fill="auto"/>
            <w:noWrap/>
            <w:hideMark/>
          </w:tcPr>
          <w:p w14:paraId="6B470236" w14:textId="77777777" w:rsidR="005E7F28" w:rsidRPr="00965D73" w:rsidRDefault="005E7F28"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1E2CC921" w14:textId="74F8DEBE" w:rsidR="005E7F28" w:rsidRPr="00965D73" w:rsidRDefault="001C662C" w:rsidP="000915D3">
            <w:pPr>
              <w:jc w:val="both"/>
              <w:rPr>
                <w:color w:val="000000" w:themeColor="text1"/>
                <w:szCs w:val="24"/>
              </w:rPr>
            </w:pPr>
            <w:r>
              <w:rPr>
                <w:color w:val="000000" w:themeColor="text1"/>
                <w:szCs w:val="24"/>
              </w:rPr>
              <w:t>0</w:t>
            </w:r>
          </w:p>
        </w:tc>
      </w:tr>
      <w:tr w:rsidR="005E7F28" w:rsidRPr="00965D73" w14:paraId="2101D28B" w14:textId="77777777" w:rsidTr="00AC7C62">
        <w:trPr>
          <w:trHeight w:val="300"/>
        </w:trPr>
        <w:tc>
          <w:tcPr>
            <w:tcW w:w="2950" w:type="dxa"/>
            <w:tcBorders>
              <w:top w:val="single" w:sz="6" w:space="0" w:color="auto"/>
              <w:bottom w:val="double" w:sz="4" w:space="0" w:color="auto"/>
            </w:tcBorders>
            <w:shd w:val="pct10" w:color="auto" w:fill="auto"/>
            <w:noWrap/>
            <w:hideMark/>
          </w:tcPr>
          <w:p w14:paraId="4BB6394F" w14:textId="77777777" w:rsidR="005E7F28" w:rsidRPr="00965D73" w:rsidRDefault="005E7F28" w:rsidP="000915D3">
            <w:pPr>
              <w:jc w:val="both"/>
              <w:rPr>
                <w:b/>
                <w:color w:val="000000" w:themeColor="text1"/>
                <w:szCs w:val="24"/>
              </w:rPr>
            </w:pPr>
            <w:r w:rsidRPr="00965D73">
              <w:rPr>
                <w:b/>
                <w:color w:val="000000" w:themeColor="text1"/>
                <w:szCs w:val="24"/>
              </w:rPr>
              <w:t>nije provedeno</w:t>
            </w:r>
          </w:p>
        </w:tc>
        <w:tc>
          <w:tcPr>
            <w:tcW w:w="993" w:type="dxa"/>
            <w:noWrap/>
            <w:hideMark/>
          </w:tcPr>
          <w:p w14:paraId="28C17713" w14:textId="209991C2" w:rsidR="005E7F28" w:rsidRPr="00965D73" w:rsidRDefault="001C662C" w:rsidP="000915D3">
            <w:pPr>
              <w:jc w:val="both"/>
              <w:rPr>
                <w:color w:val="000000" w:themeColor="text1"/>
                <w:szCs w:val="24"/>
              </w:rPr>
            </w:pPr>
            <w:r>
              <w:rPr>
                <w:color w:val="000000" w:themeColor="text1"/>
                <w:szCs w:val="24"/>
              </w:rPr>
              <w:t>1</w:t>
            </w:r>
          </w:p>
        </w:tc>
      </w:tr>
    </w:tbl>
    <w:p w14:paraId="5DF6F2A4" w14:textId="77777777" w:rsidR="005E7F28" w:rsidRPr="00965D73" w:rsidRDefault="005E7F28" w:rsidP="000915D3">
      <w:pPr>
        <w:jc w:val="both"/>
        <w:rPr>
          <w:b/>
          <w:color w:val="000000" w:themeColor="text1"/>
          <w:szCs w:val="24"/>
        </w:rPr>
      </w:pPr>
    </w:p>
    <w:p w14:paraId="65C756BE" w14:textId="77777777" w:rsidR="005E7F28" w:rsidRPr="00965D73" w:rsidRDefault="005E7F28" w:rsidP="000915D3">
      <w:pPr>
        <w:jc w:val="both"/>
        <w:rPr>
          <w:b/>
          <w:color w:val="000000" w:themeColor="text1"/>
          <w:szCs w:val="24"/>
        </w:rPr>
      </w:pPr>
    </w:p>
    <w:p w14:paraId="2B5796B5" w14:textId="77777777" w:rsidR="005E7F28" w:rsidRPr="00965D73" w:rsidRDefault="005E7F28" w:rsidP="000915D3">
      <w:pPr>
        <w:jc w:val="both"/>
        <w:rPr>
          <w:b/>
          <w:color w:val="000000" w:themeColor="text1"/>
          <w:szCs w:val="24"/>
        </w:rPr>
      </w:pPr>
    </w:p>
    <w:p w14:paraId="5A3D75DE" w14:textId="77777777" w:rsidR="005E7F28" w:rsidRPr="00965D73" w:rsidRDefault="005E7F28" w:rsidP="000915D3">
      <w:pPr>
        <w:jc w:val="both"/>
        <w:rPr>
          <w:b/>
          <w:color w:val="000000" w:themeColor="text1"/>
          <w:szCs w:val="24"/>
        </w:rPr>
      </w:pPr>
    </w:p>
    <w:p w14:paraId="02DFB6DF" w14:textId="77777777" w:rsidR="005E7F28" w:rsidRPr="00965D73" w:rsidRDefault="005E7F28" w:rsidP="000915D3">
      <w:pPr>
        <w:jc w:val="both"/>
        <w:rPr>
          <w:b/>
          <w:color w:val="000000" w:themeColor="text1"/>
          <w:szCs w:val="24"/>
        </w:rPr>
      </w:pPr>
    </w:p>
    <w:p w14:paraId="5B7727BB" w14:textId="77777777" w:rsidR="005E7F28" w:rsidRPr="00965D73" w:rsidRDefault="005E7F28" w:rsidP="000915D3">
      <w:pPr>
        <w:jc w:val="both"/>
        <w:rPr>
          <w:b/>
          <w:color w:val="000000" w:themeColor="text1"/>
          <w:szCs w:val="24"/>
        </w:rPr>
      </w:pPr>
      <w:r w:rsidRPr="00965D73">
        <w:rPr>
          <w:b/>
          <w:color w:val="000000" w:themeColor="text1"/>
          <w:szCs w:val="24"/>
        </w:rPr>
        <w:t xml:space="preserve"> </w:t>
      </w:r>
    </w:p>
    <w:p w14:paraId="053C1CE9" w14:textId="77777777" w:rsidR="005E7F28" w:rsidRPr="00965D73" w:rsidRDefault="005E7F28" w:rsidP="000915D3">
      <w:pPr>
        <w:jc w:val="both"/>
        <w:rPr>
          <w:b/>
          <w:color w:val="000000" w:themeColor="text1"/>
          <w:szCs w:val="24"/>
        </w:rPr>
      </w:pPr>
      <w:r w:rsidRPr="00965D73">
        <w:rPr>
          <w:b/>
          <w:color w:val="000000" w:themeColor="text1"/>
          <w:szCs w:val="24"/>
        </w:rPr>
        <w:t xml:space="preserve">        </w:t>
      </w:r>
    </w:p>
    <w:p w14:paraId="6E2DD74E" w14:textId="77777777" w:rsidR="009E4173" w:rsidRPr="00965D73" w:rsidRDefault="009E4173" w:rsidP="000915D3">
      <w:pPr>
        <w:jc w:val="both"/>
        <w:rPr>
          <w:b/>
          <w:color w:val="000000" w:themeColor="text1"/>
          <w:szCs w:val="24"/>
        </w:rPr>
      </w:pPr>
    </w:p>
    <w:p w14:paraId="6FA9C22B" w14:textId="77777777" w:rsidR="00B5619D" w:rsidRPr="00965D73" w:rsidRDefault="00B5619D" w:rsidP="000915D3">
      <w:pPr>
        <w:jc w:val="both"/>
        <w:rPr>
          <w:b/>
          <w:color w:val="000000" w:themeColor="text1"/>
          <w:szCs w:val="24"/>
        </w:rPr>
      </w:pPr>
    </w:p>
    <w:p w14:paraId="5E8AEF1E" w14:textId="77777777" w:rsidR="00B5619D" w:rsidRPr="00965D73" w:rsidRDefault="00B5619D" w:rsidP="000915D3">
      <w:pPr>
        <w:jc w:val="both"/>
        <w:rPr>
          <w:b/>
          <w:color w:val="000000" w:themeColor="text1"/>
          <w:szCs w:val="24"/>
        </w:rPr>
      </w:pPr>
    </w:p>
    <w:p w14:paraId="130449B6" w14:textId="77777777" w:rsidR="00B5619D" w:rsidRPr="00965D73" w:rsidRDefault="00B5619D" w:rsidP="000915D3">
      <w:pPr>
        <w:jc w:val="both"/>
        <w:rPr>
          <w:b/>
          <w:color w:val="000000" w:themeColor="text1"/>
          <w:szCs w:val="24"/>
        </w:rPr>
      </w:pPr>
    </w:p>
    <w:p w14:paraId="268C8F9B" w14:textId="77777777" w:rsidR="006D1B23" w:rsidRPr="00965D73" w:rsidRDefault="006D1B23" w:rsidP="000915D3">
      <w:pPr>
        <w:jc w:val="both"/>
        <w:rPr>
          <w:b/>
          <w:color w:val="000000" w:themeColor="text1"/>
          <w:szCs w:val="24"/>
        </w:rPr>
      </w:pPr>
    </w:p>
    <w:p w14:paraId="796DE188" w14:textId="77777777" w:rsidR="006D1B23" w:rsidRPr="00965D73" w:rsidRDefault="006D1B23" w:rsidP="000915D3">
      <w:pPr>
        <w:jc w:val="both"/>
        <w:rPr>
          <w:b/>
          <w:color w:val="000000" w:themeColor="text1"/>
          <w:szCs w:val="24"/>
        </w:rPr>
      </w:pPr>
    </w:p>
    <w:p w14:paraId="07720F67" w14:textId="77777777" w:rsidR="005E7F28" w:rsidRPr="00BE1F14" w:rsidRDefault="00174416" w:rsidP="00BE1F14">
      <w:pPr>
        <w:pStyle w:val="Heading3"/>
        <w:rPr>
          <w:rFonts w:ascii="Times New Roman" w:hAnsi="Times New Roman" w:cs="Times New Roman"/>
          <w:color w:val="000000" w:themeColor="text1"/>
          <w:szCs w:val="24"/>
        </w:rPr>
      </w:pPr>
      <w:bookmarkStart w:id="41" w:name="_Toc76469181"/>
      <w:bookmarkStart w:id="42" w:name="_Hlk3543535"/>
      <w:r w:rsidRPr="00965D73">
        <w:rPr>
          <w:rFonts w:ascii="Times New Roman" w:hAnsi="Times New Roman" w:cs="Times New Roman"/>
          <w:color w:val="000000" w:themeColor="text1"/>
          <w:szCs w:val="24"/>
        </w:rPr>
        <w:t>5.1.7. Uloga organizacija civilnog društva, građana i medija u suzbijanju korupcije</w:t>
      </w:r>
      <w:bookmarkEnd w:id="41"/>
    </w:p>
    <w:tbl>
      <w:tblPr>
        <w:tblStyle w:val="TableGrid"/>
        <w:tblpPr w:leftFromText="180" w:rightFromText="180" w:vertAnchor="text" w:horzAnchor="margin" w:tblpY="78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965D73" w14:paraId="10621B7D" w14:textId="77777777" w:rsidTr="00F5300D">
        <w:trPr>
          <w:trHeight w:val="300"/>
        </w:trPr>
        <w:tc>
          <w:tcPr>
            <w:tcW w:w="2950" w:type="dxa"/>
            <w:tcBorders>
              <w:top w:val="double" w:sz="4" w:space="0" w:color="auto"/>
              <w:bottom w:val="single" w:sz="6" w:space="0" w:color="auto"/>
            </w:tcBorders>
            <w:shd w:val="pct10" w:color="auto" w:fill="auto"/>
            <w:noWrap/>
            <w:hideMark/>
          </w:tcPr>
          <w:p w14:paraId="3DC59299" w14:textId="77777777" w:rsidR="005E7F28" w:rsidRPr="00965D73" w:rsidRDefault="005E7F28"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5F95C98D" w14:textId="77777777" w:rsidR="005E7F28" w:rsidRPr="00965D73" w:rsidRDefault="00F13962" w:rsidP="000915D3">
            <w:pPr>
              <w:jc w:val="both"/>
              <w:rPr>
                <w:color w:val="000000" w:themeColor="text1"/>
                <w:szCs w:val="24"/>
              </w:rPr>
            </w:pPr>
            <w:r w:rsidRPr="00965D73">
              <w:rPr>
                <w:color w:val="000000" w:themeColor="text1"/>
                <w:szCs w:val="24"/>
              </w:rPr>
              <w:t>11</w:t>
            </w:r>
            <w:r w:rsidR="006D1B23" w:rsidRPr="00965D73">
              <w:rPr>
                <w:color w:val="000000" w:themeColor="text1"/>
                <w:szCs w:val="24"/>
              </w:rPr>
              <w:t xml:space="preserve"> </w:t>
            </w:r>
          </w:p>
        </w:tc>
      </w:tr>
      <w:tr w:rsidR="005E7F28" w:rsidRPr="00965D73" w14:paraId="3C6E6620" w14:textId="77777777" w:rsidTr="00F5300D">
        <w:trPr>
          <w:trHeight w:val="300"/>
        </w:trPr>
        <w:tc>
          <w:tcPr>
            <w:tcW w:w="2950" w:type="dxa"/>
            <w:tcBorders>
              <w:top w:val="single" w:sz="6" w:space="0" w:color="auto"/>
              <w:bottom w:val="single" w:sz="6" w:space="0" w:color="auto"/>
            </w:tcBorders>
            <w:shd w:val="pct10" w:color="auto" w:fill="auto"/>
            <w:noWrap/>
            <w:hideMark/>
          </w:tcPr>
          <w:p w14:paraId="1EC54827" w14:textId="77777777" w:rsidR="005E7F28" w:rsidRPr="00965D73" w:rsidRDefault="005E7F28" w:rsidP="000915D3">
            <w:pPr>
              <w:jc w:val="both"/>
              <w:rPr>
                <w:b/>
                <w:color w:val="000000" w:themeColor="text1"/>
                <w:szCs w:val="24"/>
              </w:rPr>
            </w:pPr>
            <w:r w:rsidRPr="00965D73">
              <w:rPr>
                <w:b/>
                <w:color w:val="000000" w:themeColor="text1"/>
                <w:szCs w:val="24"/>
              </w:rPr>
              <w:t>provedeno</w:t>
            </w:r>
          </w:p>
        </w:tc>
        <w:tc>
          <w:tcPr>
            <w:tcW w:w="993" w:type="dxa"/>
            <w:noWrap/>
            <w:hideMark/>
          </w:tcPr>
          <w:p w14:paraId="116DCD6C" w14:textId="77777777" w:rsidR="005E7F28" w:rsidRPr="00965D73" w:rsidRDefault="00D767D3" w:rsidP="000915D3">
            <w:pPr>
              <w:jc w:val="both"/>
              <w:rPr>
                <w:color w:val="000000" w:themeColor="text1"/>
                <w:szCs w:val="24"/>
              </w:rPr>
            </w:pPr>
            <w:r w:rsidRPr="00965D73">
              <w:rPr>
                <w:color w:val="000000" w:themeColor="text1"/>
                <w:szCs w:val="24"/>
              </w:rPr>
              <w:t>3</w:t>
            </w:r>
            <w:r w:rsidR="00B5619D" w:rsidRPr="00965D73">
              <w:rPr>
                <w:color w:val="000000" w:themeColor="text1"/>
                <w:szCs w:val="24"/>
              </w:rPr>
              <w:t xml:space="preserve">  </w:t>
            </w:r>
          </w:p>
        </w:tc>
      </w:tr>
      <w:tr w:rsidR="005E7F28" w:rsidRPr="00965D73" w14:paraId="256CC257" w14:textId="77777777" w:rsidTr="00F5300D">
        <w:trPr>
          <w:trHeight w:val="300"/>
        </w:trPr>
        <w:tc>
          <w:tcPr>
            <w:tcW w:w="2950" w:type="dxa"/>
            <w:tcBorders>
              <w:top w:val="single" w:sz="6" w:space="0" w:color="auto"/>
              <w:bottom w:val="single" w:sz="6" w:space="0" w:color="auto"/>
            </w:tcBorders>
            <w:shd w:val="pct10" w:color="auto" w:fill="auto"/>
            <w:noWrap/>
            <w:hideMark/>
          </w:tcPr>
          <w:p w14:paraId="7250B4CF" w14:textId="77777777" w:rsidR="005E7F28" w:rsidRPr="00965D73" w:rsidRDefault="005E7F28"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1D356B94" w14:textId="77777777" w:rsidR="005E7F28" w:rsidRPr="00965D73" w:rsidRDefault="00D767D3" w:rsidP="000915D3">
            <w:pPr>
              <w:jc w:val="both"/>
              <w:rPr>
                <w:color w:val="000000" w:themeColor="text1"/>
                <w:szCs w:val="24"/>
              </w:rPr>
            </w:pPr>
            <w:r w:rsidRPr="00965D73">
              <w:rPr>
                <w:color w:val="000000" w:themeColor="text1"/>
                <w:szCs w:val="24"/>
              </w:rPr>
              <w:t>5</w:t>
            </w:r>
            <w:r w:rsidR="006D1B23" w:rsidRPr="00965D73">
              <w:rPr>
                <w:color w:val="000000" w:themeColor="text1"/>
                <w:szCs w:val="24"/>
              </w:rPr>
              <w:t xml:space="preserve"> </w:t>
            </w:r>
          </w:p>
        </w:tc>
      </w:tr>
      <w:tr w:rsidR="005E7F28" w:rsidRPr="00965D73" w14:paraId="3EF0327D" w14:textId="77777777" w:rsidTr="00F5300D">
        <w:trPr>
          <w:trHeight w:val="300"/>
        </w:trPr>
        <w:tc>
          <w:tcPr>
            <w:tcW w:w="2950" w:type="dxa"/>
            <w:tcBorders>
              <w:top w:val="single" w:sz="6" w:space="0" w:color="auto"/>
              <w:bottom w:val="double" w:sz="4" w:space="0" w:color="auto"/>
            </w:tcBorders>
            <w:shd w:val="pct10" w:color="auto" w:fill="auto"/>
            <w:noWrap/>
            <w:hideMark/>
          </w:tcPr>
          <w:p w14:paraId="58685893" w14:textId="77777777" w:rsidR="005E7F28" w:rsidRPr="00965D73" w:rsidRDefault="005E7F28" w:rsidP="000915D3">
            <w:pPr>
              <w:jc w:val="both"/>
              <w:rPr>
                <w:b/>
                <w:color w:val="000000" w:themeColor="text1"/>
                <w:szCs w:val="24"/>
              </w:rPr>
            </w:pPr>
            <w:r w:rsidRPr="00965D73">
              <w:rPr>
                <w:b/>
                <w:color w:val="000000" w:themeColor="text1"/>
                <w:szCs w:val="24"/>
              </w:rPr>
              <w:t>nije provedeno</w:t>
            </w:r>
          </w:p>
        </w:tc>
        <w:tc>
          <w:tcPr>
            <w:tcW w:w="993" w:type="dxa"/>
            <w:noWrap/>
            <w:hideMark/>
          </w:tcPr>
          <w:p w14:paraId="361AD87E" w14:textId="77777777" w:rsidR="005E7F28" w:rsidRPr="00965D73" w:rsidRDefault="00BE4A1C" w:rsidP="000915D3">
            <w:pPr>
              <w:jc w:val="both"/>
              <w:rPr>
                <w:color w:val="000000" w:themeColor="text1"/>
                <w:szCs w:val="24"/>
              </w:rPr>
            </w:pPr>
            <w:r w:rsidRPr="00965D73">
              <w:rPr>
                <w:color w:val="000000" w:themeColor="text1"/>
                <w:szCs w:val="24"/>
              </w:rPr>
              <w:t>3</w:t>
            </w:r>
          </w:p>
        </w:tc>
      </w:tr>
    </w:tbl>
    <w:p w14:paraId="1FCDC1A6" w14:textId="77777777" w:rsidR="005E7F28" w:rsidRPr="00965D73" w:rsidRDefault="005E7F28" w:rsidP="000915D3">
      <w:pPr>
        <w:jc w:val="both"/>
        <w:rPr>
          <w:b/>
          <w:color w:val="000000" w:themeColor="text1"/>
          <w:szCs w:val="24"/>
        </w:rPr>
      </w:pPr>
    </w:p>
    <w:p w14:paraId="338AC7C9" w14:textId="77777777" w:rsidR="005E7F28" w:rsidRPr="00965D73" w:rsidRDefault="00BE1F14" w:rsidP="000915D3">
      <w:pPr>
        <w:jc w:val="both"/>
        <w:rPr>
          <w:b/>
          <w:color w:val="000000" w:themeColor="text1"/>
          <w:szCs w:val="24"/>
        </w:rPr>
      </w:pPr>
      <w:r w:rsidRPr="00965D73">
        <w:rPr>
          <w:noProof/>
          <w:color w:val="000000" w:themeColor="text1"/>
          <w:szCs w:val="24"/>
        </w:rPr>
        <w:drawing>
          <wp:anchor distT="0" distB="0" distL="114300" distR="114300" simplePos="0" relativeHeight="251665408" behindDoc="0" locked="0" layoutInCell="1" allowOverlap="1" wp14:anchorId="40297E8F" wp14:editId="1434292D">
            <wp:simplePos x="0" y="0"/>
            <wp:positionH relativeFrom="column">
              <wp:posOffset>2814955</wp:posOffset>
            </wp:positionH>
            <wp:positionV relativeFrom="paragraph">
              <wp:posOffset>7620</wp:posOffset>
            </wp:positionV>
            <wp:extent cx="3543300" cy="2238375"/>
            <wp:effectExtent l="0" t="0" r="19050" b="9525"/>
            <wp:wrapNone/>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14:paraId="6E1F329F" w14:textId="77777777" w:rsidR="005E7F28" w:rsidRPr="00965D73" w:rsidRDefault="005E7F28" w:rsidP="000915D3">
      <w:pPr>
        <w:jc w:val="both"/>
        <w:rPr>
          <w:b/>
          <w:color w:val="000000" w:themeColor="text1"/>
          <w:szCs w:val="24"/>
        </w:rPr>
      </w:pPr>
    </w:p>
    <w:p w14:paraId="3DE5FE57" w14:textId="77777777" w:rsidR="005E7F28" w:rsidRPr="00965D73" w:rsidRDefault="005E7F28" w:rsidP="000915D3">
      <w:pPr>
        <w:jc w:val="both"/>
        <w:rPr>
          <w:b/>
          <w:color w:val="000000" w:themeColor="text1"/>
          <w:szCs w:val="24"/>
        </w:rPr>
      </w:pPr>
      <w:r w:rsidRPr="00965D73">
        <w:rPr>
          <w:b/>
          <w:color w:val="000000" w:themeColor="text1"/>
          <w:szCs w:val="24"/>
        </w:rPr>
        <w:t xml:space="preserve">       </w:t>
      </w:r>
    </w:p>
    <w:bookmarkEnd w:id="42"/>
    <w:p w14:paraId="3B5B1DC2" w14:textId="77777777" w:rsidR="005E7F28" w:rsidRPr="00965D73" w:rsidRDefault="005E7F28" w:rsidP="000915D3">
      <w:pPr>
        <w:jc w:val="both"/>
        <w:rPr>
          <w:b/>
          <w:color w:val="000000" w:themeColor="text1"/>
          <w:szCs w:val="24"/>
        </w:rPr>
      </w:pPr>
    </w:p>
    <w:p w14:paraId="31916043" w14:textId="77777777" w:rsidR="005E7F28" w:rsidRPr="00965D73" w:rsidRDefault="005E7F28" w:rsidP="000915D3">
      <w:pPr>
        <w:jc w:val="both"/>
        <w:rPr>
          <w:color w:val="000000" w:themeColor="text1"/>
          <w:szCs w:val="24"/>
        </w:rPr>
      </w:pPr>
    </w:p>
    <w:p w14:paraId="3126BA70" w14:textId="77777777" w:rsidR="00921D98" w:rsidRPr="00965D73" w:rsidRDefault="00921D98" w:rsidP="000915D3">
      <w:pPr>
        <w:ind w:left="426"/>
        <w:jc w:val="both"/>
        <w:rPr>
          <w:color w:val="000000" w:themeColor="text1"/>
          <w:szCs w:val="24"/>
        </w:rPr>
      </w:pPr>
    </w:p>
    <w:p w14:paraId="35CB3B32" w14:textId="77777777" w:rsidR="00F5300D" w:rsidRPr="00965D73" w:rsidRDefault="00F5300D" w:rsidP="000915D3">
      <w:pPr>
        <w:jc w:val="both"/>
        <w:rPr>
          <w:color w:val="000000" w:themeColor="text1"/>
          <w:szCs w:val="24"/>
        </w:rPr>
      </w:pPr>
    </w:p>
    <w:p w14:paraId="50AAC534" w14:textId="77777777" w:rsidR="00F316D5" w:rsidRPr="00965D73" w:rsidRDefault="00F316D5" w:rsidP="000915D3">
      <w:pPr>
        <w:jc w:val="both"/>
        <w:rPr>
          <w:color w:val="000000" w:themeColor="text1"/>
          <w:szCs w:val="24"/>
        </w:rPr>
      </w:pPr>
    </w:p>
    <w:p w14:paraId="425C4624" w14:textId="77777777" w:rsidR="00B5619D" w:rsidRPr="00965D73" w:rsidRDefault="00B5619D" w:rsidP="000915D3">
      <w:pPr>
        <w:jc w:val="both"/>
        <w:rPr>
          <w:color w:val="000000" w:themeColor="text1"/>
          <w:szCs w:val="24"/>
        </w:rPr>
      </w:pPr>
    </w:p>
    <w:p w14:paraId="68FB9C48" w14:textId="77777777" w:rsidR="00B5619D" w:rsidRDefault="00B5619D" w:rsidP="000915D3">
      <w:pPr>
        <w:jc w:val="both"/>
        <w:rPr>
          <w:color w:val="000000" w:themeColor="text1"/>
          <w:szCs w:val="24"/>
        </w:rPr>
      </w:pPr>
    </w:p>
    <w:p w14:paraId="17A761C2" w14:textId="77777777" w:rsidR="00BE1F14" w:rsidRPr="00965D73" w:rsidRDefault="00BE1F14" w:rsidP="000915D3">
      <w:pPr>
        <w:jc w:val="both"/>
        <w:rPr>
          <w:color w:val="000000" w:themeColor="text1"/>
          <w:szCs w:val="24"/>
        </w:rPr>
      </w:pPr>
    </w:p>
    <w:p w14:paraId="0B5DFCA9" w14:textId="77777777" w:rsidR="00B5619D" w:rsidRDefault="00B5619D" w:rsidP="000915D3">
      <w:pPr>
        <w:jc w:val="both"/>
        <w:rPr>
          <w:color w:val="000000" w:themeColor="text1"/>
          <w:szCs w:val="24"/>
        </w:rPr>
      </w:pPr>
    </w:p>
    <w:p w14:paraId="2FB2A72D" w14:textId="77777777" w:rsidR="00BE1F14" w:rsidRPr="00965D73" w:rsidRDefault="00BE1F14" w:rsidP="000915D3">
      <w:pPr>
        <w:jc w:val="both"/>
        <w:rPr>
          <w:color w:val="000000" w:themeColor="text1"/>
          <w:szCs w:val="24"/>
        </w:rPr>
      </w:pPr>
    </w:p>
    <w:p w14:paraId="73C443A2" w14:textId="77777777" w:rsidR="00174416" w:rsidRPr="00965D73" w:rsidRDefault="00174416" w:rsidP="00965D73">
      <w:pPr>
        <w:pStyle w:val="Heading2"/>
        <w:rPr>
          <w:rFonts w:ascii="Times New Roman" w:hAnsi="Times New Roman" w:cs="Times New Roman"/>
          <w:color w:val="000000" w:themeColor="text1"/>
          <w:sz w:val="24"/>
          <w:szCs w:val="24"/>
          <w:u w:val="single"/>
        </w:rPr>
      </w:pPr>
      <w:bookmarkStart w:id="43" w:name="_Toc76469182"/>
      <w:r w:rsidRPr="00965D73">
        <w:rPr>
          <w:rFonts w:ascii="Times New Roman" w:hAnsi="Times New Roman" w:cs="Times New Roman"/>
          <w:color w:val="000000" w:themeColor="text1"/>
          <w:sz w:val="24"/>
          <w:szCs w:val="24"/>
          <w:highlight w:val="lightGray"/>
          <w:u w:val="single"/>
        </w:rPr>
        <w:t>5.2. Posebni ciljevi za prioritetna (sektorska) područja</w:t>
      </w:r>
      <w:bookmarkEnd w:id="43"/>
    </w:p>
    <w:p w14:paraId="4B639955" w14:textId="77777777" w:rsidR="00174416" w:rsidRPr="00965D73" w:rsidRDefault="00174416" w:rsidP="000915D3">
      <w:pPr>
        <w:ind w:left="426"/>
        <w:jc w:val="both"/>
        <w:rPr>
          <w:b/>
          <w:color w:val="000000" w:themeColor="text1"/>
          <w:szCs w:val="24"/>
        </w:rPr>
      </w:pPr>
    </w:p>
    <w:p w14:paraId="46FE38E8" w14:textId="77777777" w:rsidR="005E7F28" w:rsidRPr="00965D73" w:rsidRDefault="00174416" w:rsidP="00965D73">
      <w:pPr>
        <w:pStyle w:val="Heading3"/>
        <w:rPr>
          <w:rFonts w:ascii="Times New Roman" w:hAnsi="Times New Roman" w:cs="Times New Roman"/>
          <w:color w:val="000000" w:themeColor="text1"/>
          <w:szCs w:val="24"/>
        </w:rPr>
      </w:pPr>
      <w:bookmarkStart w:id="44" w:name="_Toc76469183"/>
      <w:bookmarkStart w:id="45" w:name="_Hlk3542239"/>
      <w:r w:rsidRPr="00965D73">
        <w:rPr>
          <w:rFonts w:ascii="Times New Roman" w:hAnsi="Times New Roman" w:cs="Times New Roman"/>
          <w:color w:val="000000" w:themeColor="text1"/>
          <w:szCs w:val="24"/>
        </w:rPr>
        <w:t>5.2.1. Pravosuđe</w:t>
      </w:r>
      <w:bookmarkEnd w:id="44"/>
    </w:p>
    <w:tbl>
      <w:tblPr>
        <w:tblStyle w:val="TableGrid"/>
        <w:tblpPr w:leftFromText="180" w:rightFromText="180" w:vertAnchor="text" w:horzAnchor="margin" w:tblpY="453"/>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965D73" w14:paraId="386AF9E2" w14:textId="77777777" w:rsidTr="00F5300D">
        <w:trPr>
          <w:trHeight w:val="300"/>
        </w:trPr>
        <w:tc>
          <w:tcPr>
            <w:tcW w:w="2950" w:type="dxa"/>
            <w:tcBorders>
              <w:top w:val="double" w:sz="4" w:space="0" w:color="auto"/>
              <w:bottom w:val="single" w:sz="6" w:space="0" w:color="auto"/>
            </w:tcBorders>
            <w:shd w:val="pct10" w:color="auto" w:fill="auto"/>
            <w:noWrap/>
            <w:hideMark/>
          </w:tcPr>
          <w:p w14:paraId="21D9ECC2" w14:textId="77777777" w:rsidR="005E7F28" w:rsidRPr="00965D73" w:rsidRDefault="005E7F28"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405C8519" w14:textId="4BFC1A26" w:rsidR="005E7F28" w:rsidRPr="00965D73" w:rsidRDefault="00A02CD8" w:rsidP="000915D3">
            <w:pPr>
              <w:jc w:val="both"/>
              <w:rPr>
                <w:color w:val="000000" w:themeColor="text1"/>
                <w:szCs w:val="24"/>
              </w:rPr>
            </w:pPr>
            <w:r>
              <w:rPr>
                <w:color w:val="000000" w:themeColor="text1"/>
                <w:szCs w:val="24"/>
              </w:rPr>
              <w:t>5</w:t>
            </w:r>
          </w:p>
        </w:tc>
      </w:tr>
      <w:tr w:rsidR="005E7F28" w:rsidRPr="00965D73" w14:paraId="1306E88D" w14:textId="77777777" w:rsidTr="00F5300D">
        <w:trPr>
          <w:trHeight w:val="300"/>
        </w:trPr>
        <w:tc>
          <w:tcPr>
            <w:tcW w:w="2950" w:type="dxa"/>
            <w:tcBorders>
              <w:top w:val="single" w:sz="6" w:space="0" w:color="auto"/>
              <w:bottom w:val="single" w:sz="6" w:space="0" w:color="auto"/>
            </w:tcBorders>
            <w:shd w:val="pct10" w:color="auto" w:fill="auto"/>
            <w:noWrap/>
            <w:hideMark/>
          </w:tcPr>
          <w:p w14:paraId="7B0118DB" w14:textId="77777777" w:rsidR="005E7F28" w:rsidRPr="00965D73" w:rsidRDefault="005E7F28" w:rsidP="000915D3">
            <w:pPr>
              <w:jc w:val="both"/>
              <w:rPr>
                <w:b/>
                <w:color w:val="000000" w:themeColor="text1"/>
                <w:szCs w:val="24"/>
              </w:rPr>
            </w:pPr>
            <w:r w:rsidRPr="00965D73">
              <w:rPr>
                <w:b/>
                <w:color w:val="000000" w:themeColor="text1"/>
                <w:szCs w:val="24"/>
              </w:rPr>
              <w:t>provedeno</w:t>
            </w:r>
          </w:p>
        </w:tc>
        <w:tc>
          <w:tcPr>
            <w:tcW w:w="993" w:type="dxa"/>
            <w:noWrap/>
            <w:hideMark/>
          </w:tcPr>
          <w:p w14:paraId="74238DE1" w14:textId="60F9A55A" w:rsidR="005E7F28" w:rsidRPr="00965D73" w:rsidRDefault="00A02CD8" w:rsidP="000915D3">
            <w:pPr>
              <w:jc w:val="both"/>
              <w:rPr>
                <w:color w:val="000000" w:themeColor="text1"/>
                <w:szCs w:val="24"/>
              </w:rPr>
            </w:pPr>
            <w:r>
              <w:rPr>
                <w:color w:val="000000" w:themeColor="text1"/>
                <w:szCs w:val="24"/>
              </w:rPr>
              <w:t>1</w:t>
            </w:r>
          </w:p>
        </w:tc>
      </w:tr>
      <w:tr w:rsidR="005E7F28" w:rsidRPr="00965D73" w14:paraId="01128B7E" w14:textId="77777777" w:rsidTr="00F5300D">
        <w:trPr>
          <w:trHeight w:val="300"/>
        </w:trPr>
        <w:tc>
          <w:tcPr>
            <w:tcW w:w="2950" w:type="dxa"/>
            <w:tcBorders>
              <w:top w:val="single" w:sz="6" w:space="0" w:color="auto"/>
              <w:bottom w:val="single" w:sz="6" w:space="0" w:color="auto"/>
            </w:tcBorders>
            <w:shd w:val="pct10" w:color="auto" w:fill="auto"/>
            <w:noWrap/>
            <w:hideMark/>
          </w:tcPr>
          <w:p w14:paraId="0B142DC9" w14:textId="77777777" w:rsidR="005E7F28" w:rsidRPr="00965D73" w:rsidRDefault="005E7F28"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202D3337" w14:textId="77777777" w:rsidR="005E7F28" w:rsidRPr="00965D73" w:rsidRDefault="00F13962" w:rsidP="000915D3">
            <w:pPr>
              <w:jc w:val="both"/>
              <w:rPr>
                <w:color w:val="000000" w:themeColor="text1"/>
                <w:szCs w:val="24"/>
              </w:rPr>
            </w:pPr>
            <w:r w:rsidRPr="00965D73">
              <w:rPr>
                <w:color w:val="000000" w:themeColor="text1"/>
                <w:szCs w:val="24"/>
              </w:rPr>
              <w:t>2</w:t>
            </w:r>
          </w:p>
        </w:tc>
      </w:tr>
      <w:tr w:rsidR="005E7F28" w:rsidRPr="00965D73" w14:paraId="53CB9CDA" w14:textId="77777777" w:rsidTr="00F5300D">
        <w:trPr>
          <w:trHeight w:val="300"/>
        </w:trPr>
        <w:tc>
          <w:tcPr>
            <w:tcW w:w="2950" w:type="dxa"/>
            <w:tcBorders>
              <w:top w:val="single" w:sz="6" w:space="0" w:color="auto"/>
              <w:bottom w:val="double" w:sz="4" w:space="0" w:color="auto"/>
            </w:tcBorders>
            <w:shd w:val="pct10" w:color="auto" w:fill="auto"/>
            <w:noWrap/>
            <w:hideMark/>
          </w:tcPr>
          <w:p w14:paraId="3F7E1154" w14:textId="77777777" w:rsidR="005E7F28" w:rsidRPr="00965D73" w:rsidRDefault="005E7F28" w:rsidP="000915D3">
            <w:pPr>
              <w:jc w:val="both"/>
              <w:rPr>
                <w:b/>
                <w:color w:val="000000" w:themeColor="text1"/>
                <w:szCs w:val="24"/>
              </w:rPr>
            </w:pPr>
            <w:r w:rsidRPr="00965D73">
              <w:rPr>
                <w:b/>
                <w:color w:val="000000" w:themeColor="text1"/>
                <w:szCs w:val="24"/>
              </w:rPr>
              <w:t>nije provedeno</w:t>
            </w:r>
          </w:p>
        </w:tc>
        <w:tc>
          <w:tcPr>
            <w:tcW w:w="993" w:type="dxa"/>
            <w:noWrap/>
            <w:hideMark/>
          </w:tcPr>
          <w:p w14:paraId="626B91F7" w14:textId="77777777" w:rsidR="005E7F28" w:rsidRPr="00965D73" w:rsidRDefault="00F13962" w:rsidP="000915D3">
            <w:pPr>
              <w:jc w:val="both"/>
              <w:rPr>
                <w:color w:val="000000" w:themeColor="text1"/>
                <w:szCs w:val="24"/>
              </w:rPr>
            </w:pPr>
            <w:r w:rsidRPr="00965D73">
              <w:rPr>
                <w:color w:val="000000" w:themeColor="text1"/>
                <w:szCs w:val="24"/>
              </w:rPr>
              <w:t>2</w:t>
            </w:r>
          </w:p>
        </w:tc>
      </w:tr>
    </w:tbl>
    <w:bookmarkEnd w:id="45"/>
    <w:p w14:paraId="454D3528" w14:textId="77777777" w:rsidR="005E7F28" w:rsidRPr="00965D73" w:rsidRDefault="00BE1F14" w:rsidP="000915D3">
      <w:pPr>
        <w:jc w:val="both"/>
        <w:rPr>
          <w:b/>
          <w:color w:val="000000" w:themeColor="text1"/>
          <w:szCs w:val="24"/>
        </w:rPr>
      </w:pPr>
      <w:r w:rsidRPr="00965D73">
        <w:rPr>
          <w:noProof/>
          <w:color w:val="000000" w:themeColor="text1"/>
          <w:szCs w:val="24"/>
        </w:rPr>
        <w:drawing>
          <wp:anchor distT="0" distB="0" distL="114300" distR="114300" simplePos="0" relativeHeight="251679744" behindDoc="0" locked="0" layoutInCell="1" allowOverlap="1" wp14:anchorId="11F96D9A" wp14:editId="25670AF3">
            <wp:simplePos x="0" y="0"/>
            <wp:positionH relativeFrom="column">
              <wp:posOffset>2860180</wp:posOffset>
            </wp:positionH>
            <wp:positionV relativeFrom="paragraph">
              <wp:posOffset>56314</wp:posOffset>
            </wp:positionV>
            <wp:extent cx="3480179" cy="2169994"/>
            <wp:effectExtent l="0" t="0" r="25400" b="20955"/>
            <wp:wrapNone/>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14:paraId="3DFD10D4" w14:textId="77777777" w:rsidR="005E7F28" w:rsidRPr="00965D73" w:rsidRDefault="005E7F28" w:rsidP="000915D3">
      <w:pPr>
        <w:jc w:val="both"/>
        <w:rPr>
          <w:b/>
          <w:color w:val="000000" w:themeColor="text1"/>
          <w:szCs w:val="24"/>
        </w:rPr>
      </w:pPr>
    </w:p>
    <w:p w14:paraId="307B71EE" w14:textId="77777777" w:rsidR="005E7F28" w:rsidRPr="00965D73" w:rsidRDefault="005E7F28" w:rsidP="000915D3">
      <w:pPr>
        <w:jc w:val="both"/>
        <w:rPr>
          <w:b/>
          <w:color w:val="000000" w:themeColor="text1"/>
          <w:szCs w:val="24"/>
        </w:rPr>
      </w:pPr>
    </w:p>
    <w:p w14:paraId="0ACE73EF" w14:textId="77777777" w:rsidR="005E7F28" w:rsidRPr="00965D73" w:rsidRDefault="005E7F28" w:rsidP="000915D3">
      <w:pPr>
        <w:jc w:val="both"/>
        <w:rPr>
          <w:b/>
          <w:color w:val="000000" w:themeColor="text1"/>
          <w:szCs w:val="24"/>
        </w:rPr>
      </w:pPr>
    </w:p>
    <w:p w14:paraId="2D423B57" w14:textId="77777777" w:rsidR="005E7F28" w:rsidRPr="00965D73" w:rsidRDefault="005E7F28" w:rsidP="000915D3">
      <w:pPr>
        <w:jc w:val="both"/>
        <w:rPr>
          <w:b/>
          <w:color w:val="000000" w:themeColor="text1"/>
          <w:szCs w:val="24"/>
        </w:rPr>
      </w:pPr>
    </w:p>
    <w:p w14:paraId="60EB5630" w14:textId="77777777" w:rsidR="005E7F28" w:rsidRPr="00965D73" w:rsidRDefault="005E7F28" w:rsidP="000915D3">
      <w:pPr>
        <w:jc w:val="both"/>
        <w:rPr>
          <w:b/>
          <w:color w:val="000000" w:themeColor="text1"/>
          <w:szCs w:val="24"/>
        </w:rPr>
      </w:pPr>
    </w:p>
    <w:p w14:paraId="3F566A9F" w14:textId="77777777" w:rsidR="005E7F28" w:rsidRPr="00965D73" w:rsidRDefault="005E7F28" w:rsidP="000915D3">
      <w:pPr>
        <w:jc w:val="both"/>
        <w:rPr>
          <w:b/>
          <w:color w:val="000000" w:themeColor="text1"/>
          <w:szCs w:val="24"/>
        </w:rPr>
      </w:pPr>
      <w:r w:rsidRPr="00965D73">
        <w:rPr>
          <w:b/>
          <w:color w:val="000000" w:themeColor="text1"/>
          <w:szCs w:val="24"/>
        </w:rPr>
        <w:t xml:space="preserve">       </w:t>
      </w:r>
    </w:p>
    <w:p w14:paraId="714520EA" w14:textId="77777777" w:rsidR="005E7F28" w:rsidRPr="00965D73" w:rsidRDefault="005E7F28" w:rsidP="000915D3">
      <w:pPr>
        <w:jc w:val="both"/>
        <w:rPr>
          <w:b/>
          <w:color w:val="000000" w:themeColor="text1"/>
          <w:szCs w:val="24"/>
        </w:rPr>
      </w:pPr>
    </w:p>
    <w:p w14:paraId="040C91F8" w14:textId="77777777" w:rsidR="00D0721F" w:rsidRPr="00965D73" w:rsidRDefault="00D0721F" w:rsidP="000915D3">
      <w:pPr>
        <w:jc w:val="both"/>
        <w:rPr>
          <w:color w:val="000000" w:themeColor="text1"/>
          <w:szCs w:val="24"/>
        </w:rPr>
      </w:pPr>
    </w:p>
    <w:p w14:paraId="71488C5D" w14:textId="77777777" w:rsidR="00D0721F" w:rsidRPr="00965D73" w:rsidRDefault="00D0721F" w:rsidP="000915D3">
      <w:pPr>
        <w:jc w:val="both"/>
        <w:rPr>
          <w:color w:val="000000" w:themeColor="text1"/>
          <w:szCs w:val="24"/>
        </w:rPr>
      </w:pPr>
    </w:p>
    <w:p w14:paraId="073DD19C" w14:textId="77777777" w:rsidR="00D0721F" w:rsidRPr="00965D73" w:rsidRDefault="00D0721F" w:rsidP="000915D3">
      <w:pPr>
        <w:ind w:left="426"/>
        <w:jc w:val="both"/>
        <w:rPr>
          <w:color w:val="000000" w:themeColor="text1"/>
          <w:szCs w:val="24"/>
        </w:rPr>
      </w:pPr>
    </w:p>
    <w:p w14:paraId="699F1108" w14:textId="77777777" w:rsidR="00B5619D" w:rsidRPr="00965D73" w:rsidRDefault="00B5619D" w:rsidP="000915D3">
      <w:pPr>
        <w:jc w:val="both"/>
        <w:rPr>
          <w:b/>
          <w:color w:val="000000" w:themeColor="text1"/>
          <w:szCs w:val="24"/>
        </w:rPr>
      </w:pPr>
    </w:p>
    <w:p w14:paraId="165D4510" w14:textId="77777777" w:rsidR="006D1B23" w:rsidRPr="00965D73" w:rsidRDefault="006D1B23" w:rsidP="000915D3">
      <w:pPr>
        <w:jc w:val="both"/>
        <w:rPr>
          <w:b/>
          <w:color w:val="000000" w:themeColor="text1"/>
          <w:szCs w:val="24"/>
        </w:rPr>
      </w:pPr>
    </w:p>
    <w:p w14:paraId="132F3289" w14:textId="77777777" w:rsidR="006D1B23" w:rsidRPr="00965D73" w:rsidRDefault="006D1B23" w:rsidP="000915D3">
      <w:pPr>
        <w:jc w:val="both"/>
        <w:rPr>
          <w:b/>
          <w:color w:val="000000" w:themeColor="text1"/>
          <w:szCs w:val="24"/>
        </w:rPr>
      </w:pPr>
    </w:p>
    <w:p w14:paraId="14B25C55" w14:textId="77777777" w:rsidR="009E4173" w:rsidRPr="00965D73" w:rsidRDefault="009E4173" w:rsidP="000915D3">
      <w:pPr>
        <w:jc w:val="both"/>
        <w:rPr>
          <w:b/>
          <w:color w:val="000000" w:themeColor="text1"/>
          <w:szCs w:val="24"/>
        </w:rPr>
      </w:pPr>
    </w:p>
    <w:p w14:paraId="198CE2F3" w14:textId="77777777" w:rsidR="00D0721F" w:rsidRPr="00965D73" w:rsidRDefault="00D0721F" w:rsidP="00965D73">
      <w:pPr>
        <w:pStyle w:val="Heading3"/>
        <w:rPr>
          <w:rFonts w:ascii="Times New Roman" w:hAnsi="Times New Roman" w:cs="Times New Roman"/>
          <w:color w:val="000000" w:themeColor="text1"/>
          <w:szCs w:val="24"/>
        </w:rPr>
      </w:pPr>
      <w:bookmarkStart w:id="46" w:name="_Toc76469184"/>
      <w:r w:rsidRPr="00965D73">
        <w:rPr>
          <w:rFonts w:ascii="Times New Roman" w:hAnsi="Times New Roman" w:cs="Times New Roman"/>
          <w:color w:val="000000" w:themeColor="text1"/>
          <w:szCs w:val="24"/>
        </w:rPr>
        <w:t>5.2.2. Gospodarstvo</w:t>
      </w:r>
      <w:bookmarkEnd w:id="46"/>
    </w:p>
    <w:p w14:paraId="4CEB5559" w14:textId="77777777" w:rsidR="00A97472" w:rsidRPr="00965D73" w:rsidRDefault="00BE1F14" w:rsidP="000915D3">
      <w:pPr>
        <w:jc w:val="both"/>
        <w:rPr>
          <w:b/>
          <w:color w:val="000000" w:themeColor="text1"/>
          <w:szCs w:val="24"/>
        </w:rPr>
      </w:pPr>
      <w:r w:rsidRPr="00965D73">
        <w:rPr>
          <w:noProof/>
          <w:color w:val="000000" w:themeColor="text1"/>
          <w:szCs w:val="24"/>
        </w:rPr>
        <w:drawing>
          <wp:anchor distT="0" distB="0" distL="114300" distR="114300" simplePos="0" relativeHeight="251667456" behindDoc="0" locked="0" layoutInCell="1" allowOverlap="1" wp14:anchorId="5BA84466" wp14:editId="4117FAEF">
            <wp:simplePos x="0" y="0"/>
            <wp:positionH relativeFrom="column">
              <wp:posOffset>2883752</wp:posOffset>
            </wp:positionH>
            <wp:positionV relativeFrom="paragraph">
              <wp:posOffset>71058</wp:posOffset>
            </wp:positionV>
            <wp:extent cx="3479800" cy="2276475"/>
            <wp:effectExtent l="0" t="0" r="6350" b="9525"/>
            <wp:wrapNone/>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TableGrid"/>
        <w:tblpPr w:leftFromText="180" w:rightFromText="180" w:vertAnchor="text" w:horzAnchor="margin" w:tblpY="10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F5300D" w:rsidRPr="00965D73" w14:paraId="3126DA77" w14:textId="77777777" w:rsidTr="00F5300D">
        <w:trPr>
          <w:trHeight w:val="300"/>
        </w:trPr>
        <w:tc>
          <w:tcPr>
            <w:tcW w:w="2950" w:type="dxa"/>
            <w:tcBorders>
              <w:top w:val="double" w:sz="4" w:space="0" w:color="auto"/>
              <w:bottom w:val="single" w:sz="6" w:space="0" w:color="auto"/>
            </w:tcBorders>
            <w:shd w:val="pct10" w:color="auto" w:fill="auto"/>
            <w:noWrap/>
            <w:hideMark/>
          </w:tcPr>
          <w:p w14:paraId="7B3625B3" w14:textId="77777777" w:rsidR="00F5300D" w:rsidRPr="00965D73" w:rsidRDefault="00F5300D"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67513338" w14:textId="2E194F75" w:rsidR="00F5300D" w:rsidRPr="00965D73" w:rsidRDefault="0007533C" w:rsidP="000915D3">
            <w:pPr>
              <w:jc w:val="both"/>
              <w:rPr>
                <w:color w:val="000000" w:themeColor="text1"/>
                <w:szCs w:val="24"/>
              </w:rPr>
            </w:pPr>
            <w:r w:rsidRPr="00965D73">
              <w:rPr>
                <w:color w:val="000000" w:themeColor="text1"/>
                <w:szCs w:val="24"/>
              </w:rPr>
              <w:t>1</w:t>
            </w:r>
            <w:r w:rsidR="00A02CD8">
              <w:rPr>
                <w:color w:val="000000" w:themeColor="text1"/>
                <w:szCs w:val="24"/>
              </w:rPr>
              <w:t>0</w:t>
            </w:r>
            <w:r w:rsidR="001C662C">
              <w:rPr>
                <w:color w:val="000000" w:themeColor="text1"/>
                <w:szCs w:val="24"/>
              </w:rPr>
              <w:t xml:space="preserve"> </w:t>
            </w:r>
          </w:p>
        </w:tc>
      </w:tr>
      <w:tr w:rsidR="00F5300D" w:rsidRPr="00965D73" w14:paraId="7861C71A" w14:textId="77777777" w:rsidTr="00F5300D">
        <w:trPr>
          <w:trHeight w:val="300"/>
        </w:trPr>
        <w:tc>
          <w:tcPr>
            <w:tcW w:w="2950" w:type="dxa"/>
            <w:tcBorders>
              <w:top w:val="single" w:sz="6" w:space="0" w:color="auto"/>
              <w:bottom w:val="single" w:sz="6" w:space="0" w:color="auto"/>
            </w:tcBorders>
            <w:shd w:val="pct10" w:color="auto" w:fill="auto"/>
            <w:noWrap/>
            <w:hideMark/>
          </w:tcPr>
          <w:p w14:paraId="3A97C905" w14:textId="77777777" w:rsidR="00F5300D" w:rsidRPr="00965D73" w:rsidRDefault="00F5300D" w:rsidP="000915D3">
            <w:pPr>
              <w:jc w:val="both"/>
              <w:rPr>
                <w:b/>
                <w:color w:val="000000" w:themeColor="text1"/>
                <w:szCs w:val="24"/>
              </w:rPr>
            </w:pPr>
            <w:r w:rsidRPr="00965D73">
              <w:rPr>
                <w:b/>
                <w:color w:val="000000" w:themeColor="text1"/>
                <w:szCs w:val="24"/>
              </w:rPr>
              <w:t>provedeno</w:t>
            </w:r>
          </w:p>
        </w:tc>
        <w:tc>
          <w:tcPr>
            <w:tcW w:w="993" w:type="dxa"/>
            <w:noWrap/>
            <w:hideMark/>
          </w:tcPr>
          <w:p w14:paraId="6C078AB9" w14:textId="478BBD8A" w:rsidR="00F5300D" w:rsidRPr="00965D73" w:rsidRDefault="00A02CD8" w:rsidP="000915D3">
            <w:pPr>
              <w:jc w:val="both"/>
              <w:rPr>
                <w:color w:val="000000" w:themeColor="text1"/>
                <w:szCs w:val="24"/>
              </w:rPr>
            </w:pPr>
            <w:r>
              <w:rPr>
                <w:color w:val="000000" w:themeColor="text1"/>
                <w:szCs w:val="24"/>
              </w:rPr>
              <w:t>9</w:t>
            </w:r>
          </w:p>
        </w:tc>
      </w:tr>
      <w:tr w:rsidR="00F5300D" w:rsidRPr="00965D73" w14:paraId="69458592" w14:textId="77777777" w:rsidTr="00F5300D">
        <w:trPr>
          <w:trHeight w:val="300"/>
        </w:trPr>
        <w:tc>
          <w:tcPr>
            <w:tcW w:w="2950" w:type="dxa"/>
            <w:tcBorders>
              <w:top w:val="single" w:sz="6" w:space="0" w:color="auto"/>
              <w:bottom w:val="single" w:sz="6" w:space="0" w:color="auto"/>
            </w:tcBorders>
            <w:shd w:val="pct10" w:color="auto" w:fill="auto"/>
            <w:noWrap/>
            <w:hideMark/>
          </w:tcPr>
          <w:p w14:paraId="5A201FDD" w14:textId="77777777" w:rsidR="00F5300D" w:rsidRPr="00965D73" w:rsidRDefault="00F5300D"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1D733F06" w14:textId="77777777" w:rsidR="00F5300D" w:rsidRPr="00965D73" w:rsidRDefault="005A3259" w:rsidP="000915D3">
            <w:pPr>
              <w:jc w:val="both"/>
              <w:rPr>
                <w:color w:val="000000" w:themeColor="text1"/>
                <w:szCs w:val="24"/>
              </w:rPr>
            </w:pPr>
            <w:r w:rsidRPr="00965D73">
              <w:rPr>
                <w:color w:val="000000" w:themeColor="text1"/>
                <w:szCs w:val="24"/>
              </w:rPr>
              <w:t>1</w:t>
            </w:r>
          </w:p>
        </w:tc>
      </w:tr>
      <w:tr w:rsidR="00F5300D" w:rsidRPr="00965D73" w14:paraId="54DD3302" w14:textId="77777777" w:rsidTr="00F5300D">
        <w:trPr>
          <w:trHeight w:val="300"/>
        </w:trPr>
        <w:tc>
          <w:tcPr>
            <w:tcW w:w="2950" w:type="dxa"/>
            <w:tcBorders>
              <w:top w:val="single" w:sz="6" w:space="0" w:color="auto"/>
              <w:bottom w:val="double" w:sz="4" w:space="0" w:color="auto"/>
            </w:tcBorders>
            <w:shd w:val="pct10" w:color="auto" w:fill="auto"/>
            <w:noWrap/>
            <w:hideMark/>
          </w:tcPr>
          <w:p w14:paraId="2B221B51" w14:textId="77777777" w:rsidR="00F5300D" w:rsidRPr="00965D73" w:rsidRDefault="00F5300D" w:rsidP="000915D3">
            <w:pPr>
              <w:jc w:val="both"/>
              <w:rPr>
                <w:b/>
                <w:color w:val="000000" w:themeColor="text1"/>
                <w:szCs w:val="24"/>
              </w:rPr>
            </w:pPr>
            <w:r w:rsidRPr="00965D73">
              <w:rPr>
                <w:b/>
                <w:color w:val="000000" w:themeColor="text1"/>
                <w:szCs w:val="24"/>
              </w:rPr>
              <w:t>nije provedeno</w:t>
            </w:r>
          </w:p>
        </w:tc>
        <w:tc>
          <w:tcPr>
            <w:tcW w:w="993" w:type="dxa"/>
            <w:noWrap/>
            <w:hideMark/>
          </w:tcPr>
          <w:p w14:paraId="567EADC5" w14:textId="77777777" w:rsidR="00F5300D" w:rsidRPr="00965D73" w:rsidRDefault="007D326B" w:rsidP="000915D3">
            <w:pPr>
              <w:jc w:val="both"/>
              <w:rPr>
                <w:color w:val="000000" w:themeColor="text1"/>
                <w:szCs w:val="24"/>
              </w:rPr>
            </w:pPr>
            <w:r w:rsidRPr="00965D73">
              <w:rPr>
                <w:color w:val="000000" w:themeColor="text1"/>
                <w:szCs w:val="24"/>
              </w:rPr>
              <w:t>0</w:t>
            </w:r>
          </w:p>
        </w:tc>
      </w:tr>
    </w:tbl>
    <w:p w14:paraId="44FAC8C4" w14:textId="77777777" w:rsidR="00A97472" w:rsidRPr="00965D73" w:rsidRDefault="00A97472" w:rsidP="000915D3">
      <w:pPr>
        <w:jc w:val="both"/>
        <w:rPr>
          <w:b/>
          <w:color w:val="000000" w:themeColor="text1"/>
          <w:szCs w:val="24"/>
        </w:rPr>
      </w:pPr>
    </w:p>
    <w:p w14:paraId="63F4D667" w14:textId="77777777" w:rsidR="00A97472" w:rsidRPr="00965D73" w:rsidRDefault="00A97472" w:rsidP="000915D3">
      <w:pPr>
        <w:jc w:val="both"/>
        <w:rPr>
          <w:b/>
          <w:color w:val="000000" w:themeColor="text1"/>
          <w:szCs w:val="24"/>
        </w:rPr>
      </w:pPr>
    </w:p>
    <w:p w14:paraId="42D20708" w14:textId="77777777" w:rsidR="00A97472" w:rsidRPr="00965D73" w:rsidRDefault="00A97472" w:rsidP="000915D3">
      <w:pPr>
        <w:jc w:val="both"/>
        <w:rPr>
          <w:b/>
          <w:color w:val="000000" w:themeColor="text1"/>
          <w:szCs w:val="24"/>
        </w:rPr>
      </w:pPr>
    </w:p>
    <w:p w14:paraId="0E64A10A" w14:textId="77777777" w:rsidR="00A97472" w:rsidRPr="00965D73" w:rsidRDefault="00A97472" w:rsidP="000915D3">
      <w:pPr>
        <w:jc w:val="both"/>
        <w:rPr>
          <w:b/>
          <w:color w:val="000000" w:themeColor="text1"/>
          <w:szCs w:val="24"/>
        </w:rPr>
      </w:pPr>
    </w:p>
    <w:p w14:paraId="4582BC06" w14:textId="77777777" w:rsidR="00A97472" w:rsidRPr="00965D73" w:rsidRDefault="00A97472" w:rsidP="000915D3">
      <w:pPr>
        <w:jc w:val="both"/>
        <w:rPr>
          <w:b/>
          <w:color w:val="000000" w:themeColor="text1"/>
          <w:szCs w:val="24"/>
        </w:rPr>
      </w:pPr>
    </w:p>
    <w:p w14:paraId="4373FF48" w14:textId="77777777" w:rsidR="007E09A0" w:rsidRPr="00965D73" w:rsidRDefault="007E09A0" w:rsidP="000915D3">
      <w:pPr>
        <w:jc w:val="both"/>
        <w:rPr>
          <w:b/>
          <w:color w:val="000000" w:themeColor="text1"/>
          <w:szCs w:val="24"/>
        </w:rPr>
      </w:pPr>
    </w:p>
    <w:p w14:paraId="54154379" w14:textId="77777777" w:rsidR="00F316D5" w:rsidRPr="00965D73" w:rsidRDefault="00F316D5" w:rsidP="000915D3">
      <w:pPr>
        <w:jc w:val="both"/>
        <w:rPr>
          <w:b/>
          <w:color w:val="000000" w:themeColor="text1"/>
          <w:szCs w:val="24"/>
        </w:rPr>
      </w:pPr>
    </w:p>
    <w:p w14:paraId="4ECA5C63" w14:textId="77777777" w:rsidR="00B5619D" w:rsidRPr="00965D73" w:rsidRDefault="00B5619D" w:rsidP="000915D3">
      <w:pPr>
        <w:jc w:val="both"/>
        <w:rPr>
          <w:b/>
          <w:color w:val="000000" w:themeColor="text1"/>
          <w:szCs w:val="24"/>
        </w:rPr>
      </w:pPr>
    </w:p>
    <w:p w14:paraId="44471D3A" w14:textId="77777777" w:rsidR="00B5619D" w:rsidRPr="00965D73" w:rsidRDefault="00B5619D" w:rsidP="000915D3">
      <w:pPr>
        <w:jc w:val="both"/>
        <w:rPr>
          <w:b/>
          <w:color w:val="000000" w:themeColor="text1"/>
          <w:szCs w:val="24"/>
        </w:rPr>
      </w:pPr>
    </w:p>
    <w:p w14:paraId="77391D0C" w14:textId="77777777" w:rsidR="00B5619D" w:rsidRDefault="00B5619D" w:rsidP="000915D3">
      <w:pPr>
        <w:jc w:val="both"/>
        <w:rPr>
          <w:b/>
          <w:color w:val="000000" w:themeColor="text1"/>
          <w:szCs w:val="24"/>
        </w:rPr>
      </w:pPr>
    </w:p>
    <w:p w14:paraId="651C5389" w14:textId="77777777" w:rsidR="00BE1F14" w:rsidRPr="00965D73" w:rsidRDefault="00BE1F14" w:rsidP="000915D3">
      <w:pPr>
        <w:jc w:val="both"/>
        <w:rPr>
          <w:b/>
          <w:color w:val="000000" w:themeColor="text1"/>
          <w:szCs w:val="24"/>
        </w:rPr>
      </w:pPr>
    </w:p>
    <w:p w14:paraId="0ABDAA7B" w14:textId="77777777" w:rsidR="00F316D5" w:rsidRPr="00965D73" w:rsidRDefault="00F316D5" w:rsidP="000915D3">
      <w:pPr>
        <w:jc w:val="both"/>
        <w:rPr>
          <w:b/>
          <w:color w:val="000000" w:themeColor="text1"/>
          <w:szCs w:val="24"/>
        </w:rPr>
      </w:pPr>
    </w:p>
    <w:p w14:paraId="2941DFE4" w14:textId="77777777" w:rsidR="007E09A0" w:rsidRPr="00965D73" w:rsidRDefault="00390B10" w:rsidP="00965D73">
      <w:pPr>
        <w:pStyle w:val="Heading3"/>
        <w:rPr>
          <w:rFonts w:ascii="Times New Roman" w:hAnsi="Times New Roman" w:cs="Times New Roman"/>
          <w:color w:val="000000" w:themeColor="text1"/>
          <w:szCs w:val="24"/>
        </w:rPr>
      </w:pPr>
      <w:r w:rsidRPr="00965D73">
        <w:rPr>
          <w:rFonts w:ascii="Times New Roman" w:hAnsi="Times New Roman" w:cs="Times New Roman"/>
          <w:color w:val="000000" w:themeColor="text1"/>
          <w:szCs w:val="24"/>
        </w:rPr>
        <w:t xml:space="preserve">  </w:t>
      </w:r>
      <w:bookmarkStart w:id="47" w:name="_Toc76469185"/>
      <w:r w:rsidR="00F5300D" w:rsidRPr="00965D73">
        <w:rPr>
          <w:rFonts w:ascii="Times New Roman" w:hAnsi="Times New Roman" w:cs="Times New Roman"/>
          <w:noProof/>
          <w:color w:val="000000" w:themeColor="text1"/>
          <w:szCs w:val="24"/>
        </w:rPr>
        <w:drawing>
          <wp:anchor distT="0" distB="0" distL="114300" distR="114300" simplePos="0" relativeHeight="251668480" behindDoc="0" locked="0" layoutInCell="1" allowOverlap="1" wp14:anchorId="0E21083D" wp14:editId="1AF92CA9">
            <wp:simplePos x="0" y="0"/>
            <wp:positionH relativeFrom="column">
              <wp:posOffset>2879725</wp:posOffset>
            </wp:positionH>
            <wp:positionV relativeFrom="paragraph">
              <wp:posOffset>158116</wp:posOffset>
            </wp:positionV>
            <wp:extent cx="3448050" cy="2209800"/>
            <wp:effectExtent l="0" t="0" r="0" b="0"/>
            <wp:wrapNone/>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204318" w:rsidRPr="00965D73">
        <w:rPr>
          <w:rFonts w:ascii="Times New Roman" w:hAnsi="Times New Roman" w:cs="Times New Roman"/>
          <w:color w:val="000000" w:themeColor="text1"/>
          <w:szCs w:val="24"/>
        </w:rPr>
        <w:t>5.2.3. Javne financije</w:t>
      </w:r>
      <w:bookmarkEnd w:id="47"/>
    </w:p>
    <w:p w14:paraId="5F36F1F0" w14:textId="77777777" w:rsidR="00B5619D" w:rsidRPr="00965D73" w:rsidRDefault="00B5619D" w:rsidP="000915D3">
      <w:pPr>
        <w:jc w:val="both"/>
        <w:rPr>
          <w:b/>
          <w:color w:val="000000" w:themeColor="text1"/>
          <w:szCs w:val="24"/>
        </w:rPr>
      </w:pPr>
    </w:p>
    <w:p w14:paraId="59EC624C" w14:textId="77777777" w:rsidR="007E09A0" w:rsidRPr="00965D73" w:rsidRDefault="007E09A0" w:rsidP="000915D3">
      <w:pPr>
        <w:jc w:val="both"/>
        <w:rPr>
          <w:b/>
          <w:color w:val="000000" w:themeColor="text1"/>
          <w:szCs w:val="24"/>
        </w:rPr>
      </w:pPr>
    </w:p>
    <w:tbl>
      <w:tblPr>
        <w:tblStyle w:val="TableGrid"/>
        <w:tblpPr w:leftFromText="180" w:rightFromText="180" w:vertAnchor="text" w:horzAnchor="margin" w:tblpY="-14"/>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F5300D" w:rsidRPr="00965D73" w14:paraId="5103654B" w14:textId="77777777" w:rsidTr="00F5300D">
        <w:trPr>
          <w:trHeight w:val="300"/>
        </w:trPr>
        <w:tc>
          <w:tcPr>
            <w:tcW w:w="2950" w:type="dxa"/>
            <w:tcBorders>
              <w:top w:val="double" w:sz="4" w:space="0" w:color="auto"/>
              <w:bottom w:val="single" w:sz="6" w:space="0" w:color="auto"/>
            </w:tcBorders>
            <w:shd w:val="pct10" w:color="auto" w:fill="auto"/>
            <w:noWrap/>
            <w:hideMark/>
          </w:tcPr>
          <w:p w14:paraId="5C83DCD8" w14:textId="77777777" w:rsidR="00F5300D" w:rsidRPr="00965D73" w:rsidRDefault="00F5300D"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49BC1F23" w14:textId="0A9D959F" w:rsidR="00F5300D" w:rsidRPr="00965D73" w:rsidRDefault="00A02CD8" w:rsidP="000915D3">
            <w:pPr>
              <w:jc w:val="both"/>
              <w:rPr>
                <w:color w:val="000000" w:themeColor="text1"/>
                <w:szCs w:val="24"/>
              </w:rPr>
            </w:pPr>
            <w:r>
              <w:rPr>
                <w:color w:val="000000" w:themeColor="text1"/>
                <w:szCs w:val="24"/>
              </w:rPr>
              <w:t>7</w:t>
            </w:r>
          </w:p>
        </w:tc>
      </w:tr>
      <w:tr w:rsidR="00F5300D" w:rsidRPr="00965D73" w14:paraId="558FAFBB" w14:textId="77777777" w:rsidTr="00F5300D">
        <w:trPr>
          <w:trHeight w:val="300"/>
        </w:trPr>
        <w:tc>
          <w:tcPr>
            <w:tcW w:w="2950" w:type="dxa"/>
            <w:tcBorders>
              <w:top w:val="single" w:sz="6" w:space="0" w:color="auto"/>
              <w:bottom w:val="single" w:sz="6" w:space="0" w:color="auto"/>
            </w:tcBorders>
            <w:shd w:val="pct10" w:color="auto" w:fill="auto"/>
            <w:noWrap/>
            <w:hideMark/>
          </w:tcPr>
          <w:p w14:paraId="0A51D773" w14:textId="77777777" w:rsidR="00F5300D" w:rsidRPr="00965D73" w:rsidRDefault="00F5300D" w:rsidP="000915D3">
            <w:pPr>
              <w:jc w:val="both"/>
              <w:rPr>
                <w:b/>
                <w:color w:val="000000" w:themeColor="text1"/>
                <w:szCs w:val="24"/>
              </w:rPr>
            </w:pPr>
            <w:r w:rsidRPr="00965D73">
              <w:rPr>
                <w:b/>
                <w:color w:val="000000" w:themeColor="text1"/>
                <w:szCs w:val="24"/>
              </w:rPr>
              <w:t>provedeno</w:t>
            </w:r>
          </w:p>
        </w:tc>
        <w:tc>
          <w:tcPr>
            <w:tcW w:w="993" w:type="dxa"/>
            <w:noWrap/>
            <w:hideMark/>
          </w:tcPr>
          <w:p w14:paraId="00C30B28" w14:textId="3DE8DDC2" w:rsidR="00F5300D" w:rsidRPr="00965D73" w:rsidRDefault="00A02CD8" w:rsidP="000915D3">
            <w:pPr>
              <w:jc w:val="both"/>
              <w:rPr>
                <w:color w:val="000000" w:themeColor="text1"/>
                <w:szCs w:val="24"/>
              </w:rPr>
            </w:pPr>
            <w:r>
              <w:rPr>
                <w:color w:val="000000" w:themeColor="text1"/>
                <w:szCs w:val="24"/>
              </w:rPr>
              <w:t>5</w:t>
            </w:r>
          </w:p>
        </w:tc>
      </w:tr>
      <w:tr w:rsidR="00F5300D" w:rsidRPr="00965D73" w14:paraId="0A91B969" w14:textId="77777777" w:rsidTr="00F5300D">
        <w:trPr>
          <w:trHeight w:val="300"/>
        </w:trPr>
        <w:tc>
          <w:tcPr>
            <w:tcW w:w="2950" w:type="dxa"/>
            <w:tcBorders>
              <w:top w:val="single" w:sz="6" w:space="0" w:color="auto"/>
              <w:bottom w:val="single" w:sz="6" w:space="0" w:color="auto"/>
            </w:tcBorders>
            <w:shd w:val="pct10" w:color="auto" w:fill="auto"/>
            <w:noWrap/>
            <w:hideMark/>
          </w:tcPr>
          <w:p w14:paraId="04558D9A" w14:textId="77777777" w:rsidR="00F5300D" w:rsidRPr="00965D73" w:rsidRDefault="00F5300D"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612604C4" w14:textId="1E59DF14" w:rsidR="00F5300D" w:rsidRPr="00965D73" w:rsidRDefault="00A02CD8" w:rsidP="000915D3">
            <w:pPr>
              <w:jc w:val="both"/>
              <w:rPr>
                <w:color w:val="000000" w:themeColor="text1"/>
                <w:szCs w:val="24"/>
              </w:rPr>
            </w:pPr>
            <w:r>
              <w:rPr>
                <w:color w:val="000000" w:themeColor="text1"/>
                <w:szCs w:val="24"/>
              </w:rPr>
              <w:t>2</w:t>
            </w:r>
          </w:p>
        </w:tc>
      </w:tr>
      <w:tr w:rsidR="00F5300D" w:rsidRPr="00965D73" w14:paraId="1E76E646" w14:textId="77777777" w:rsidTr="00F5300D">
        <w:trPr>
          <w:trHeight w:val="300"/>
        </w:trPr>
        <w:tc>
          <w:tcPr>
            <w:tcW w:w="2950" w:type="dxa"/>
            <w:tcBorders>
              <w:top w:val="single" w:sz="6" w:space="0" w:color="auto"/>
              <w:bottom w:val="double" w:sz="4" w:space="0" w:color="auto"/>
            </w:tcBorders>
            <w:shd w:val="pct10" w:color="auto" w:fill="auto"/>
            <w:noWrap/>
            <w:hideMark/>
          </w:tcPr>
          <w:p w14:paraId="13829B55" w14:textId="77777777" w:rsidR="00F5300D" w:rsidRPr="00965D73" w:rsidRDefault="00F5300D" w:rsidP="000915D3">
            <w:pPr>
              <w:jc w:val="both"/>
              <w:rPr>
                <w:b/>
                <w:color w:val="000000" w:themeColor="text1"/>
                <w:szCs w:val="24"/>
              </w:rPr>
            </w:pPr>
            <w:r w:rsidRPr="00965D73">
              <w:rPr>
                <w:b/>
                <w:color w:val="000000" w:themeColor="text1"/>
                <w:szCs w:val="24"/>
              </w:rPr>
              <w:t>nije provedeno</w:t>
            </w:r>
          </w:p>
        </w:tc>
        <w:tc>
          <w:tcPr>
            <w:tcW w:w="993" w:type="dxa"/>
            <w:noWrap/>
            <w:hideMark/>
          </w:tcPr>
          <w:p w14:paraId="148DC979" w14:textId="77777777" w:rsidR="00F5300D" w:rsidRPr="00965D73" w:rsidRDefault="00D46C32" w:rsidP="000915D3">
            <w:pPr>
              <w:jc w:val="both"/>
              <w:rPr>
                <w:color w:val="000000" w:themeColor="text1"/>
                <w:szCs w:val="24"/>
              </w:rPr>
            </w:pPr>
            <w:r w:rsidRPr="00965D73">
              <w:rPr>
                <w:color w:val="000000" w:themeColor="text1"/>
                <w:szCs w:val="24"/>
              </w:rPr>
              <w:t>0</w:t>
            </w:r>
          </w:p>
        </w:tc>
      </w:tr>
    </w:tbl>
    <w:p w14:paraId="526CD190" w14:textId="77777777" w:rsidR="007E09A0" w:rsidRPr="00965D73" w:rsidRDefault="007E09A0" w:rsidP="000915D3">
      <w:pPr>
        <w:jc w:val="both"/>
        <w:rPr>
          <w:b/>
          <w:color w:val="000000" w:themeColor="text1"/>
          <w:szCs w:val="24"/>
        </w:rPr>
      </w:pPr>
    </w:p>
    <w:p w14:paraId="33B05BC1" w14:textId="77777777" w:rsidR="007E09A0" w:rsidRPr="00965D73" w:rsidRDefault="007E09A0" w:rsidP="000915D3">
      <w:pPr>
        <w:jc w:val="both"/>
        <w:rPr>
          <w:b/>
          <w:color w:val="000000" w:themeColor="text1"/>
          <w:szCs w:val="24"/>
        </w:rPr>
      </w:pPr>
    </w:p>
    <w:p w14:paraId="0FBCB7CF" w14:textId="77777777" w:rsidR="007E09A0" w:rsidRPr="00965D73" w:rsidRDefault="007E09A0" w:rsidP="000915D3">
      <w:pPr>
        <w:jc w:val="both"/>
        <w:rPr>
          <w:b/>
          <w:color w:val="000000" w:themeColor="text1"/>
          <w:szCs w:val="24"/>
        </w:rPr>
      </w:pPr>
    </w:p>
    <w:p w14:paraId="55E4389F" w14:textId="77777777" w:rsidR="007E09A0" w:rsidRPr="00965D73" w:rsidRDefault="007E09A0" w:rsidP="000915D3">
      <w:pPr>
        <w:jc w:val="both"/>
        <w:rPr>
          <w:b/>
          <w:color w:val="000000" w:themeColor="text1"/>
          <w:szCs w:val="24"/>
        </w:rPr>
      </w:pPr>
    </w:p>
    <w:p w14:paraId="2F5CFCFC" w14:textId="77777777" w:rsidR="007E09A0" w:rsidRPr="00965D73" w:rsidRDefault="007E09A0" w:rsidP="000915D3">
      <w:pPr>
        <w:jc w:val="both"/>
        <w:rPr>
          <w:b/>
          <w:color w:val="000000" w:themeColor="text1"/>
          <w:szCs w:val="24"/>
        </w:rPr>
      </w:pPr>
    </w:p>
    <w:p w14:paraId="1D62257E" w14:textId="77777777" w:rsidR="00F0421F" w:rsidRPr="00965D73" w:rsidRDefault="004D6B7D" w:rsidP="000915D3">
      <w:pPr>
        <w:pStyle w:val="Heading3"/>
        <w:jc w:val="both"/>
        <w:rPr>
          <w:rFonts w:ascii="Times New Roman" w:hAnsi="Times New Roman" w:cs="Times New Roman"/>
          <w:color w:val="000000" w:themeColor="text1"/>
          <w:szCs w:val="24"/>
        </w:rPr>
      </w:pPr>
      <w:r w:rsidRPr="00965D73">
        <w:rPr>
          <w:rFonts w:ascii="Times New Roman" w:hAnsi="Times New Roman" w:cs="Times New Roman"/>
          <w:color w:val="000000" w:themeColor="text1"/>
          <w:szCs w:val="24"/>
        </w:rPr>
        <w:t xml:space="preserve"> </w:t>
      </w:r>
    </w:p>
    <w:p w14:paraId="5945135C" w14:textId="77777777" w:rsidR="00F0421F" w:rsidRPr="00965D73" w:rsidRDefault="00F0421F" w:rsidP="000915D3">
      <w:pPr>
        <w:pStyle w:val="Heading3"/>
        <w:jc w:val="both"/>
        <w:rPr>
          <w:rFonts w:ascii="Times New Roman" w:hAnsi="Times New Roman" w:cs="Times New Roman"/>
          <w:color w:val="000000" w:themeColor="text1"/>
          <w:szCs w:val="24"/>
        </w:rPr>
      </w:pPr>
    </w:p>
    <w:p w14:paraId="4A04A04A" w14:textId="77777777" w:rsidR="00F0421F" w:rsidRPr="00965D73" w:rsidRDefault="00F0421F" w:rsidP="000915D3">
      <w:pPr>
        <w:pStyle w:val="Heading3"/>
        <w:jc w:val="both"/>
        <w:rPr>
          <w:rFonts w:ascii="Times New Roman" w:hAnsi="Times New Roman" w:cs="Times New Roman"/>
          <w:color w:val="000000" w:themeColor="text1"/>
          <w:szCs w:val="24"/>
        </w:rPr>
      </w:pPr>
    </w:p>
    <w:p w14:paraId="2E8617FE" w14:textId="77777777" w:rsidR="00AD312B" w:rsidRPr="00965D73" w:rsidRDefault="00AD312B" w:rsidP="00AD312B">
      <w:pPr>
        <w:rPr>
          <w:color w:val="000000" w:themeColor="text1"/>
          <w:szCs w:val="24"/>
        </w:rPr>
      </w:pPr>
    </w:p>
    <w:p w14:paraId="69532E55" w14:textId="77777777" w:rsidR="00F316D5" w:rsidRPr="00965D73" w:rsidRDefault="00F316D5" w:rsidP="00AD312B">
      <w:pPr>
        <w:rPr>
          <w:color w:val="000000" w:themeColor="text1"/>
          <w:szCs w:val="24"/>
        </w:rPr>
      </w:pPr>
    </w:p>
    <w:p w14:paraId="37256286" w14:textId="77777777" w:rsidR="00AD312B" w:rsidRPr="00965D73" w:rsidRDefault="00AD312B" w:rsidP="00BE1F14">
      <w:pPr>
        <w:pStyle w:val="Heading3"/>
        <w:rPr>
          <w:rFonts w:ascii="Times New Roman" w:hAnsi="Times New Roman" w:cs="Times New Roman"/>
          <w:color w:val="000000" w:themeColor="text1"/>
          <w:szCs w:val="24"/>
        </w:rPr>
      </w:pPr>
      <w:bookmarkStart w:id="48" w:name="_Toc76469186"/>
      <w:r w:rsidRPr="00965D73">
        <w:rPr>
          <w:rFonts w:ascii="Times New Roman" w:hAnsi="Times New Roman" w:cs="Times New Roman"/>
          <w:color w:val="000000" w:themeColor="text1"/>
          <w:szCs w:val="24"/>
        </w:rPr>
        <w:t>5.2.4. Poljoprivreda</w:t>
      </w:r>
      <w:bookmarkEnd w:id="48"/>
    </w:p>
    <w:tbl>
      <w:tblPr>
        <w:tblStyle w:val="TableGrid"/>
        <w:tblpPr w:leftFromText="180" w:rightFromText="180" w:vertAnchor="text" w:horzAnchor="margin" w:tblpY="453"/>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AD312B" w:rsidRPr="00965D73" w14:paraId="293EA633" w14:textId="77777777" w:rsidTr="00962182">
        <w:trPr>
          <w:trHeight w:val="300"/>
        </w:trPr>
        <w:tc>
          <w:tcPr>
            <w:tcW w:w="2950" w:type="dxa"/>
            <w:tcBorders>
              <w:top w:val="double" w:sz="4" w:space="0" w:color="auto"/>
              <w:bottom w:val="single" w:sz="6" w:space="0" w:color="auto"/>
            </w:tcBorders>
            <w:shd w:val="pct10" w:color="auto" w:fill="auto"/>
            <w:noWrap/>
            <w:hideMark/>
          </w:tcPr>
          <w:p w14:paraId="30417AE2" w14:textId="77777777" w:rsidR="00AD312B" w:rsidRPr="00965D73" w:rsidRDefault="00AD312B" w:rsidP="00962182">
            <w:pPr>
              <w:jc w:val="both"/>
              <w:rPr>
                <w:b/>
                <w:color w:val="000000" w:themeColor="text1"/>
                <w:szCs w:val="24"/>
              </w:rPr>
            </w:pPr>
            <w:r w:rsidRPr="00965D73">
              <w:rPr>
                <w:b/>
                <w:color w:val="000000" w:themeColor="text1"/>
                <w:szCs w:val="24"/>
              </w:rPr>
              <w:t>planirane aktivnosti</w:t>
            </w:r>
          </w:p>
        </w:tc>
        <w:tc>
          <w:tcPr>
            <w:tcW w:w="993" w:type="dxa"/>
            <w:noWrap/>
            <w:hideMark/>
          </w:tcPr>
          <w:p w14:paraId="5B13FF86" w14:textId="77777777" w:rsidR="00AD312B" w:rsidRPr="00965D73" w:rsidRDefault="00AD312B" w:rsidP="00962182">
            <w:pPr>
              <w:jc w:val="both"/>
              <w:rPr>
                <w:color w:val="000000" w:themeColor="text1"/>
                <w:szCs w:val="24"/>
              </w:rPr>
            </w:pPr>
            <w:r w:rsidRPr="00965D73">
              <w:rPr>
                <w:color w:val="000000" w:themeColor="text1"/>
                <w:szCs w:val="24"/>
              </w:rPr>
              <w:t>2</w:t>
            </w:r>
          </w:p>
        </w:tc>
      </w:tr>
      <w:tr w:rsidR="00AD312B" w:rsidRPr="00965D73" w14:paraId="40FB7329" w14:textId="77777777" w:rsidTr="00962182">
        <w:trPr>
          <w:trHeight w:val="300"/>
        </w:trPr>
        <w:tc>
          <w:tcPr>
            <w:tcW w:w="2950" w:type="dxa"/>
            <w:tcBorders>
              <w:top w:val="single" w:sz="6" w:space="0" w:color="auto"/>
              <w:bottom w:val="single" w:sz="6" w:space="0" w:color="auto"/>
            </w:tcBorders>
            <w:shd w:val="pct10" w:color="auto" w:fill="auto"/>
            <w:noWrap/>
            <w:hideMark/>
          </w:tcPr>
          <w:p w14:paraId="637AC94B" w14:textId="77777777" w:rsidR="00AD312B" w:rsidRPr="00965D73" w:rsidRDefault="00AD312B" w:rsidP="00962182">
            <w:pPr>
              <w:jc w:val="both"/>
              <w:rPr>
                <w:b/>
                <w:color w:val="000000" w:themeColor="text1"/>
                <w:szCs w:val="24"/>
              </w:rPr>
            </w:pPr>
            <w:r w:rsidRPr="00965D73">
              <w:rPr>
                <w:b/>
                <w:color w:val="000000" w:themeColor="text1"/>
                <w:szCs w:val="24"/>
              </w:rPr>
              <w:t>provedeno</w:t>
            </w:r>
          </w:p>
        </w:tc>
        <w:tc>
          <w:tcPr>
            <w:tcW w:w="993" w:type="dxa"/>
            <w:noWrap/>
            <w:hideMark/>
          </w:tcPr>
          <w:p w14:paraId="7889291F" w14:textId="77777777" w:rsidR="00AD312B" w:rsidRPr="00965D73" w:rsidRDefault="00D90DF8" w:rsidP="00962182">
            <w:pPr>
              <w:jc w:val="both"/>
              <w:rPr>
                <w:color w:val="000000" w:themeColor="text1"/>
                <w:szCs w:val="24"/>
              </w:rPr>
            </w:pPr>
            <w:r w:rsidRPr="00965D73">
              <w:rPr>
                <w:color w:val="000000" w:themeColor="text1"/>
                <w:szCs w:val="24"/>
              </w:rPr>
              <w:t>2</w:t>
            </w:r>
          </w:p>
        </w:tc>
      </w:tr>
      <w:tr w:rsidR="00AD312B" w:rsidRPr="00965D73" w14:paraId="51A378DD" w14:textId="77777777" w:rsidTr="00962182">
        <w:trPr>
          <w:trHeight w:val="300"/>
        </w:trPr>
        <w:tc>
          <w:tcPr>
            <w:tcW w:w="2950" w:type="dxa"/>
            <w:tcBorders>
              <w:top w:val="single" w:sz="6" w:space="0" w:color="auto"/>
              <w:bottom w:val="single" w:sz="6" w:space="0" w:color="auto"/>
            </w:tcBorders>
            <w:shd w:val="pct10" w:color="auto" w:fill="auto"/>
            <w:noWrap/>
            <w:hideMark/>
          </w:tcPr>
          <w:p w14:paraId="097DD120" w14:textId="77777777" w:rsidR="00AD312B" w:rsidRPr="00965D73" w:rsidRDefault="00AD312B" w:rsidP="00962182">
            <w:pPr>
              <w:jc w:val="both"/>
              <w:rPr>
                <w:b/>
                <w:color w:val="000000" w:themeColor="text1"/>
                <w:szCs w:val="24"/>
              </w:rPr>
            </w:pPr>
            <w:r w:rsidRPr="00965D73">
              <w:rPr>
                <w:b/>
                <w:color w:val="000000" w:themeColor="text1"/>
                <w:szCs w:val="24"/>
              </w:rPr>
              <w:t>djelomično provedeno</w:t>
            </w:r>
          </w:p>
        </w:tc>
        <w:tc>
          <w:tcPr>
            <w:tcW w:w="993" w:type="dxa"/>
            <w:noWrap/>
            <w:hideMark/>
          </w:tcPr>
          <w:p w14:paraId="3ACC7B50" w14:textId="77777777" w:rsidR="00AD312B" w:rsidRPr="00965D73" w:rsidRDefault="00D90DF8" w:rsidP="00962182">
            <w:pPr>
              <w:jc w:val="both"/>
              <w:rPr>
                <w:color w:val="000000" w:themeColor="text1"/>
                <w:szCs w:val="24"/>
              </w:rPr>
            </w:pPr>
            <w:r w:rsidRPr="00965D73">
              <w:rPr>
                <w:color w:val="000000" w:themeColor="text1"/>
                <w:szCs w:val="24"/>
              </w:rPr>
              <w:t>0</w:t>
            </w:r>
          </w:p>
        </w:tc>
      </w:tr>
      <w:tr w:rsidR="00AD312B" w:rsidRPr="00965D73" w14:paraId="2281CDD5" w14:textId="77777777" w:rsidTr="00962182">
        <w:trPr>
          <w:trHeight w:val="300"/>
        </w:trPr>
        <w:tc>
          <w:tcPr>
            <w:tcW w:w="2950" w:type="dxa"/>
            <w:tcBorders>
              <w:top w:val="single" w:sz="6" w:space="0" w:color="auto"/>
              <w:bottom w:val="double" w:sz="4" w:space="0" w:color="auto"/>
            </w:tcBorders>
            <w:shd w:val="pct10" w:color="auto" w:fill="auto"/>
            <w:noWrap/>
            <w:hideMark/>
          </w:tcPr>
          <w:p w14:paraId="07609719" w14:textId="77777777" w:rsidR="00AD312B" w:rsidRPr="00965D73" w:rsidRDefault="00AD312B" w:rsidP="00962182">
            <w:pPr>
              <w:jc w:val="both"/>
              <w:rPr>
                <w:b/>
                <w:color w:val="000000" w:themeColor="text1"/>
                <w:szCs w:val="24"/>
              </w:rPr>
            </w:pPr>
            <w:r w:rsidRPr="00965D73">
              <w:rPr>
                <w:b/>
                <w:color w:val="000000" w:themeColor="text1"/>
                <w:szCs w:val="24"/>
              </w:rPr>
              <w:t>nije provedeno</w:t>
            </w:r>
          </w:p>
        </w:tc>
        <w:tc>
          <w:tcPr>
            <w:tcW w:w="993" w:type="dxa"/>
            <w:noWrap/>
            <w:hideMark/>
          </w:tcPr>
          <w:p w14:paraId="1F914146" w14:textId="77777777" w:rsidR="00AD312B" w:rsidRPr="00965D73" w:rsidRDefault="00AD312B" w:rsidP="00962182">
            <w:pPr>
              <w:jc w:val="both"/>
              <w:rPr>
                <w:color w:val="000000" w:themeColor="text1"/>
                <w:szCs w:val="24"/>
              </w:rPr>
            </w:pPr>
            <w:r w:rsidRPr="00965D73">
              <w:rPr>
                <w:color w:val="000000" w:themeColor="text1"/>
                <w:szCs w:val="24"/>
              </w:rPr>
              <w:t>0</w:t>
            </w:r>
          </w:p>
        </w:tc>
      </w:tr>
    </w:tbl>
    <w:p w14:paraId="68C22F15" w14:textId="77777777" w:rsidR="00AD312B" w:rsidRPr="00965D73" w:rsidRDefault="00BE1F14" w:rsidP="00AD312B">
      <w:pPr>
        <w:jc w:val="both"/>
        <w:rPr>
          <w:b/>
          <w:color w:val="000000" w:themeColor="text1"/>
          <w:szCs w:val="24"/>
        </w:rPr>
      </w:pPr>
      <w:bookmarkStart w:id="49" w:name="_Toc73523150"/>
      <w:r w:rsidRPr="00965D73">
        <w:rPr>
          <w:noProof/>
          <w:color w:val="000000" w:themeColor="text1"/>
          <w:szCs w:val="24"/>
        </w:rPr>
        <w:drawing>
          <wp:anchor distT="0" distB="0" distL="114300" distR="114300" simplePos="0" relativeHeight="251675648" behindDoc="0" locked="0" layoutInCell="1" allowOverlap="1" wp14:anchorId="23797A84" wp14:editId="065DEEA0">
            <wp:simplePos x="0" y="0"/>
            <wp:positionH relativeFrom="column">
              <wp:posOffset>2874831</wp:posOffset>
            </wp:positionH>
            <wp:positionV relativeFrom="paragraph">
              <wp:posOffset>119799</wp:posOffset>
            </wp:positionV>
            <wp:extent cx="3480179" cy="2169994"/>
            <wp:effectExtent l="0" t="0" r="25400" b="20955"/>
            <wp:wrapNone/>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bookmarkEnd w:id="49"/>
    </w:p>
    <w:p w14:paraId="7C951623" w14:textId="77777777" w:rsidR="00AD312B" w:rsidRPr="00965D73" w:rsidRDefault="00AD312B" w:rsidP="00AD312B">
      <w:pPr>
        <w:jc w:val="both"/>
        <w:rPr>
          <w:b/>
          <w:color w:val="000000" w:themeColor="text1"/>
          <w:szCs w:val="24"/>
        </w:rPr>
      </w:pPr>
    </w:p>
    <w:p w14:paraId="7E7F30ED" w14:textId="77777777" w:rsidR="00AD312B" w:rsidRPr="00965D73" w:rsidRDefault="00AD312B" w:rsidP="00AD312B">
      <w:pPr>
        <w:jc w:val="both"/>
        <w:rPr>
          <w:b/>
          <w:color w:val="000000" w:themeColor="text1"/>
          <w:szCs w:val="24"/>
        </w:rPr>
      </w:pPr>
    </w:p>
    <w:p w14:paraId="7084E9CF" w14:textId="77777777" w:rsidR="00AD312B" w:rsidRPr="00965D73" w:rsidRDefault="00AD312B" w:rsidP="00AD312B">
      <w:pPr>
        <w:jc w:val="both"/>
        <w:rPr>
          <w:b/>
          <w:color w:val="000000" w:themeColor="text1"/>
          <w:szCs w:val="24"/>
        </w:rPr>
      </w:pPr>
    </w:p>
    <w:p w14:paraId="360A91D3" w14:textId="77777777" w:rsidR="00AD312B" w:rsidRPr="00965D73" w:rsidRDefault="00AD312B" w:rsidP="00AD312B">
      <w:pPr>
        <w:jc w:val="both"/>
        <w:rPr>
          <w:b/>
          <w:color w:val="000000" w:themeColor="text1"/>
          <w:szCs w:val="24"/>
        </w:rPr>
      </w:pPr>
    </w:p>
    <w:p w14:paraId="4E892D95" w14:textId="77777777" w:rsidR="00AD312B" w:rsidRPr="00965D73" w:rsidRDefault="00AD312B" w:rsidP="00AD312B">
      <w:pPr>
        <w:jc w:val="both"/>
        <w:rPr>
          <w:b/>
          <w:color w:val="000000" w:themeColor="text1"/>
          <w:szCs w:val="24"/>
        </w:rPr>
      </w:pPr>
    </w:p>
    <w:p w14:paraId="7FA69679" w14:textId="77777777" w:rsidR="00AD312B" w:rsidRPr="00965D73" w:rsidRDefault="00AD312B" w:rsidP="00AD312B">
      <w:pPr>
        <w:jc w:val="both"/>
        <w:rPr>
          <w:b/>
          <w:color w:val="000000" w:themeColor="text1"/>
          <w:szCs w:val="24"/>
        </w:rPr>
      </w:pPr>
      <w:r w:rsidRPr="00965D73">
        <w:rPr>
          <w:b/>
          <w:color w:val="000000" w:themeColor="text1"/>
          <w:szCs w:val="24"/>
        </w:rPr>
        <w:t xml:space="preserve">       </w:t>
      </w:r>
    </w:p>
    <w:p w14:paraId="34E7AEFF" w14:textId="77777777" w:rsidR="00AD312B" w:rsidRPr="00965D73" w:rsidRDefault="00AD312B" w:rsidP="00AD312B">
      <w:pPr>
        <w:jc w:val="both"/>
        <w:rPr>
          <w:b/>
          <w:color w:val="000000" w:themeColor="text1"/>
          <w:szCs w:val="24"/>
        </w:rPr>
      </w:pPr>
    </w:p>
    <w:p w14:paraId="37313D09" w14:textId="77777777" w:rsidR="00AD312B" w:rsidRPr="00965D73" w:rsidRDefault="00AD312B" w:rsidP="00AD312B">
      <w:pPr>
        <w:jc w:val="both"/>
        <w:rPr>
          <w:color w:val="000000" w:themeColor="text1"/>
          <w:szCs w:val="24"/>
        </w:rPr>
      </w:pPr>
    </w:p>
    <w:p w14:paraId="76FF5849" w14:textId="77777777" w:rsidR="00AD312B" w:rsidRPr="00965D73" w:rsidRDefault="00AD312B" w:rsidP="00AD312B">
      <w:pPr>
        <w:rPr>
          <w:color w:val="000000" w:themeColor="text1"/>
          <w:szCs w:val="24"/>
        </w:rPr>
      </w:pPr>
    </w:p>
    <w:p w14:paraId="3CEAD671" w14:textId="77777777" w:rsidR="00AD312B" w:rsidRPr="00965D73" w:rsidRDefault="00AD312B" w:rsidP="00AD312B">
      <w:pPr>
        <w:rPr>
          <w:color w:val="000000" w:themeColor="text1"/>
          <w:szCs w:val="24"/>
        </w:rPr>
      </w:pPr>
    </w:p>
    <w:p w14:paraId="18317283" w14:textId="77777777" w:rsidR="00AD312B" w:rsidRPr="00965D73" w:rsidRDefault="00AD312B" w:rsidP="00AD312B">
      <w:pPr>
        <w:rPr>
          <w:color w:val="000000" w:themeColor="text1"/>
          <w:szCs w:val="24"/>
        </w:rPr>
      </w:pPr>
    </w:p>
    <w:p w14:paraId="3C02CDAD" w14:textId="77777777" w:rsidR="006D1B23" w:rsidRPr="00965D73" w:rsidRDefault="006D1B23" w:rsidP="00AD312B">
      <w:pPr>
        <w:rPr>
          <w:color w:val="000000" w:themeColor="text1"/>
          <w:szCs w:val="24"/>
        </w:rPr>
      </w:pPr>
    </w:p>
    <w:p w14:paraId="529947A1" w14:textId="77777777" w:rsidR="006D1B23" w:rsidRPr="00965D73" w:rsidRDefault="006D1B23" w:rsidP="00AD312B">
      <w:pPr>
        <w:rPr>
          <w:color w:val="000000" w:themeColor="text1"/>
          <w:szCs w:val="24"/>
        </w:rPr>
      </w:pPr>
    </w:p>
    <w:p w14:paraId="5D5DC6E6" w14:textId="77777777" w:rsidR="006D1B23" w:rsidRPr="00965D73" w:rsidRDefault="006D1B23" w:rsidP="00AD312B">
      <w:pPr>
        <w:rPr>
          <w:color w:val="000000" w:themeColor="text1"/>
          <w:szCs w:val="24"/>
        </w:rPr>
      </w:pPr>
    </w:p>
    <w:p w14:paraId="71A45678" w14:textId="77777777" w:rsidR="002B6C31" w:rsidRPr="00965D73" w:rsidRDefault="004D6B7D" w:rsidP="00965D73">
      <w:pPr>
        <w:pStyle w:val="Heading3"/>
        <w:rPr>
          <w:rFonts w:ascii="Times New Roman" w:hAnsi="Times New Roman" w:cs="Times New Roman"/>
          <w:color w:val="000000" w:themeColor="text1"/>
          <w:szCs w:val="24"/>
        </w:rPr>
      </w:pPr>
      <w:r w:rsidRPr="00965D73">
        <w:rPr>
          <w:rFonts w:ascii="Times New Roman" w:hAnsi="Times New Roman" w:cs="Times New Roman"/>
          <w:color w:val="000000" w:themeColor="text1"/>
          <w:szCs w:val="24"/>
        </w:rPr>
        <w:t xml:space="preserve"> </w:t>
      </w:r>
      <w:bookmarkStart w:id="50" w:name="_Toc76469187"/>
      <w:r w:rsidR="008C0B99" w:rsidRPr="00965D73">
        <w:rPr>
          <w:rFonts w:ascii="Times New Roman" w:hAnsi="Times New Roman" w:cs="Times New Roman"/>
          <w:color w:val="000000" w:themeColor="text1"/>
          <w:szCs w:val="24"/>
        </w:rPr>
        <w:t>5.2.5. Zdravstvo</w:t>
      </w:r>
      <w:bookmarkEnd w:id="50"/>
    </w:p>
    <w:tbl>
      <w:tblPr>
        <w:tblStyle w:val="TableGrid"/>
        <w:tblpPr w:leftFromText="180" w:rightFromText="180" w:vertAnchor="text" w:horzAnchor="margin" w:tblpY="302"/>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7E09A0" w:rsidRPr="00965D73" w14:paraId="53FE9EC4" w14:textId="77777777" w:rsidTr="00F5300D">
        <w:trPr>
          <w:trHeight w:val="300"/>
        </w:trPr>
        <w:tc>
          <w:tcPr>
            <w:tcW w:w="2950" w:type="dxa"/>
            <w:tcBorders>
              <w:top w:val="double" w:sz="4" w:space="0" w:color="auto"/>
              <w:bottom w:val="single" w:sz="6" w:space="0" w:color="auto"/>
            </w:tcBorders>
            <w:shd w:val="pct10" w:color="auto" w:fill="auto"/>
            <w:noWrap/>
            <w:hideMark/>
          </w:tcPr>
          <w:p w14:paraId="48962F88" w14:textId="77777777" w:rsidR="007E09A0" w:rsidRPr="00965D73" w:rsidRDefault="007E09A0" w:rsidP="000915D3">
            <w:pPr>
              <w:jc w:val="both"/>
              <w:rPr>
                <w:b/>
                <w:color w:val="000000" w:themeColor="text1"/>
                <w:szCs w:val="24"/>
              </w:rPr>
            </w:pPr>
            <w:r w:rsidRPr="00965D73">
              <w:rPr>
                <w:b/>
                <w:color w:val="000000" w:themeColor="text1"/>
                <w:szCs w:val="24"/>
              </w:rPr>
              <w:t>planirane aktivnosti</w:t>
            </w:r>
          </w:p>
        </w:tc>
        <w:tc>
          <w:tcPr>
            <w:tcW w:w="993" w:type="dxa"/>
            <w:noWrap/>
            <w:hideMark/>
          </w:tcPr>
          <w:p w14:paraId="44AA4AA6" w14:textId="16497C6F" w:rsidR="007E09A0" w:rsidRPr="00965D73" w:rsidRDefault="00A02CD8" w:rsidP="000915D3">
            <w:pPr>
              <w:jc w:val="both"/>
              <w:rPr>
                <w:color w:val="000000" w:themeColor="text1"/>
                <w:szCs w:val="24"/>
              </w:rPr>
            </w:pPr>
            <w:r>
              <w:rPr>
                <w:color w:val="000000" w:themeColor="text1"/>
                <w:szCs w:val="24"/>
              </w:rPr>
              <w:t>5</w:t>
            </w:r>
          </w:p>
        </w:tc>
      </w:tr>
      <w:tr w:rsidR="007E09A0" w:rsidRPr="00965D73" w14:paraId="4611276B" w14:textId="77777777" w:rsidTr="00F5300D">
        <w:trPr>
          <w:trHeight w:val="300"/>
        </w:trPr>
        <w:tc>
          <w:tcPr>
            <w:tcW w:w="2950" w:type="dxa"/>
            <w:tcBorders>
              <w:top w:val="single" w:sz="6" w:space="0" w:color="auto"/>
              <w:bottom w:val="single" w:sz="6" w:space="0" w:color="auto"/>
            </w:tcBorders>
            <w:shd w:val="pct10" w:color="auto" w:fill="auto"/>
            <w:noWrap/>
            <w:hideMark/>
          </w:tcPr>
          <w:p w14:paraId="6A1DA496" w14:textId="77777777" w:rsidR="007E09A0" w:rsidRPr="00965D73" w:rsidRDefault="007E09A0" w:rsidP="000915D3">
            <w:pPr>
              <w:jc w:val="both"/>
              <w:rPr>
                <w:b/>
                <w:color w:val="000000" w:themeColor="text1"/>
                <w:szCs w:val="24"/>
              </w:rPr>
            </w:pPr>
            <w:r w:rsidRPr="00965D73">
              <w:rPr>
                <w:b/>
                <w:color w:val="000000" w:themeColor="text1"/>
                <w:szCs w:val="24"/>
              </w:rPr>
              <w:t>provedeno</w:t>
            </w:r>
          </w:p>
        </w:tc>
        <w:tc>
          <w:tcPr>
            <w:tcW w:w="993" w:type="dxa"/>
            <w:noWrap/>
            <w:hideMark/>
          </w:tcPr>
          <w:p w14:paraId="0E3FF11A" w14:textId="14BB1B1F" w:rsidR="00D46C32" w:rsidRPr="00965D73" w:rsidRDefault="00A02CD8" w:rsidP="000915D3">
            <w:pPr>
              <w:jc w:val="both"/>
              <w:rPr>
                <w:color w:val="000000" w:themeColor="text1"/>
                <w:szCs w:val="24"/>
              </w:rPr>
            </w:pPr>
            <w:r>
              <w:rPr>
                <w:color w:val="000000" w:themeColor="text1"/>
                <w:szCs w:val="24"/>
              </w:rPr>
              <w:t>4</w:t>
            </w:r>
          </w:p>
        </w:tc>
      </w:tr>
      <w:tr w:rsidR="007E09A0" w:rsidRPr="00965D73" w14:paraId="2D9D9D44" w14:textId="77777777" w:rsidTr="00F5300D">
        <w:trPr>
          <w:trHeight w:val="300"/>
        </w:trPr>
        <w:tc>
          <w:tcPr>
            <w:tcW w:w="2950" w:type="dxa"/>
            <w:tcBorders>
              <w:top w:val="single" w:sz="6" w:space="0" w:color="auto"/>
              <w:bottom w:val="single" w:sz="6" w:space="0" w:color="auto"/>
            </w:tcBorders>
            <w:shd w:val="pct10" w:color="auto" w:fill="auto"/>
            <w:noWrap/>
            <w:hideMark/>
          </w:tcPr>
          <w:p w14:paraId="1B221DD3" w14:textId="77777777" w:rsidR="007E09A0" w:rsidRPr="00965D73" w:rsidRDefault="007E09A0"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06DED4FD" w14:textId="77777777" w:rsidR="007E09A0" w:rsidRPr="00965D73" w:rsidRDefault="003F4D64" w:rsidP="000915D3">
            <w:pPr>
              <w:jc w:val="both"/>
              <w:rPr>
                <w:color w:val="000000" w:themeColor="text1"/>
                <w:szCs w:val="24"/>
              </w:rPr>
            </w:pPr>
            <w:r w:rsidRPr="00965D73">
              <w:rPr>
                <w:color w:val="000000" w:themeColor="text1"/>
                <w:szCs w:val="24"/>
              </w:rPr>
              <w:t>1</w:t>
            </w:r>
          </w:p>
        </w:tc>
      </w:tr>
      <w:tr w:rsidR="007E09A0" w:rsidRPr="00965D73" w14:paraId="538A7F61" w14:textId="77777777" w:rsidTr="00F5300D">
        <w:trPr>
          <w:trHeight w:val="300"/>
        </w:trPr>
        <w:tc>
          <w:tcPr>
            <w:tcW w:w="2950" w:type="dxa"/>
            <w:tcBorders>
              <w:top w:val="single" w:sz="6" w:space="0" w:color="auto"/>
              <w:bottom w:val="double" w:sz="4" w:space="0" w:color="auto"/>
            </w:tcBorders>
            <w:shd w:val="pct10" w:color="auto" w:fill="auto"/>
            <w:noWrap/>
            <w:hideMark/>
          </w:tcPr>
          <w:p w14:paraId="12A70BC1" w14:textId="77777777" w:rsidR="007E09A0" w:rsidRPr="00965D73" w:rsidRDefault="007E09A0" w:rsidP="000915D3">
            <w:pPr>
              <w:jc w:val="both"/>
              <w:rPr>
                <w:b/>
                <w:color w:val="000000" w:themeColor="text1"/>
                <w:szCs w:val="24"/>
              </w:rPr>
            </w:pPr>
            <w:r w:rsidRPr="00965D73">
              <w:rPr>
                <w:b/>
                <w:color w:val="000000" w:themeColor="text1"/>
                <w:szCs w:val="24"/>
              </w:rPr>
              <w:t>nije provedeno</w:t>
            </w:r>
          </w:p>
        </w:tc>
        <w:tc>
          <w:tcPr>
            <w:tcW w:w="993" w:type="dxa"/>
            <w:noWrap/>
            <w:hideMark/>
          </w:tcPr>
          <w:p w14:paraId="2D7A9A9F" w14:textId="77777777" w:rsidR="007E09A0" w:rsidRPr="00965D73" w:rsidRDefault="003F4D64" w:rsidP="000915D3">
            <w:pPr>
              <w:jc w:val="both"/>
              <w:rPr>
                <w:color w:val="000000" w:themeColor="text1"/>
                <w:szCs w:val="24"/>
              </w:rPr>
            </w:pPr>
            <w:r w:rsidRPr="00965D73">
              <w:rPr>
                <w:color w:val="000000" w:themeColor="text1"/>
                <w:szCs w:val="24"/>
              </w:rPr>
              <w:t>0</w:t>
            </w:r>
          </w:p>
        </w:tc>
      </w:tr>
    </w:tbl>
    <w:p w14:paraId="0345A03B" w14:textId="77777777" w:rsidR="007E09A0" w:rsidRPr="00965D73" w:rsidRDefault="00BE1F14" w:rsidP="000915D3">
      <w:pPr>
        <w:jc w:val="both"/>
        <w:rPr>
          <w:b/>
          <w:color w:val="000000" w:themeColor="text1"/>
          <w:szCs w:val="24"/>
        </w:rPr>
      </w:pPr>
      <w:r w:rsidRPr="00965D73">
        <w:rPr>
          <w:noProof/>
          <w:color w:val="000000" w:themeColor="text1"/>
          <w:szCs w:val="24"/>
        </w:rPr>
        <w:drawing>
          <wp:anchor distT="0" distB="0" distL="114300" distR="114300" simplePos="0" relativeHeight="251670528" behindDoc="0" locked="0" layoutInCell="1" allowOverlap="1" wp14:anchorId="5C982D57" wp14:editId="3272DF61">
            <wp:simplePos x="0" y="0"/>
            <wp:positionH relativeFrom="column">
              <wp:posOffset>2821863</wp:posOffset>
            </wp:positionH>
            <wp:positionV relativeFrom="paragraph">
              <wp:posOffset>132607</wp:posOffset>
            </wp:positionV>
            <wp:extent cx="3534410" cy="2181225"/>
            <wp:effectExtent l="0" t="0" r="8890" b="9525"/>
            <wp:wrapNone/>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14:paraId="2120B1CE" w14:textId="77777777" w:rsidR="007E09A0" w:rsidRPr="00965D73" w:rsidRDefault="007E09A0" w:rsidP="000915D3">
      <w:pPr>
        <w:jc w:val="both"/>
        <w:rPr>
          <w:b/>
          <w:color w:val="000000" w:themeColor="text1"/>
          <w:szCs w:val="24"/>
        </w:rPr>
      </w:pPr>
    </w:p>
    <w:p w14:paraId="7E51F26B" w14:textId="77777777" w:rsidR="007E09A0" w:rsidRPr="00965D73" w:rsidRDefault="007E09A0" w:rsidP="000915D3">
      <w:pPr>
        <w:jc w:val="both"/>
        <w:rPr>
          <w:b/>
          <w:color w:val="000000" w:themeColor="text1"/>
          <w:szCs w:val="24"/>
        </w:rPr>
      </w:pPr>
    </w:p>
    <w:p w14:paraId="28CDE7C3" w14:textId="77777777" w:rsidR="007E09A0" w:rsidRPr="00965D73" w:rsidRDefault="007E09A0" w:rsidP="000915D3">
      <w:pPr>
        <w:jc w:val="both"/>
        <w:rPr>
          <w:b/>
          <w:color w:val="000000" w:themeColor="text1"/>
          <w:szCs w:val="24"/>
        </w:rPr>
      </w:pPr>
    </w:p>
    <w:p w14:paraId="7E40E519" w14:textId="77777777" w:rsidR="007E09A0" w:rsidRPr="00965D73" w:rsidRDefault="007E09A0" w:rsidP="000915D3">
      <w:pPr>
        <w:jc w:val="both"/>
        <w:rPr>
          <w:b/>
          <w:color w:val="000000" w:themeColor="text1"/>
          <w:szCs w:val="24"/>
        </w:rPr>
      </w:pPr>
    </w:p>
    <w:p w14:paraId="1AA1F84E" w14:textId="77777777" w:rsidR="007E09A0" w:rsidRPr="00965D73" w:rsidRDefault="007E09A0" w:rsidP="000915D3">
      <w:pPr>
        <w:jc w:val="both"/>
        <w:rPr>
          <w:b/>
          <w:color w:val="000000" w:themeColor="text1"/>
          <w:szCs w:val="24"/>
        </w:rPr>
      </w:pPr>
    </w:p>
    <w:p w14:paraId="52BF8481" w14:textId="77777777" w:rsidR="002B6C31" w:rsidRPr="00965D73" w:rsidRDefault="002B6C31" w:rsidP="000915D3">
      <w:pPr>
        <w:jc w:val="both"/>
        <w:rPr>
          <w:b/>
          <w:color w:val="000000" w:themeColor="text1"/>
          <w:szCs w:val="24"/>
        </w:rPr>
      </w:pPr>
    </w:p>
    <w:p w14:paraId="184B1D3C" w14:textId="77777777" w:rsidR="002B6C31" w:rsidRPr="00965D73" w:rsidRDefault="002B6C31" w:rsidP="000915D3">
      <w:pPr>
        <w:jc w:val="both"/>
        <w:rPr>
          <w:b/>
          <w:color w:val="000000" w:themeColor="text1"/>
          <w:szCs w:val="24"/>
        </w:rPr>
      </w:pPr>
    </w:p>
    <w:p w14:paraId="14AD4E82" w14:textId="77777777" w:rsidR="007E09A0" w:rsidRPr="00965D73" w:rsidRDefault="007E09A0" w:rsidP="000915D3">
      <w:pPr>
        <w:jc w:val="both"/>
        <w:rPr>
          <w:b/>
          <w:color w:val="000000" w:themeColor="text1"/>
          <w:szCs w:val="24"/>
        </w:rPr>
      </w:pPr>
      <w:r w:rsidRPr="00965D73">
        <w:rPr>
          <w:b/>
          <w:color w:val="000000" w:themeColor="text1"/>
          <w:szCs w:val="24"/>
        </w:rPr>
        <w:t xml:space="preserve">       </w:t>
      </w:r>
    </w:p>
    <w:p w14:paraId="57A97E2F" w14:textId="77777777" w:rsidR="007E09A0" w:rsidRPr="00965D73" w:rsidRDefault="007E09A0" w:rsidP="000915D3">
      <w:pPr>
        <w:jc w:val="both"/>
        <w:rPr>
          <w:b/>
          <w:color w:val="000000" w:themeColor="text1"/>
          <w:szCs w:val="24"/>
        </w:rPr>
      </w:pPr>
    </w:p>
    <w:p w14:paraId="1C5AAA51" w14:textId="77777777" w:rsidR="00F316D5" w:rsidRPr="00965D73" w:rsidRDefault="00F316D5" w:rsidP="000915D3">
      <w:pPr>
        <w:jc w:val="both"/>
        <w:rPr>
          <w:b/>
          <w:color w:val="000000" w:themeColor="text1"/>
          <w:szCs w:val="24"/>
        </w:rPr>
      </w:pPr>
    </w:p>
    <w:p w14:paraId="5D44A5B6" w14:textId="77777777" w:rsidR="00F316D5" w:rsidRPr="00965D73" w:rsidRDefault="00F316D5" w:rsidP="000915D3">
      <w:pPr>
        <w:jc w:val="both"/>
        <w:rPr>
          <w:b/>
          <w:color w:val="000000" w:themeColor="text1"/>
          <w:szCs w:val="24"/>
        </w:rPr>
      </w:pPr>
    </w:p>
    <w:p w14:paraId="2D96317A" w14:textId="77777777" w:rsidR="006D1B23" w:rsidRPr="00965D73" w:rsidRDefault="006D1B23" w:rsidP="000915D3">
      <w:pPr>
        <w:jc w:val="both"/>
        <w:rPr>
          <w:b/>
          <w:color w:val="000000" w:themeColor="text1"/>
          <w:szCs w:val="24"/>
        </w:rPr>
      </w:pPr>
    </w:p>
    <w:p w14:paraId="75F4E08C" w14:textId="77777777" w:rsidR="006D1B23" w:rsidRPr="00965D73" w:rsidRDefault="006D1B23" w:rsidP="000915D3">
      <w:pPr>
        <w:jc w:val="both"/>
        <w:rPr>
          <w:b/>
          <w:color w:val="000000" w:themeColor="text1"/>
          <w:szCs w:val="24"/>
        </w:rPr>
      </w:pPr>
    </w:p>
    <w:p w14:paraId="4E5742C9" w14:textId="77777777" w:rsidR="00F316D5" w:rsidRPr="00965D73" w:rsidRDefault="00F316D5" w:rsidP="000915D3">
      <w:pPr>
        <w:jc w:val="both"/>
        <w:rPr>
          <w:b/>
          <w:color w:val="000000" w:themeColor="text1"/>
          <w:szCs w:val="24"/>
        </w:rPr>
      </w:pPr>
    </w:p>
    <w:p w14:paraId="04A9F077" w14:textId="77777777" w:rsidR="005F2B7D" w:rsidRPr="00965D73" w:rsidRDefault="002D5299" w:rsidP="00965D73">
      <w:pPr>
        <w:pStyle w:val="Heading3"/>
        <w:rPr>
          <w:rFonts w:ascii="Times New Roman" w:hAnsi="Times New Roman" w:cs="Times New Roman"/>
          <w:color w:val="000000" w:themeColor="text1"/>
          <w:szCs w:val="24"/>
        </w:rPr>
      </w:pPr>
      <w:bookmarkStart w:id="51" w:name="_Toc76469188"/>
      <w:r w:rsidRPr="00965D73">
        <w:rPr>
          <w:rFonts w:ascii="Times New Roman" w:hAnsi="Times New Roman" w:cs="Times New Roman"/>
          <w:color w:val="000000" w:themeColor="text1"/>
          <w:szCs w:val="24"/>
        </w:rPr>
        <w:t>5.2.6. Znanost, obrazovanje i sport</w:t>
      </w:r>
      <w:bookmarkEnd w:id="51"/>
    </w:p>
    <w:tbl>
      <w:tblPr>
        <w:tblStyle w:val="TableGrid"/>
        <w:tblpPr w:leftFromText="180" w:rightFromText="180" w:vertAnchor="text" w:horzAnchor="margin" w:tblpY="775"/>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F2B7D" w:rsidRPr="00965D73" w14:paraId="4504D369" w14:textId="77777777" w:rsidTr="00CF1F8B">
        <w:trPr>
          <w:trHeight w:val="300"/>
        </w:trPr>
        <w:tc>
          <w:tcPr>
            <w:tcW w:w="2950" w:type="dxa"/>
            <w:tcBorders>
              <w:top w:val="double" w:sz="4" w:space="0" w:color="auto"/>
              <w:bottom w:val="single" w:sz="6" w:space="0" w:color="auto"/>
              <w:right w:val="single" w:sz="4" w:space="0" w:color="auto"/>
            </w:tcBorders>
            <w:shd w:val="pct10" w:color="auto" w:fill="auto"/>
            <w:noWrap/>
            <w:hideMark/>
          </w:tcPr>
          <w:p w14:paraId="067AB7BC" w14:textId="77777777" w:rsidR="005F2B7D" w:rsidRPr="00965D73" w:rsidRDefault="005F2B7D" w:rsidP="000915D3">
            <w:pPr>
              <w:jc w:val="both"/>
              <w:rPr>
                <w:b/>
                <w:color w:val="000000" w:themeColor="text1"/>
                <w:szCs w:val="24"/>
              </w:rPr>
            </w:pPr>
            <w:r w:rsidRPr="00965D73">
              <w:rPr>
                <w:b/>
                <w:color w:val="000000" w:themeColor="text1"/>
                <w:szCs w:val="24"/>
              </w:rPr>
              <w:t>planirane aktivnosti</w:t>
            </w:r>
          </w:p>
        </w:tc>
        <w:tc>
          <w:tcPr>
            <w:tcW w:w="993" w:type="dxa"/>
            <w:tcBorders>
              <w:top w:val="single" w:sz="4" w:space="0" w:color="auto"/>
              <w:left w:val="single" w:sz="4" w:space="0" w:color="auto"/>
              <w:bottom w:val="single" w:sz="4" w:space="0" w:color="auto"/>
              <w:right w:val="single" w:sz="4" w:space="0" w:color="auto"/>
            </w:tcBorders>
            <w:noWrap/>
            <w:hideMark/>
          </w:tcPr>
          <w:p w14:paraId="2CE76B1C" w14:textId="4EBCF3A1" w:rsidR="005F2B7D" w:rsidRPr="00965D73" w:rsidRDefault="00A02CD8" w:rsidP="000915D3">
            <w:pPr>
              <w:jc w:val="both"/>
              <w:rPr>
                <w:color w:val="000000" w:themeColor="text1"/>
                <w:szCs w:val="24"/>
              </w:rPr>
            </w:pPr>
            <w:r>
              <w:rPr>
                <w:color w:val="000000" w:themeColor="text1"/>
                <w:szCs w:val="24"/>
              </w:rPr>
              <w:t>8</w:t>
            </w:r>
          </w:p>
        </w:tc>
      </w:tr>
      <w:tr w:rsidR="005F2B7D" w:rsidRPr="00965D73" w14:paraId="4F727AC9" w14:textId="77777777" w:rsidTr="00CF1F8B">
        <w:trPr>
          <w:trHeight w:val="300"/>
        </w:trPr>
        <w:tc>
          <w:tcPr>
            <w:tcW w:w="2950" w:type="dxa"/>
            <w:tcBorders>
              <w:top w:val="single" w:sz="6" w:space="0" w:color="auto"/>
              <w:bottom w:val="single" w:sz="6" w:space="0" w:color="auto"/>
            </w:tcBorders>
            <w:shd w:val="pct10" w:color="auto" w:fill="auto"/>
            <w:noWrap/>
            <w:hideMark/>
          </w:tcPr>
          <w:p w14:paraId="652F2C7F" w14:textId="77777777" w:rsidR="005F2B7D" w:rsidRPr="00965D73" w:rsidRDefault="005F2B7D" w:rsidP="000915D3">
            <w:pPr>
              <w:jc w:val="both"/>
              <w:rPr>
                <w:b/>
                <w:color w:val="000000" w:themeColor="text1"/>
                <w:szCs w:val="24"/>
              </w:rPr>
            </w:pPr>
            <w:r w:rsidRPr="00965D73">
              <w:rPr>
                <w:b/>
                <w:color w:val="000000" w:themeColor="text1"/>
                <w:szCs w:val="24"/>
              </w:rPr>
              <w:t>provedeno</w:t>
            </w:r>
          </w:p>
        </w:tc>
        <w:tc>
          <w:tcPr>
            <w:tcW w:w="993" w:type="dxa"/>
            <w:tcBorders>
              <w:top w:val="single" w:sz="4" w:space="0" w:color="auto"/>
            </w:tcBorders>
            <w:noWrap/>
            <w:hideMark/>
          </w:tcPr>
          <w:p w14:paraId="5DCAFDAB" w14:textId="146E794B" w:rsidR="005F2B7D" w:rsidRPr="00965D73" w:rsidRDefault="00A02CD8" w:rsidP="000915D3">
            <w:pPr>
              <w:jc w:val="both"/>
              <w:rPr>
                <w:color w:val="000000" w:themeColor="text1"/>
                <w:szCs w:val="24"/>
              </w:rPr>
            </w:pPr>
            <w:r>
              <w:rPr>
                <w:color w:val="000000" w:themeColor="text1"/>
                <w:szCs w:val="24"/>
              </w:rPr>
              <w:t>3</w:t>
            </w:r>
          </w:p>
        </w:tc>
      </w:tr>
      <w:tr w:rsidR="005F2B7D" w:rsidRPr="00965D73" w14:paraId="7246FAF5" w14:textId="77777777" w:rsidTr="00F5300D">
        <w:trPr>
          <w:trHeight w:val="300"/>
        </w:trPr>
        <w:tc>
          <w:tcPr>
            <w:tcW w:w="2950" w:type="dxa"/>
            <w:tcBorders>
              <w:top w:val="single" w:sz="6" w:space="0" w:color="auto"/>
              <w:bottom w:val="single" w:sz="6" w:space="0" w:color="auto"/>
            </w:tcBorders>
            <w:shd w:val="pct10" w:color="auto" w:fill="auto"/>
            <w:noWrap/>
            <w:hideMark/>
          </w:tcPr>
          <w:p w14:paraId="75DD5FE9" w14:textId="77777777" w:rsidR="005F2B7D" w:rsidRPr="00965D73" w:rsidRDefault="005F2B7D" w:rsidP="000915D3">
            <w:pPr>
              <w:jc w:val="both"/>
              <w:rPr>
                <w:b/>
                <w:color w:val="000000" w:themeColor="text1"/>
                <w:szCs w:val="24"/>
              </w:rPr>
            </w:pPr>
            <w:r w:rsidRPr="00965D73">
              <w:rPr>
                <w:b/>
                <w:color w:val="000000" w:themeColor="text1"/>
                <w:szCs w:val="24"/>
              </w:rPr>
              <w:t>djelomično provedeno</w:t>
            </w:r>
          </w:p>
        </w:tc>
        <w:tc>
          <w:tcPr>
            <w:tcW w:w="993" w:type="dxa"/>
            <w:noWrap/>
            <w:hideMark/>
          </w:tcPr>
          <w:p w14:paraId="48B56741" w14:textId="77777777" w:rsidR="005F2B7D" w:rsidRPr="00965D73" w:rsidRDefault="004701CB" w:rsidP="000915D3">
            <w:pPr>
              <w:jc w:val="both"/>
              <w:rPr>
                <w:color w:val="000000" w:themeColor="text1"/>
                <w:szCs w:val="24"/>
              </w:rPr>
            </w:pPr>
            <w:r w:rsidRPr="00965D73">
              <w:rPr>
                <w:color w:val="000000" w:themeColor="text1"/>
                <w:szCs w:val="24"/>
              </w:rPr>
              <w:t>3</w:t>
            </w:r>
          </w:p>
        </w:tc>
      </w:tr>
      <w:tr w:rsidR="005F2B7D" w:rsidRPr="00965D73" w14:paraId="374D5355" w14:textId="77777777" w:rsidTr="00F5300D">
        <w:trPr>
          <w:trHeight w:val="300"/>
        </w:trPr>
        <w:tc>
          <w:tcPr>
            <w:tcW w:w="2950" w:type="dxa"/>
            <w:tcBorders>
              <w:top w:val="single" w:sz="6" w:space="0" w:color="auto"/>
              <w:bottom w:val="double" w:sz="4" w:space="0" w:color="auto"/>
            </w:tcBorders>
            <w:shd w:val="pct10" w:color="auto" w:fill="auto"/>
            <w:noWrap/>
            <w:hideMark/>
          </w:tcPr>
          <w:p w14:paraId="28167ABF" w14:textId="77777777" w:rsidR="005F2B7D" w:rsidRPr="00965D73" w:rsidRDefault="005F2B7D" w:rsidP="000915D3">
            <w:pPr>
              <w:jc w:val="both"/>
              <w:rPr>
                <w:b/>
                <w:color w:val="000000" w:themeColor="text1"/>
                <w:szCs w:val="24"/>
              </w:rPr>
            </w:pPr>
            <w:r w:rsidRPr="00965D73">
              <w:rPr>
                <w:b/>
                <w:color w:val="000000" w:themeColor="text1"/>
                <w:szCs w:val="24"/>
              </w:rPr>
              <w:t>nije provedeno</w:t>
            </w:r>
          </w:p>
        </w:tc>
        <w:tc>
          <w:tcPr>
            <w:tcW w:w="993" w:type="dxa"/>
            <w:noWrap/>
            <w:hideMark/>
          </w:tcPr>
          <w:p w14:paraId="016FC10A" w14:textId="77777777" w:rsidR="005F2B7D" w:rsidRPr="00965D73" w:rsidRDefault="004701CB" w:rsidP="000915D3">
            <w:pPr>
              <w:jc w:val="both"/>
              <w:rPr>
                <w:color w:val="000000" w:themeColor="text1"/>
                <w:szCs w:val="24"/>
              </w:rPr>
            </w:pPr>
            <w:r w:rsidRPr="00965D73">
              <w:rPr>
                <w:color w:val="000000" w:themeColor="text1"/>
                <w:szCs w:val="24"/>
              </w:rPr>
              <w:t>2</w:t>
            </w:r>
          </w:p>
        </w:tc>
      </w:tr>
    </w:tbl>
    <w:p w14:paraId="2C82AE49" w14:textId="77777777" w:rsidR="005F2B7D" w:rsidRPr="00965D73" w:rsidRDefault="00BE1F14" w:rsidP="000915D3">
      <w:pPr>
        <w:jc w:val="both"/>
        <w:rPr>
          <w:b/>
          <w:color w:val="000000" w:themeColor="text1"/>
          <w:szCs w:val="24"/>
        </w:rPr>
      </w:pPr>
      <w:r w:rsidRPr="00965D73">
        <w:rPr>
          <w:noProof/>
          <w:color w:val="000000" w:themeColor="text1"/>
          <w:szCs w:val="24"/>
        </w:rPr>
        <w:drawing>
          <wp:anchor distT="0" distB="0" distL="114300" distR="114300" simplePos="0" relativeHeight="251671552" behindDoc="0" locked="0" layoutInCell="1" allowOverlap="1" wp14:anchorId="6D38F892" wp14:editId="31EAD63A">
            <wp:simplePos x="0" y="0"/>
            <wp:positionH relativeFrom="column">
              <wp:posOffset>2898775</wp:posOffset>
            </wp:positionH>
            <wp:positionV relativeFrom="paragraph">
              <wp:posOffset>109127</wp:posOffset>
            </wp:positionV>
            <wp:extent cx="3534410" cy="2324100"/>
            <wp:effectExtent l="0" t="0" r="8890" b="0"/>
            <wp:wrapNone/>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14:paraId="2C64F39F" w14:textId="77777777" w:rsidR="005F2B7D" w:rsidRPr="00965D73" w:rsidRDefault="005F2B7D" w:rsidP="000915D3">
      <w:pPr>
        <w:jc w:val="both"/>
        <w:rPr>
          <w:b/>
          <w:color w:val="000000" w:themeColor="text1"/>
          <w:szCs w:val="24"/>
        </w:rPr>
      </w:pPr>
    </w:p>
    <w:p w14:paraId="37E2F114" w14:textId="77777777" w:rsidR="005F2B7D" w:rsidRPr="00965D73" w:rsidRDefault="005F2B7D" w:rsidP="000915D3">
      <w:pPr>
        <w:jc w:val="both"/>
        <w:rPr>
          <w:b/>
          <w:color w:val="000000" w:themeColor="text1"/>
          <w:szCs w:val="24"/>
        </w:rPr>
      </w:pPr>
    </w:p>
    <w:p w14:paraId="18476FB3" w14:textId="77777777" w:rsidR="005F2B7D" w:rsidRPr="00965D73" w:rsidRDefault="005F2B7D" w:rsidP="000915D3">
      <w:pPr>
        <w:jc w:val="both"/>
        <w:rPr>
          <w:b/>
          <w:color w:val="000000" w:themeColor="text1"/>
          <w:szCs w:val="24"/>
        </w:rPr>
      </w:pPr>
    </w:p>
    <w:p w14:paraId="0794DAEE" w14:textId="77777777" w:rsidR="005F2B7D" w:rsidRPr="00965D73" w:rsidRDefault="005F2B7D" w:rsidP="000915D3">
      <w:pPr>
        <w:jc w:val="both"/>
        <w:rPr>
          <w:b/>
          <w:color w:val="000000" w:themeColor="text1"/>
          <w:szCs w:val="24"/>
        </w:rPr>
      </w:pPr>
    </w:p>
    <w:p w14:paraId="749F9913" w14:textId="77777777" w:rsidR="005F2B7D" w:rsidRPr="00965D73" w:rsidRDefault="005F2B7D" w:rsidP="000915D3">
      <w:pPr>
        <w:jc w:val="both"/>
        <w:rPr>
          <w:b/>
          <w:color w:val="000000" w:themeColor="text1"/>
          <w:szCs w:val="24"/>
        </w:rPr>
      </w:pPr>
    </w:p>
    <w:p w14:paraId="29C06C15" w14:textId="77777777" w:rsidR="005F2B7D" w:rsidRPr="00965D73" w:rsidRDefault="005F2B7D" w:rsidP="000915D3">
      <w:pPr>
        <w:jc w:val="both"/>
        <w:rPr>
          <w:b/>
          <w:color w:val="000000" w:themeColor="text1"/>
          <w:szCs w:val="24"/>
        </w:rPr>
      </w:pPr>
      <w:r w:rsidRPr="00965D73">
        <w:rPr>
          <w:b/>
          <w:color w:val="000000" w:themeColor="text1"/>
          <w:szCs w:val="24"/>
        </w:rPr>
        <w:t xml:space="preserve">       </w:t>
      </w:r>
    </w:p>
    <w:p w14:paraId="55FF36F9" w14:textId="77777777" w:rsidR="005F2B7D" w:rsidRPr="00965D73" w:rsidRDefault="005F2B7D" w:rsidP="000915D3">
      <w:pPr>
        <w:jc w:val="both"/>
        <w:rPr>
          <w:b/>
          <w:color w:val="000000" w:themeColor="text1"/>
          <w:szCs w:val="24"/>
        </w:rPr>
      </w:pPr>
    </w:p>
    <w:p w14:paraId="3AECC407" w14:textId="77777777" w:rsidR="002B6C31" w:rsidRPr="00965D73" w:rsidRDefault="002B6C31" w:rsidP="000915D3">
      <w:pPr>
        <w:jc w:val="both"/>
        <w:rPr>
          <w:b/>
          <w:color w:val="000000" w:themeColor="text1"/>
          <w:szCs w:val="24"/>
        </w:rPr>
      </w:pPr>
    </w:p>
    <w:p w14:paraId="282904A8" w14:textId="77777777" w:rsidR="008B3A9A" w:rsidRPr="00965D73" w:rsidRDefault="008B3A9A" w:rsidP="000915D3">
      <w:pPr>
        <w:jc w:val="both"/>
        <w:rPr>
          <w:b/>
          <w:color w:val="000000" w:themeColor="text1"/>
          <w:szCs w:val="24"/>
        </w:rPr>
      </w:pPr>
    </w:p>
    <w:p w14:paraId="48A458C7" w14:textId="77777777" w:rsidR="00F0421F" w:rsidRPr="00965D73" w:rsidRDefault="00F0421F" w:rsidP="000915D3">
      <w:pPr>
        <w:jc w:val="both"/>
        <w:rPr>
          <w:b/>
          <w:color w:val="000000" w:themeColor="text1"/>
          <w:szCs w:val="24"/>
        </w:rPr>
      </w:pPr>
    </w:p>
    <w:p w14:paraId="63EEA986" w14:textId="77777777" w:rsidR="002053E6" w:rsidRPr="00965D73" w:rsidRDefault="002053E6" w:rsidP="000915D3">
      <w:pPr>
        <w:jc w:val="both"/>
        <w:rPr>
          <w:b/>
          <w:color w:val="000000" w:themeColor="text1"/>
          <w:szCs w:val="24"/>
        </w:rPr>
      </w:pPr>
    </w:p>
    <w:p w14:paraId="55EA74B6" w14:textId="77777777" w:rsidR="002053E6" w:rsidRPr="00965D73" w:rsidRDefault="002053E6" w:rsidP="000915D3">
      <w:pPr>
        <w:jc w:val="both"/>
        <w:rPr>
          <w:b/>
          <w:color w:val="000000" w:themeColor="text1"/>
          <w:szCs w:val="24"/>
        </w:rPr>
      </w:pPr>
    </w:p>
    <w:p w14:paraId="1E8C4DB3" w14:textId="77777777" w:rsidR="002053E6" w:rsidRPr="00965D73" w:rsidRDefault="002053E6" w:rsidP="000915D3">
      <w:pPr>
        <w:jc w:val="both"/>
        <w:rPr>
          <w:b/>
          <w:color w:val="000000" w:themeColor="text1"/>
          <w:szCs w:val="24"/>
        </w:rPr>
      </w:pPr>
    </w:p>
    <w:p w14:paraId="078D8EDE" w14:textId="77777777" w:rsidR="002053E6" w:rsidRPr="00965D73" w:rsidRDefault="002053E6" w:rsidP="000915D3">
      <w:pPr>
        <w:jc w:val="both"/>
        <w:rPr>
          <w:b/>
          <w:color w:val="000000" w:themeColor="text1"/>
          <w:szCs w:val="24"/>
        </w:rPr>
      </w:pPr>
    </w:p>
    <w:p w14:paraId="5CAE8F06" w14:textId="77777777" w:rsidR="00860D30" w:rsidRPr="00965D73" w:rsidRDefault="00860D30" w:rsidP="000915D3">
      <w:pPr>
        <w:pStyle w:val="Heading3"/>
        <w:jc w:val="both"/>
        <w:rPr>
          <w:rFonts w:ascii="Times New Roman" w:hAnsi="Times New Roman" w:cs="Times New Roman"/>
          <w:color w:val="000000" w:themeColor="text1"/>
          <w:szCs w:val="24"/>
        </w:rPr>
      </w:pPr>
    </w:p>
    <w:sectPr w:rsidR="00860D30" w:rsidRPr="00965D73" w:rsidSect="00947A91">
      <w:footerReference w:type="default" r:id="rId47"/>
      <w:pgSz w:w="11906" w:h="16838"/>
      <w:pgMar w:top="1417" w:right="1416" w:bottom="426" w:left="1135"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F950" w14:textId="77777777" w:rsidR="002F7A69" w:rsidRDefault="002F7A69" w:rsidP="00863D42">
      <w:r>
        <w:separator/>
      </w:r>
    </w:p>
    <w:p w14:paraId="10734B28" w14:textId="77777777" w:rsidR="002F7A69" w:rsidRDefault="002F7A69"/>
  </w:endnote>
  <w:endnote w:type="continuationSeparator" w:id="0">
    <w:p w14:paraId="34FD8D57" w14:textId="77777777" w:rsidR="002F7A69" w:rsidRDefault="002F7A69" w:rsidP="00863D42">
      <w:r>
        <w:continuationSeparator/>
      </w:r>
    </w:p>
    <w:p w14:paraId="7E240D15" w14:textId="77777777" w:rsidR="002F7A69" w:rsidRDefault="002F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08254"/>
      <w:docPartObj>
        <w:docPartGallery w:val="Page Numbers (Bottom of Page)"/>
        <w:docPartUnique/>
      </w:docPartObj>
    </w:sdtPr>
    <w:sdtEndPr>
      <w:rPr>
        <w:sz w:val="20"/>
        <w:szCs w:val="16"/>
      </w:rPr>
    </w:sdtEndPr>
    <w:sdtContent>
      <w:p w14:paraId="2BC5DA42" w14:textId="5720F335" w:rsidR="00C566CD" w:rsidRPr="00947A91" w:rsidRDefault="00C566CD">
        <w:pPr>
          <w:pStyle w:val="Footer"/>
          <w:jc w:val="right"/>
          <w:rPr>
            <w:sz w:val="20"/>
            <w:szCs w:val="16"/>
          </w:rPr>
        </w:pPr>
        <w:r w:rsidRPr="00947A91">
          <w:rPr>
            <w:sz w:val="20"/>
            <w:szCs w:val="16"/>
          </w:rPr>
          <w:fldChar w:fldCharType="begin"/>
        </w:r>
        <w:r w:rsidRPr="00947A91">
          <w:rPr>
            <w:sz w:val="20"/>
            <w:szCs w:val="16"/>
          </w:rPr>
          <w:instrText>PAGE   \* MERGEFORMAT</w:instrText>
        </w:r>
        <w:r w:rsidRPr="00947A91">
          <w:rPr>
            <w:sz w:val="20"/>
            <w:szCs w:val="16"/>
          </w:rPr>
          <w:fldChar w:fldCharType="separate"/>
        </w:r>
        <w:r w:rsidR="00CC6D43">
          <w:rPr>
            <w:noProof/>
            <w:sz w:val="20"/>
            <w:szCs w:val="16"/>
          </w:rPr>
          <w:t>10</w:t>
        </w:r>
        <w:r w:rsidRPr="00947A91">
          <w:rPr>
            <w:sz w:val="20"/>
            <w:szCs w:val="16"/>
          </w:rPr>
          <w:fldChar w:fldCharType="end"/>
        </w:r>
      </w:p>
    </w:sdtContent>
  </w:sdt>
  <w:p w14:paraId="67D3B7A1" w14:textId="77777777" w:rsidR="00C566CD" w:rsidRDefault="00C566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5F1A" w14:textId="77777777" w:rsidR="002F7A69" w:rsidRDefault="002F7A69" w:rsidP="00863D42">
      <w:r>
        <w:separator/>
      </w:r>
    </w:p>
    <w:p w14:paraId="6D7454B7" w14:textId="77777777" w:rsidR="002F7A69" w:rsidRDefault="002F7A69"/>
  </w:footnote>
  <w:footnote w:type="continuationSeparator" w:id="0">
    <w:p w14:paraId="742D3E4A" w14:textId="77777777" w:rsidR="002F7A69" w:rsidRDefault="002F7A69" w:rsidP="00863D42">
      <w:r>
        <w:continuationSeparator/>
      </w:r>
    </w:p>
    <w:p w14:paraId="06BBA0E9" w14:textId="77777777" w:rsidR="002F7A69" w:rsidRDefault="002F7A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A9"/>
    <w:multiLevelType w:val="hybridMultilevel"/>
    <w:tmpl w:val="7AD817EE"/>
    <w:lvl w:ilvl="0" w:tplc="A1B65DD0">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621DB"/>
    <w:multiLevelType w:val="hybridMultilevel"/>
    <w:tmpl w:val="9E745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66AE1"/>
    <w:multiLevelType w:val="hybridMultilevel"/>
    <w:tmpl w:val="1EC81E1A"/>
    <w:lvl w:ilvl="0" w:tplc="E39EDD5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8919C0"/>
    <w:multiLevelType w:val="hybridMultilevel"/>
    <w:tmpl w:val="32122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5E0D5E"/>
    <w:multiLevelType w:val="hybridMultilevel"/>
    <w:tmpl w:val="24869CD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B75044"/>
    <w:multiLevelType w:val="hybridMultilevel"/>
    <w:tmpl w:val="1FE01DBA"/>
    <w:lvl w:ilvl="0" w:tplc="6952043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814808"/>
    <w:multiLevelType w:val="hybridMultilevel"/>
    <w:tmpl w:val="5558A102"/>
    <w:lvl w:ilvl="0" w:tplc="E79035A4">
      <w:start w:val="3"/>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192FCE"/>
    <w:multiLevelType w:val="hybridMultilevel"/>
    <w:tmpl w:val="BB287CF0"/>
    <w:lvl w:ilvl="0" w:tplc="9CB682BA">
      <w:start w:val="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4B26C7"/>
    <w:multiLevelType w:val="hybridMultilevel"/>
    <w:tmpl w:val="96D8401A"/>
    <w:lvl w:ilvl="0" w:tplc="230E39D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C4060"/>
    <w:multiLevelType w:val="hybridMultilevel"/>
    <w:tmpl w:val="26EA52A6"/>
    <w:lvl w:ilvl="0" w:tplc="31C2276E">
      <w:start w:val="4"/>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872C1A"/>
    <w:multiLevelType w:val="hybridMultilevel"/>
    <w:tmpl w:val="99DC1E9A"/>
    <w:lvl w:ilvl="0" w:tplc="864EEDAC">
      <w:start w:val="4"/>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3A7F66"/>
    <w:multiLevelType w:val="hybridMultilevel"/>
    <w:tmpl w:val="C534F2A0"/>
    <w:lvl w:ilvl="0" w:tplc="28CED8E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BB6922"/>
    <w:multiLevelType w:val="multilevel"/>
    <w:tmpl w:val="39504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62722A"/>
    <w:multiLevelType w:val="hybridMultilevel"/>
    <w:tmpl w:val="A3FC761A"/>
    <w:lvl w:ilvl="0" w:tplc="9B5CA78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9046BCF"/>
    <w:multiLevelType w:val="hybridMultilevel"/>
    <w:tmpl w:val="DDE8A78E"/>
    <w:lvl w:ilvl="0" w:tplc="F69C6B2C">
      <w:start w:val="10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B14764"/>
    <w:multiLevelType w:val="hybridMultilevel"/>
    <w:tmpl w:val="8C342DC2"/>
    <w:lvl w:ilvl="0" w:tplc="22B4D7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4"/>
  </w:num>
  <w:num w:numId="5">
    <w:abstractNumId w:val="3"/>
  </w:num>
  <w:num w:numId="6">
    <w:abstractNumId w:val="14"/>
  </w:num>
  <w:num w:numId="7">
    <w:abstractNumId w:val="1"/>
  </w:num>
  <w:num w:numId="8">
    <w:abstractNumId w:val="8"/>
  </w:num>
  <w:num w:numId="9">
    <w:abstractNumId w:val="0"/>
  </w:num>
  <w:num w:numId="10">
    <w:abstractNumId w:val="13"/>
  </w:num>
  <w:num w:numId="11">
    <w:abstractNumId w:val="2"/>
  </w:num>
  <w:num w:numId="12">
    <w:abstractNumId w:val="6"/>
  </w:num>
  <w:num w:numId="13">
    <w:abstractNumId w:val="11"/>
  </w:num>
  <w:num w:numId="14">
    <w:abstractNumId w:val="5"/>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907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BE"/>
    <w:rsid w:val="000004BB"/>
    <w:rsid w:val="000011FE"/>
    <w:rsid w:val="000012A7"/>
    <w:rsid w:val="000030F0"/>
    <w:rsid w:val="00003E8B"/>
    <w:rsid w:val="000041E3"/>
    <w:rsid w:val="0000743C"/>
    <w:rsid w:val="00007702"/>
    <w:rsid w:val="00011180"/>
    <w:rsid w:val="00012232"/>
    <w:rsid w:val="000139AF"/>
    <w:rsid w:val="00014117"/>
    <w:rsid w:val="00014CE3"/>
    <w:rsid w:val="00015F9E"/>
    <w:rsid w:val="00016215"/>
    <w:rsid w:val="000166B5"/>
    <w:rsid w:val="000166EB"/>
    <w:rsid w:val="0002115B"/>
    <w:rsid w:val="000217CB"/>
    <w:rsid w:val="00023845"/>
    <w:rsid w:val="0002470D"/>
    <w:rsid w:val="0002478B"/>
    <w:rsid w:val="00024966"/>
    <w:rsid w:val="0002728B"/>
    <w:rsid w:val="0003383B"/>
    <w:rsid w:val="00034E54"/>
    <w:rsid w:val="000355F4"/>
    <w:rsid w:val="00036434"/>
    <w:rsid w:val="00037830"/>
    <w:rsid w:val="00037E87"/>
    <w:rsid w:val="000428C1"/>
    <w:rsid w:val="00044D54"/>
    <w:rsid w:val="0004566B"/>
    <w:rsid w:val="00046F01"/>
    <w:rsid w:val="00047037"/>
    <w:rsid w:val="00047097"/>
    <w:rsid w:val="00050F75"/>
    <w:rsid w:val="00052CAA"/>
    <w:rsid w:val="00053D83"/>
    <w:rsid w:val="00054261"/>
    <w:rsid w:val="00056E65"/>
    <w:rsid w:val="00057403"/>
    <w:rsid w:val="00057F97"/>
    <w:rsid w:val="00060BDD"/>
    <w:rsid w:val="00062944"/>
    <w:rsid w:val="00063B8F"/>
    <w:rsid w:val="00064532"/>
    <w:rsid w:val="00065929"/>
    <w:rsid w:val="00070A05"/>
    <w:rsid w:val="00071201"/>
    <w:rsid w:val="000736EE"/>
    <w:rsid w:val="000745AD"/>
    <w:rsid w:val="0007533C"/>
    <w:rsid w:val="0007742A"/>
    <w:rsid w:val="00082335"/>
    <w:rsid w:val="0008240C"/>
    <w:rsid w:val="00082559"/>
    <w:rsid w:val="000827D2"/>
    <w:rsid w:val="00082C9F"/>
    <w:rsid w:val="00083848"/>
    <w:rsid w:val="000847BC"/>
    <w:rsid w:val="000849F8"/>
    <w:rsid w:val="00085C70"/>
    <w:rsid w:val="00087B56"/>
    <w:rsid w:val="00087D1D"/>
    <w:rsid w:val="00090B1D"/>
    <w:rsid w:val="000915D3"/>
    <w:rsid w:val="00095101"/>
    <w:rsid w:val="0009575C"/>
    <w:rsid w:val="0009703B"/>
    <w:rsid w:val="000A0111"/>
    <w:rsid w:val="000A0E59"/>
    <w:rsid w:val="000A1B00"/>
    <w:rsid w:val="000A2C9B"/>
    <w:rsid w:val="000A2EFF"/>
    <w:rsid w:val="000A48E5"/>
    <w:rsid w:val="000A75D9"/>
    <w:rsid w:val="000A7711"/>
    <w:rsid w:val="000A780B"/>
    <w:rsid w:val="000A7D97"/>
    <w:rsid w:val="000A7FCE"/>
    <w:rsid w:val="000B0888"/>
    <w:rsid w:val="000B1364"/>
    <w:rsid w:val="000B1F4F"/>
    <w:rsid w:val="000B2271"/>
    <w:rsid w:val="000B3136"/>
    <w:rsid w:val="000B3A87"/>
    <w:rsid w:val="000B59F0"/>
    <w:rsid w:val="000B5F69"/>
    <w:rsid w:val="000B643F"/>
    <w:rsid w:val="000B65D2"/>
    <w:rsid w:val="000B6BF8"/>
    <w:rsid w:val="000B6E41"/>
    <w:rsid w:val="000B7218"/>
    <w:rsid w:val="000B7DFE"/>
    <w:rsid w:val="000C080A"/>
    <w:rsid w:val="000C215A"/>
    <w:rsid w:val="000C36C2"/>
    <w:rsid w:val="000C7DA0"/>
    <w:rsid w:val="000D05F4"/>
    <w:rsid w:val="000D0925"/>
    <w:rsid w:val="000D236A"/>
    <w:rsid w:val="000D3764"/>
    <w:rsid w:val="000D392E"/>
    <w:rsid w:val="000D5D18"/>
    <w:rsid w:val="000E223E"/>
    <w:rsid w:val="000E2EBA"/>
    <w:rsid w:val="000E434E"/>
    <w:rsid w:val="000E54FB"/>
    <w:rsid w:val="000E585A"/>
    <w:rsid w:val="000E5B7B"/>
    <w:rsid w:val="000E6691"/>
    <w:rsid w:val="000E7E30"/>
    <w:rsid w:val="000F20AB"/>
    <w:rsid w:val="000F33F2"/>
    <w:rsid w:val="000F4525"/>
    <w:rsid w:val="000F7C59"/>
    <w:rsid w:val="0010264C"/>
    <w:rsid w:val="00102FB8"/>
    <w:rsid w:val="00103EAB"/>
    <w:rsid w:val="001043D3"/>
    <w:rsid w:val="001077E5"/>
    <w:rsid w:val="0011028F"/>
    <w:rsid w:val="00113009"/>
    <w:rsid w:val="001131AB"/>
    <w:rsid w:val="00114FFE"/>
    <w:rsid w:val="00116AC4"/>
    <w:rsid w:val="00120FD9"/>
    <w:rsid w:val="00123313"/>
    <w:rsid w:val="00123D4E"/>
    <w:rsid w:val="00127CD8"/>
    <w:rsid w:val="001317DA"/>
    <w:rsid w:val="001338F3"/>
    <w:rsid w:val="00133D0D"/>
    <w:rsid w:val="001352E0"/>
    <w:rsid w:val="00135398"/>
    <w:rsid w:val="001407C2"/>
    <w:rsid w:val="001413F3"/>
    <w:rsid w:val="0014544E"/>
    <w:rsid w:val="00146740"/>
    <w:rsid w:val="00147215"/>
    <w:rsid w:val="00150D6B"/>
    <w:rsid w:val="0015443D"/>
    <w:rsid w:val="00155225"/>
    <w:rsid w:val="00155550"/>
    <w:rsid w:val="00156AC6"/>
    <w:rsid w:val="00157DEB"/>
    <w:rsid w:val="00157E3C"/>
    <w:rsid w:val="0016083F"/>
    <w:rsid w:val="00165E9E"/>
    <w:rsid w:val="00165EDD"/>
    <w:rsid w:val="0016615F"/>
    <w:rsid w:val="00166B80"/>
    <w:rsid w:val="00166FE5"/>
    <w:rsid w:val="00171754"/>
    <w:rsid w:val="00171A26"/>
    <w:rsid w:val="00171E96"/>
    <w:rsid w:val="00171F38"/>
    <w:rsid w:val="00172080"/>
    <w:rsid w:val="00172657"/>
    <w:rsid w:val="001732CC"/>
    <w:rsid w:val="00173ED7"/>
    <w:rsid w:val="00174416"/>
    <w:rsid w:val="00175DFC"/>
    <w:rsid w:val="00176543"/>
    <w:rsid w:val="00181548"/>
    <w:rsid w:val="0018171D"/>
    <w:rsid w:val="0018208E"/>
    <w:rsid w:val="00182AB4"/>
    <w:rsid w:val="00182CF9"/>
    <w:rsid w:val="00183C0B"/>
    <w:rsid w:val="00183C11"/>
    <w:rsid w:val="00184283"/>
    <w:rsid w:val="00184A7E"/>
    <w:rsid w:val="001858B9"/>
    <w:rsid w:val="00186856"/>
    <w:rsid w:val="00186D7C"/>
    <w:rsid w:val="00190F75"/>
    <w:rsid w:val="00191A10"/>
    <w:rsid w:val="00192204"/>
    <w:rsid w:val="001928EC"/>
    <w:rsid w:val="0019363E"/>
    <w:rsid w:val="00195060"/>
    <w:rsid w:val="001962A4"/>
    <w:rsid w:val="0019755A"/>
    <w:rsid w:val="00197C12"/>
    <w:rsid w:val="001A0507"/>
    <w:rsid w:val="001A335B"/>
    <w:rsid w:val="001A3AC6"/>
    <w:rsid w:val="001B0D61"/>
    <w:rsid w:val="001B26EE"/>
    <w:rsid w:val="001B2C5D"/>
    <w:rsid w:val="001B35B7"/>
    <w:rsid w:val="001B3D4D"/>
    <w:rsid w:val="001B4050"/>
    <w:rsid w:val="001B51DB"/>
    <w:rsid w:val="001B53AB"/>
    <w:rsid w:val="001B6455"/>
    <w:rsid w:val="001B6D0F"/>
    <w:rsid w:val="001B733D"/>
    <w:rsid w:val="001B76B0"/>
    <w:rsid w:val="001C073B"/>
    <w:rsid w:val="001C0D84"/>
    <w:rsid w:val="001C0F2D"/>
    <w:rsid w:val="001C178A"/>
    <w:rsid w:val="001C2586"/>
    <w:rsid w:val="001C3F9D"/>
    <w:rsid w:val="001C5855"/>
    <w:rsid w:val="001C662C"/>
    <w:rsid w:val="001C71F2"/>
    <w:rsid w:val="001D18F4"/>
    <w:rsid w:val="001D1B06"/>
    <w:rsid w:val="001D2AAF"/>
    <w:rsid w:val="001D3D52"/>
    <w:rsid w:val="001D4BED"/>
    <w:rsid w:val="001D54F7"/>
    <w:rsid w:val="001D790F"/>
    <w:rsid w:val="001E0253"/>
    <w:rsid w:val="001E3361"/>
    <w:rsid w:val="001E3ED6"/>
    <w:rsid w:val="001E4E1A"/>
    <w:rsid w:val="001E56A5"/>
    <w:rsid w:val="001E58D0"/>
    <w:rsid w:val="001E740C"/>
    <w:rsid w:val="001F0308"/>
    <w:rsid w:val="001F0E25"/>
    <w:rsid w:val="001F134E"/>
    <w:rsid w:val="001F1F4F"/>
    <w:rsid w:val="001F243A"/>
    <w:rsid w:val="001F2EF2"/>
    <w:rsid w:val="001F3234"/>
    <w:rsid w:val="001F38D7"/>
    <w:rsid w:val="001F67BF"/>
    <w:rsid w:val="001F7439"/>
    <w:rsid w:val="0020002B"/>
    <w:rsid w:val="00204318"/>
    <w:rsid w:val="002053E6"/>
    <w:rsid w:val="0020633F"/>
    <w:rsid w:val="002072A7"/>
    <w:rsid w:val="00207E7D"/>
    <w:rsid w:val="00207F25"/>
    <w:rsid w:val="0021185F"/>
    <w:rsid w:val="00212074"/>
    <w:rsid w:val="00212924"/>
    <w:rsid w:val="00212EF6"/>
    <w:rsid w:val="002133C3"/>
    <w:rsid w:val="002145DE"/>
    <w:rsid w:val="00214DDB"/>
    <w:rsid w:val="00215778"/>
    <w:rsid w:val="00215E8A"/>
    <w:rsid w:val="002165EF"/>
    <w:rsid w:val="00220978"/>
    <w:rsid w:val="00222231"/>
    <w:rsid w:val="00222572"/>
    <w:rsid w:val="0022310C"/>
    <w:rsid w:val="00224949"/>
    <w:rsid w:val="00227155"/>
    <w:rsid w:val="00230431"/>
    <w:rsid w:val="002326FA"/>
    <w:rsid w:val="00234286"/>
    <w:rsid w:val="00235C1B"/>
    <w:rsid w:val="00236C10"/>
    <w:rsid w:val="00237755"/>
    <w:rsid w:val="00240C9D"/>
    <w:rsid w:val="0024321E"/>
    <w:rsid w:val="00245C89"/>
    <w:rsid w:val="00246D99"/>
    <w:rsid w:val="002522E9"/>
    <w:rsid w:val="002570C2"/>
    <w:rsid w:val="0026046D"/>
    <w:rsid w:val="00265456"/>
    <w:rsid w:val="00265C6F"/>
    <w:rsid w:val="0026730F"/>
    <w:rsid w:val="00267B10"/>
    <w:rsid w:val="00271941"/>
    <w:rsid w:val="00273050"/>
    <w:rsid w:val="0027495D"/>
    <w:rsid w:val="00274EA0"/>
    <w:rsid w:val="00282104"/>
    <w:rsid w:val="00282624"/>
    <w:rsid w:val="00285BC0"/>
    <w:rsid w:val="0028696F"/>
    <w:rsid w:val="0028770B"/>
    <w:rsid w:val="0028794F"/>
    <w:rsid w:val="00293C80"/>
    <w:rsid w:val="002951D7"/>
    <w:rsid w:val="00297DE6"/>
    <w:rsid w:val="002A2AC4"/>
    <w:rsid w:val="002A47B0"/>
    <w:rsid w:val="002A7673"/>
    <w:rsid w:val="002A7A90"/>
    <w:rsid w:val="002B0E63"/>
    <w:rsid w:val="002B2951"/>
    <w:rsid w:val="002B32BB"/>
    <w:rsid w:val="002B389B"/>
    <w:rsid w:val="002B38F5"/>
    <w:rsid w:val="002B570D"/>
    <w:rsid w:val="002B62C8"/>
    <w:rsid w:val="002B64E1"/>
    <w:rsid w:val="002B688C"/>
    <w:rsid w:val="002B6904"/>
    <w:rsid w:val="002B6C31"/>
    <w:rsid w:val="002C1DB0"/>
    <w:rsid w:val="002C23D0"/>
    <w:rsid w:val="002C2839"/>
    <w:rsid w:val="002C5CA3"/>
    <w:rsid w:val="002C662A"/>
    <w:rsid w:val="002C6830"/>
    <w:rsid w:val="002D07A4"/>
    <w:rsid w:val="002D0C48"/>
    <w:rsid w:val="002D2373"/>
    <w:rsid w:val="002D4AEB"/>
    <w:rsid w:val="002D5299"/>
    <w:rsid w:val="002D78CD"/>
    <w:rsid w:val="002E038F"/>
    <w:rsid w:val="002E147D"/>
    <w:rsid w:val="002E361A"/>
    <w:rsid w:val="002E3789"/>
    <w:rsid w:val="002E41F9"/>
    <w:rsid w:val="002E4610"/>
    <w:rsid w:val="002E4ABC"/>
    <w:rsid w:val="002E65D2"/>
    <w:rsid w:val="002F06D7"/>
    <w:rsid w:val="002F1A3E"/>
    <w:rsid w:val="002F22FF"/>
    <w:rsid w:val="002F28FB"/>
    <w:rsid w:val="002F40DE"/>
    <w:rsid w:val="002F49B3"/>
    <w:rsid w:val="002F4C93"/>
    <w:rsid w:val="002F4FD1"/>
    <w:rsid w:val="002F5A7D"/>
    <w:rsid w:val="002F75B6"/>
    <w:rsid w:val="002F7A69"/>
    <w:rsid w:val="00301A11"/>
    <w:rsid w:val="00301B79"/>
    <w:rsid w:val="00302D3E"/>
    <w:rsid w:val="00302E8B"/>
    <w:rsid w:val="00303324"/>
    <w:rsid w:val="0030454B"/>
    <w:rsid w:val="00305F10"/>
    <w:rsid w:val="003073E3"/>
    <w:rsid w:val="00312600"/>
    <w:rsid w:val="00314EB1"/>
    <w:rsid w:val="00317606"/>
    <w:rsid w:val="00317D50"/>
    <w:rsid w:val="00320976"/>
    <w:rsid w:val="00321D77"/>
    <w:rsid w:val="003262A5"/>
    <w:rsid w:val="003266BA"/>
    <w:rsid w:val="00327182"/>
    <w:rsid w:val="003276F6"/>
    <w:rsid w:val="00327855"/>
    <w:rsid w:val="00330013"/>
    <w:rsid w:val="0033051F"/>
    <w:rsid w:val="0033140A"/>
    <w:rsid w:val="003325B9"/>
    <w:rsid w:val="00332684"/>
    <w:rsid w:val="00334B08"/>
    <w:rsid w:val="003351AF"/>
    <w:rsid w:val="00335B18"/>
    <w:rsid w:val="00335BB4"/>
    <w:rsid w:val="00335CFB"/>
    <w:rsid w:val="003372D0"/>
    <w:rsid w:val="00340285"/>
    <w:rsid w:val="003404CB"/>
    <w:rsid w:val="003405FD"/>
    <w:rsid w:val="00340D01"/>
    <w:rsid w:val="00343C0F"/>
    <w:rsid w:val="00344394"/>
    <w:rsid w:val="00346AC3"/>
    <w:rsid w:val="003471AF"/>
    <w:rsid w:val="00347BE7"/>
    <w:rsid w:val="00347C8D"/>
    <w:rsid w:val="0035002E"/>
    <w:rsid w:val="00350621"/>
    <w:rsid w:val="003508CE"/>
    <w:rsid w:val="00352199"/>
    <w:rsid w:val="00353165"/>
    <w:rsid w:val="003561CC"/>
    <w:rsid w:val="003603FE"/>
    <w:rsid w:val="00363398"/>
    <w:rsid w:val="003635A5"/>
    <w:rsid w:val="00363BED"/>
    <w:rsid w:val="003640AD"/>
    <w:rsid w:val="00365316"/>
    <w:rsid w:val="00366B35"/>
    <w:rsid w:val="00367C12"/>
    <w:rsid w:val="00371EFC"/>
    <w:rsid w:val="00376931"/>
    <w:rsid w:val="00377D48"/>
    <w:rsid w:val="0038196A"/>
    <w:rsid w:val="00385B39"/>
    <w:rsid w:val="00386411"/>
    <w:rsid w:val="0038797C"/>
    <w:rsid w:val="003879A8"/>
    <w:rsid w:val="0039032C"/>
    <w:rsid w:val="00390B10"/>
    <w:rsid w:val="003922E2"/>
    <w:rsid w:val="00392816"/>
    <w:rsid w:val="00392A91"/>
    <w:rsid w:val="00395068"/>
    <w:rsid w:val="0039537E"/>
    <w:rsid w:val="00395C75"/>
    <w:rsid w:val="00396178"/>
    <w:rsid w:val="0039743A"/>
    <w:rsid w:val="003A1057"/>
    <w:rsid w:val="003A2707"/>
    <w:rsid w:val="003A3348"/>
    <w:rsid w:val="003A3A2B"/>
    <w:rsid w:val="003A7A3D"/>
    <w:rsid w:val="003B1EA3"/>
    <w:rsid w:val="003B4595"/>
    <w:rsid w:val="003B4AB2"/>
    <w:rsid w:val="003B6DE2"/>
    <w:rsid w:val="003C050B"/>
    <w:rsid w:val="003C0D83"/>
    <w:rsid w:val="003C2AA0"/>
    <w:rsid w:val="003C66C0"/>
    <w:rsid w:val="003C6867"/>
    <w:rsid w:val="003D18D9"/>
    <w:rsid w:val="003D2592"/>
    <w:rsid w:val="003D30E4"/>
    <w:rsid w:val="003D3580"/>
    <w:rsid w:val="003D59C2"/>
    <w:rsid w:val="003D6C70"/>
    <w:rsid w:val="003E1D9C"/>
    <w:rsid w:val="003E2F7F"/>
    <w:rsid w:val="003E4B2E"/>
    <w:rsid w:val="003E57F9"/>
    <w:rsid w:val="003E58B9"/>
    <w:rsid w:val="003E6629"/>
    <w:rsid w:val="003E690F"/>
    <w:rsid w:val="003E6DEC"/>
    <w:rsid w:val="003E73A3"/>
    <w:rsid w:val="003E7793"/>
    <w:rsid w:val="003F0065"/>
    <w:rsid w:val="003F0578"/>
    <w:rsid w:val="003F0916"/>
    <w:rsid w:val="003F1EB4"/>
    <w:rsid w:val="003F3ABC"/>
    <w:rsid w:val="003F4D64"/>
    <w:rsid w:val="003F6375"/>
    <w:rsid w:val="003F706F"/>
    <w:rsid w:val="00400BC6"/>
    <w:rsid w:val="00400FA3"/>
    <w:rsid w:val="00401787"/>
    <w:rsid w:val="00401FD6"/>
    <w:rsid w:val="00402E3D"/>
    <w:rsid w:val="00404936"/>
    <w:rsid w:val="00404B73"/>
    <w:rsid w:val="00411E73"/>
    <w:rsid w:val="004120DB"/>
    <w:rsid w:val="00412769"/>
    <w:rsid w:val="00413498"/>
    <w:rsid w:val="00413695"/>
    <w:rsid w:val="0041400D"/>
    <w:rsid w:val="00414121"/>
    <w:rsid w:val="00415AF9"/>
    <w:rsid w:val="00420903"/>
    <w:rsid w:val="00422AF4"/>
    <w:rsid w:val="00423BDE"/>
    <w:rsid w:val="00424D0C"/>
    <w:rsid w:val="00427967"/>
    <w:rsid w:val="004302C3"/>
    <w:rsid w:val="00433777"/>
    <w:rsid w:val="00435213"/>
    <w:rsid w:val="00437D90"/>
    <w:rsid w:val="004407ED"/>
    <w:rsid w:val="00441E3A"/>
    <w:rsid w:val="004428AC"/>
    <w:rsid w:val="00445C44"/>
    <w:rsid w:val="004466F3"/>
    <w:rsid w:val="004474D1"/>
    <w:rsid w:val="00460377"/>
    <w:rsid w:val="00464A3A"/>
    <w:rsid w:val="00465151"/>
    <w:rsid w:val="00467BD2"/>
    <w:rsid w:val="004701CB"/>
    <w:rsid w:val="004703B0"/>
    <w:rsid w:val="0047073E"/>
    <w:rsid w:val="0047113A"/>
    <w:rsid w:val="00472E04"/>
    <w:rsid w:val="00473298"/>
    <w:rsid w:val="00473DB2"/>
    <w:rsid w:val="00475E55"/>
    <w:rsid w:val="004765BC"/>
    <w:rsid w:val="00476D1E"/>
    <w:rsid w:val="00477903"/>
    <w:rsid w:val="00481555"/>
    <w:rsid w:val="00481CC2"/>
    <w:rsid w:val="00481DEC"/>
    <w:rsid w:val="0048226D"/>
    <w:rsid w:val="004830F8"/>
    <w:rsid w:val="00485CA7"/>
    <w:rsid w:val="00486005"/>
    <w:rsid w:val="0048735D"/>
    <w:rsid w:val="00490DD9"/>
    <w:rsid w:val="004913CB"/>
    <w:rsid w:val="0049174C"/>
    <w:rsid w:val="00493A7F"/>
    <w:rsid w:val="00493EEC"/>
    <w:rsid w:val="00494137"/>
    <w:rsid w:val="004957DF"/>
    <w:rsid w:val="00495DE3"/>
    <w:rsid w:val="00496A74"/>
    <w:rsid w:val="0049772A"/>
    <w:rsid w:val="004A1628"/>
    <w:rsid w:val="004A4CCC"/>
    <w:rsid w:val="004A78C7"/>
    <w:rsid w:val="004B01B0"/>
    <w:rsid w:val="004B50CF"/>
    <w:rsid w:val="004B5290"/>
    <w:rsid w:val="004B54A4"/>
    <w:rsid w:val="004B66AE"/>
    <w:rsid w:val="004B7886"/>
    <w:rsid w:val="004C128B"/>
    <w:rsid w:val="004C1320"/>
    <w:rsid w:val="004C1B44"/>
    <w:rsid w:val="004C3049"/>
    <w:rsid w:val="004C31D7"/>
    <w:rsid w:val="004C3E18"/>
    <w:rsid w:val="004D0D47"/>
    <w:rsid w:val="004D1CB7"/>
    <w:rsid w:val="004D3F17"/>
    <w:rsid w:val="004D6457"/>
    <w:rsid w:val="004D6B7D"/>
    <w:rsid w:val="004D7662"/>
    <w:rsid w:val="004D7CF4"/>
    <w:rsid w:val="004E17D6"/>
    <w:rsid w:val="004E1E47"/>
    <w:rsid w:val="004E4A6C"/>
    <w:rsid w:val="004F1A6A"/>
    <w:rsid w:val="004F21B7"/>
    <w:rsid w:val="004F24D8"/>
    <w:rsid w:val="004F47CE"/>
    <w:rsid w:val="004F48CC"/>
    <w:rsid w:val="004F6CD2"/>
    <w:rsid w:val="005001F9"/>
    <w:rsid w:val="00501B7F"/>
    <w:rsid w:val="00510541"/>
    <w:rsid w:val="00510751"/>
    <w:rsid w:val="005132EC"/>
    <w:rsid w:val="00517A01"/>
    <w:rsid w:val="00520006"/>
    <w:rsid w:val="00520E73"/>
    <w:rsid w:val="0052172A"/>
    <w:rsid w:val="00522619"/>
    <w:rsid w:val="005228A2"/>
    <w:rsid w:val="0052300A"/>
    <w:rsid w:val="0052332F"/>
    <w:rsid w:val="00524A21"/>
    <w:rsid w:val="00526656"/>
    <w:rsid w:val="00527AF7"/>
    <w:rsid w:val="00531D4D"/>
    <w:rsid w:val="00531FDC"/>
    <w:rsid w:val="0053662C"/>
    <w:rsid w:val="00536DC0"/>
    <w:rsid w:val="005374A9"/>
    <w:rsid w:val="0054180E"/>
    <w:rsid w:val="0054295F"/>
    <w:rsid w:val="00546131"/>
    <w:rsid w:val="00546498"/>
    <w:rsid w:val="00547E19"/>
    <w:rsid w:val="005527EA"/>
    <w:rsid w:val="00552BFF"/>
    <w:rsid w:val="00556CAC"/>
    <w:rsid w:val="005576B8"/>
    <w:rsid w:val="005611F4"/>
    <w:rsid w:val="00563414"/>
    <w:rsid w:val="00564585"/>
    <w:rsid w:val="00564A5E"/>
    <w:rsid w:val="00564EDF"/>
    <w:rsid w:val="0056570B"/>
    <w:rsid w:val="005657B7"/>
    <w:rsid w:val="00565B63"/>
    <w:rsid w:val="00567A5F"/>
    <w:rsid w:val="00570C56"/>
    <w:rsid w:val="005719DA"/>
    <w:rsid w:val="0057271E"/>
    <w:rsid w:val="00572EC0"/>
    <w:rsid w:val="00573652"/>
    <w:rsid w:val="00576CFA"/>
    <w:rsid w:val="0057702A"/>
    <w:rsid w:val="005771AF"/>
    <w:rsid w:val="00580C66"/>
    <w:rsid w:val="005819AE"/>
    <w:rsid w:val="0058201B"/>
    <w:rsid w:val="00583139"/>
    <w:rsid w:val="00583178"/>
    <w:rsid w:val="00583BC7"/>
    <w:rsid w:val="00583BF0"/>
    <w:rsid w:val="005842A8"/>
    <w:rsid w:val="00584E85"/>
    <w:rsid w:val="00585530"/>
    <w:rsid w:val="00586246"/>
    <w:rsid w:val="00587FF9"/>
    <w:rsid w:val="005923AA"/>
    <w:rsid w:val="00592538"/>
    <w:rsid w:val="00592E59"/>
    <w:rsid w:val="005949E7"/>
    <w:rsid w:val="00595134"/>
    <w:rsid w:val="00597759"/>
    <w:rsid w:val="005A14A1"/>
    <w:rsid w:val="005A2DF1"/>
    <w:rsid w:val="005A3259"/>
    <w:rsid w:val="005A3E5C"/>
    <w:rsid w:val="005A75D0"/>
    <w:rsid w:val="005B0D2D"/>
    <w:rsid w:val="005B19AB"/>
    <w:rsid w:val="005B282F"/>
    <w:rsid w:val="005B36B2"/>
    <w:rsid w:val="005B51B7"/>
    <w:rsid w:val="005B66AA"/>
    <w:rsid w:val="005B7824"/>
    <w:rsid w:val="005C00A8"/>
    <w:rsid w:val="005C2D0F"/>
    <w:rsid w:val="005C2E67"/>
    <w:rsid w:val="005C4FB0"/>
    <w:rsid w:val="005D1233"/>
    <w:rsid w:val="005D2ABF"/>
    <w:rsid w:val="005D7699"/>
    <w:rsid w:val="005E0229"/>
    <w:rsid w:val="005E04DD"/>
    <w:rsid w:val="005E0545"/>
    <w:rsid w:val="005E0878"/>
    <w:rsid w:val="005E0FE7"/>
    <w:rsid w:val="005E4347"/>
    <w:rsid w:val="005E48CA"/>
    <w:rsid w:val="005E7F28"/>
    <w:rsid w:val="005F041F"/>
    <w:rsid w:val="005F0B66"/>
    <w:rsid w:val="005F2B7D"/>
    <w:rsid w:val="005F371E"/>
    <w:rsid w:val="005F3DCF"/>
    <w:rsid w:val="005F48EA"/>
    <w:rsid w:val="005F5372"/>
    <w:rsid w:val="005F60DC"/>
    <w:rsid w:val="005F78FC"/>
    <w:rsid w:val="00601CB1"/>
    <w:rsid w:val="00603542"/>
    <w:rsid w:val="0060354A"/>
    <w:rsid w:val="00603B22"/>
    <w:rsid w:val="00603CBC"/>
    <w:rsid w:val="00604D95"/>
    <w:rsid w:val="00606A02"/>
    <w:rsid w:val="00611349"/>
    <w:rsid w:val="00611BBC"/>
    <w:rsid w:val="00614E9B"/>
    <w:rsid w:val="00616A83"/>
    <w:rsid w:val="00620091"/>
    <w:rsid w:val="00621E59"/>
    <w:rsid w:val="006227DB"/>
    <w:rsid w:val="0062536B"/>
    <w:rsid w:val="006254EE"/>
    <w:rsid w:val="00626F19"/>
    <w:rsid w:val="00630DD7"/>
    <w:rsid w:val="00631E94"/>
    <w:rsid w:val="0063301F"/>
    <w:rsid w:val="006335CD"/>
    <w:rsid w:val="00633CD1"/>
    <w:rsid w:val="00633EF8"/>
    <w:rsid w:val="0063403F"/>
    <w:rsid w:val="006347C3"/>
    <w:rsid w:val="00634C91"/>
    <w:rsid w:val="00635D09"/>
    <w:rsid w:val="0063601C"/>
    <w:rsid w:val="006365DF"/>
    <w:rsid w:val="00640D7A"/>
    <w:rsid w:val="00640F08"/>
    <w:rsid w:val="00640F58"/>
    <w:rsid w:val="0064106F"/>
    <w:rsid w:val="006411E4"/>
    <w:rsid w:val="00641833"/>
    <w:rsid w:val="00642410"/>
    <w:rsid w:val="0064498E"/>
    <w:rsid w:val="00644A7A"/>
    <w:rsid w:val="00644B0E"/>
    <w:rsid w:val="006451F1"/>
    <w:rsid w:val="006456FE"/>
    <w:rsid w:val="00645FD5"/>
    <w:rsid w:val="006471BC"/>
    <w:rsid w:val="0065059E"/>
    <w:rsid w:val="00651678"/>
    <w:rsid w:val="006526D7"/>
    <w:rsid w:val="00655B82"/>
    <w:rsid w:val="0065644A"/>
    <w:rsid w:val="00657DFD"/>
    <w:rsid w:val="0066231E"/>
    <w:rsid w:val="00663683"/>
    <w:rsid w:val="00664100"/>
    <w:rsid w:val="00664457"/>
    <w:rsid w:val="00665275"/>
    <w:rsid w:val="00665B1E"/>
    <w:rsid w:val="00665D70"/>
    <w:rsid w:val="00667408"/>
    <w:rsid w:val="006674B9"/>
    <w:rsid w:val="00672327"/>
    <w:rsid w:val="00672A8D"/>
    <w:rsid w:val="00672D32"/>
    <w:rsid w:val="006744CA"/>
    <w:rsid w:val="0067469E"/>
    <w:rsid w:val="00674DD3"/>
    <w:rsid w:val="0067544E"/>
    <w:rsid w:val="006764C7"/>
    <w:rsid w:val="00681772"/>
    <w:rsid w:val="00684C97"/>
    <w:rsid w:val="006854D2"/>
    <w:rsid w:val="006855BA"/>
    <w:rsid w:val="00685F7B"/>
    <w:rsid w:val="006862A9"/>
    <w:rsid w:val="00686725"/>
    <w:rsid w:val="00687870"/>
    <w:rsid w:val="00690C37"/>
    <w:rsid w:val="00691230"/>
    <w:rsid w:val="006928AB"/>
    <w:rsid w:val="00692A7E"/>
    <w:rsid w:val="00692BBC"/>
    <w:rsid w:val="00694313"/>
    <w:rsid w:val="00694B6E"/>
    <w:rsid w:val="006953DF"/>
    <w:rsid w:val="00695714"/>
    <w:rsid w:val="006974F8"/>
    <w:rsid w:val="006A27E0"/>
    <w:rsid w:val="006A4EE4"/>
    <w:rsid w:val="006A5068"/>
    <w:rsid w:val="006A79FF"/>
    <w:rsid w:val="006B00D0"/>
    <w:rsid w:val="006B1286"/>
    <w:rsid w:val="006B15A1"/>
    <w:rsid w:val="006B1DB9"/>
    <w:rsid w:val="006B60BC"/>
    <w:rsid w:val="006B66EA"/>
    <w:rsid w:val="006C0E2A"/>
    <w:rsid w:val="006C1024"/>
    <w:rsid w:val="006C1F51"/>
    <w:rsid w:val="006C21ED"/>
    <w:rsid w:val="006C2412"/>
    <w:rsid w:val="006C37DC"/>
    <w:rsid w:val="006C3B14"/>
    <w:rsid w:val="006C3E65"/>
    <w:rsid w:val="006C43C1"/>
    <w:rsid w:val="006C4BED"/>
    <w:rsid w:val="006C4E96"/>
    <w:rsid w:val="006C4FBB"/>
    <w:rsid w:val="006C672E"/>
    <w:rsid w:val="006C7C6C"/>
    <w:rsid w:val="006D1475"/>
    <w:rsid w:val="006D1B23"/>
    <w:rsid w:val="006D3EA7"/>
    <w:rsid w:val="006D3F78"/>
    <w:rsid w:val="006D4150"/>
    <w:rsid w:val="006D54C0"/>
    <w:rsid w:val="006D610D"/>
    <w:rsid w:val="006D6E5B"/>
    <w:rsid w:val="006E306E"/>
    <w:rsid w:val="006E3497"/>
    <w:rsid w:val="006E3FDF"/>
    <w:rsid w:val="006E540A"/>
    <w:rsid w:val="006E56DE"/>
    <w:rsid w:val="006F04E1"/>
    <w:rsid w:val="006F23EE"/>
    <w:rsid w:val="006F32F4"/>
    <w:rsid w:val="006F34AD"/>
    <w:rsid w:val="006F428E"/>
    <w:rsid w:val="006F5916"/>
    <w:rsid w:val="006F617C"/>
    <w:rsid w:val="006F68FB"/>
    <w:rsid w:val="006F6C4D"/>
    <w:rsid w:val="00700443"/>
    <w:rsid w:val="00700989"/>
    <w:rsid w:val="00700C6E"/>
    <w:rsid w:val="00701205"/>
    <w:rsid w:val="00701E8F"/>
    <w:rsid w:val="00703759"/>
    <w:rsid w:val="007040DC"/>
    <w:rsid w:val="0070500B"/>
    <w:rsid w:val="00706D57"/>
    <w:rsid w:val="00707AB9"/>
    <w:rsid w:val="0071029D"/>
    <w:rsid w:val="00711AB0"/>
    <w:rsid w:val="00713180"/>
    <w:rsid w:val="00713B02"/>
    <w:rsid w:val="00714CCA"/>
    <w:rsid w:val="00716222"/>
    <w:rsid w:val="0071797B"/>
    <w:rsid w:val="007207D7"/>
    <w:rsid w:val="00723AD1"/>
    <w:rsid w:val="0072409E"/>
    <w:rsid w:val="00724FFD"/>
    <w:rsid w:val="00726155"/>
    <w:rsid w:val="0072624C"/>
    <w:rsid w:val="00730FCC"/>
    <w:rsid w:val="007324D9"/>
    <w:rsid w:val="00732796"/>
    <w:rsid w:val="00734218"/>
    <w:rsid w:val="00740282"/>
    <w:rsid w:val="0074029F"/>
    <w:rsid w:val="00750EAC"/>
    <w:rsid w:val="00752419"/>
    <w:rsid w:val="00754A3C"/>
    <w:rsid w:val="00756828"/>
    <w:rsid w:val="00756B00"/>
    <w:rsid w:val="007573B8"/>
    <w:rsid w:val="00757E83"/>
    <w:rsid w:val="007608F1"/>
    <w:rsid w:val="00760F4E"/>
    <w:rsid w:val="00766780"/>
    <w:rsid w:val="00767206"/>
    <w:rsid w:val="007711A7"/>
    <w:rsid w:val="00772040"/>
    <w:rsid w:val="007738F4"/>
    <w:rsid w:val="00774A67"/>
    <w:rsid w:val="00776B63"/>
    <w:rsid w:val="00776FA5"/>
    <w:rsid w:val="0078085D"/>
    <w:rsid w:val="007813BD"/>
    <w:rsid w:val="00781E39"/>
    <w:rsid w:val="00782A69"/>
    <w:rsid w:val="00783D50"/>
    <w:rsid w:val="007852F2"/>
    <w:rsid w:val="00785B36"/>
    <w:rsid w:val="007917AE"/>
    <w:rsid w:val="00791B12"/>
    <w:rsid w:val="007924AF"/>
    <w:rsid w:val="00792D8D"/>
    <w:rsid w:val="00792F9D"/>
    <w:rsid w:val="007949D6"/>
    <w:rsid w:val="00794B2E"/>
    <w:rsid w:val="00797540"/>
    <w:rsid w:val="007A07EE"/>
    <w:rsid w:val="007A1593"/>
    <w:rsid w:val="007A176F"/>
    <w:rsid w:val="007A1C01"/>
    <w:rsid w:val="007A20CD"/>
    <w:rsid w:val="007A28D2"/>
    <w:rsid w:val="007A3F13"/>
    <w:rsid w:val="007A4ADA"/>
    <w:rsid w:val="007A4EFE"/>
    <w:rsid w:val="007A59E5"/>
    <w:rsid w:val="007A7401"/>
    <w:rsid w:val="007A79A5"/>
    <w:rsid w:val="007B0ADC"/>
    <w:rsid w:val="007B1279"/>
    <w:rsid w:val="007B1D62"/>
    <w:rsid w:val="007B28D5"/>
    <w:rsid w:val="007B4BB5"/>
    <w:rsid w:val="007B6061"/>
    <w:rsid w:val="007B763B"/>
    <w:rsid w:val="007C1733"/>
    <w:rsid w:val="007C191C"/>
    <w:rsid w:val="007C2F95"/>
    <w:rsid w:val="007C3B48"/>
    <w:rsid w:val="007C67FB"/>
    <w:rsid w:val="007C70F0"/>
    <w:rsid w:val="007C7AB0"/>
    <w:rsid w:val="007D0088"/>
    <w:rsid w:val="007D1FFB"/>
    <w:rsid w:val="007D25FD"/>
    <w:rsid w:val="007D3125"/>
    <w:rsid w:val="007D326B"/>
    <w:rsid w:val="007D3385"/>
    <w:rsid w:val="007D4A30"/>
    <w:rsid w:val="007D5315"/>
    <w:rsid w:val="007D7DD7"/>
    <w:rsid w:val="007E0755"/>
    <w:rsid w:val="007E09A0"/>
    <w:rsid w:val="007E1949"/>
    <w:rsid w:val="007E2C5E"/>
    <w:rsid w:val="007E4294"/>
    <w:rsid w:val="007E6E56"/>
    <w:rsid w:val="007E7E78"/>
    <w:rsid w:val="007F0565"/>
    <w:rsid w:val="007F294D"/>
    <w:rsid w:val="007F2B16"/>
    <w:rsid w:val="007F2F48"/>
    <w:rsid w:val="007F37F2"/>
    <w:rsid w:val="007F38DD"/>
    <w:rsid w:val="007F57D1"/>
    <w:rsid w:val="00801B4D"/>
    <w:rsid w:val="00801B6F"/>
    <w:rsid w:val="008023CF"/>
    <w:rsid w:val="00803908"/>
    <w:rsid w:val="00805C78"/>
    <w:rsid w:val="0080668D"/>
    <w:rsid w:val="00806B61"/>
    <w:rsid w:val="00813725"/>
    <w:rsid w:val="0081684C"/>
    <w:rsid w:val="00820D20"/>
    <w:rsid w:val="00820FDA"/>
    <w:rsid w:val="0082124E"/>
    <w:rsid w:val="00823B14"/>
    <w:rsid w:val="00824819"/>
    <w:rsid w:val="00824F00"/>
    <w:rsid w:val="00827616"/>
    <w:rsid w:val="008276F9"/>
    <w:rsid w:val="008304F3"/>
    <w:rsid w:val="008330D2"/>
    <w:rsid w:val="008337D0"/>
    <w:rsid w:val="0084089D"/>
    <w:rsid w:val="00840F21"/>
    <w:rsid w:val="00844F2D"/>
    <w:rsid w:val="0084507B"/>
    <w:rsid w:val="0084533F"/>
    <w:rsid w:val="00852100"/>
    <w:rsid w:val="00853016"/>
    <w:rsid w:val="00853A8B"/>
    <w:rsid w:val="00854769"/>
    <w:rsid w:val="00854B51"/>
    <w:rsid w:val="008555BF"/>
    <w:rsid w:val="00856D3D"/>
    <w:rsid w:val="00860D30"/>
    <w:rsid w:val="0086114C"/>
    <w:rsid w:val="00862752"/>
    <w:rsid w:val="0086318F"/>
    <w:rsid w:val="00863683"/>
    <w:rsid w:val="00863D42"/>
    <w:rsid w:val="008644C9"/>
    <w:rsid w:val="00864B27"/>
    <w:rsid w:val="0086594F"/>
    <w:rsid w:val="00865C21"/>
    <w:rsid w:val="0086733E"/>
    <w:rsid w:val="008702C0"/>
    <w:rsid w:val="00870D2A"/>
    <w:rsid w:val="00870F0C"/>
    <w:rsid w:val="00871CA1"/>
    <w:rsid w:val="00872804"/>
    <w:rsid w:val="00872974"/>
    <w:rsid w:val="00872D77"/>
    <w:rsid w:val="0087407D"/>
    <w:rsid w:val="00874F43"/>
    <w:rsid w:val="008770CC"/>
    <w:rsid w:val="00877968"/>
    <w:rsid w:val="00877AD9"/>
    <w:rsid w:val="00880952"/>
    <w:rsid w:val="00880A6D"/>
    <w:rsid w:val="00881486"/>
    <w:rsid w:val="008814A4"/>
    <w:rsid w:val="008818B0"/>
    <w:rsid w:val="00881B8B"/>
    <w:rsid w:val="00885409"/>
    <w:rsid w:val="00887115"/>
    <w:rsid w:val="0088793E"/>
    <w:rsid w:val="0089048E"/>
    <w:rsid w:val="00890D6E"/>
    <w:rsid w:val="00892D6E"/>
    <w:rsid w:val="00893F39"/>
    <w:rsid w:val="00894B70"/>
    <w:rsid w:val="00894C15"/>
    <w:rsid w:val="008972AB"/>
    <w:rsid w:val="0089776B"/>
    <w:rsid w:val="008A0CFB"/>
    <w:rsid w:val="008A2881"/>
    <w:rsid w:val="008A2EB2"/>
    <w:rsid w:val="008A3313"/>
    <w:rsid w:val="008A4042"/>
    <w:rsid w:val="008A47D6"/>
    <w:rsid w:val="008A4B8A"/>
    <w:rsid w:val="008B1095"/>
    <w:rsid w:val="008B23F1"/>
    <w:rsid w:val="008B272E"/>
    <w:rsid w:val="008B2FA8"/>
    <w:rsid w:val="008B3A9A"/>
    <w:rsid w:val="008B4200"/>
    <w:rsid w:val="008B5F9D"/>
    <w:rsid w:val="008B7C15"/>
    <w:rsid w:val="008C0B99"/>
    <w:rsid w:val="008C0F4A"/>
    <w:rsid w:val="008C1080"/>
    <w:rsid w:val="008C351D"/>
    <w:rsid w:val="008C3E39"/>
    <w:rsid w:val="008C779A"/>
    <w:rsid w:val="008C7EC5"/>
    <w:rsid w:val="008D046E"/>
    <w:rsid w:val="008D047B"/>
    <w:rsid w:val="008D1453"/>
    <w:rsid w:val="008D1F96"/>
    <w:rsid w:val="008D1FEB"/>
    <w:rsid w:val="008D2357"/>
    <w:rsid w:val="008D31AD"/>
    <w:rsid w:val="008D4494"/>
    <w:rsid w:val="008D4E05"/>
    <w:rsid w:val="008D6179"/>
    <w:rsid w:val="008D6C66"/>
    <w:rsid w:val="008D7423"/>
    <w:rsid w:val="008E0692"/>
    <w:rsid w:val="008E1172"/>
    <w:rsid w:val="008E2ED5"/>
    <w:rsid w:val="008E3219"/>
    <w:rsid w:val="008E4225"/>
    <w:rsid w:val="008E7816"/>
    <w:rsid w:val="008F106B"/>
    <w:rsid w:val="008F28AC"/>
    <w:rsid w:val="008F3170"/>
    <w:rsid w:val="008F3988"/>
    <w:rsid w:val="008F3CC2"/>
    <w:rsid w:val="008F3D4E"/>
    <w:rsid w:val="008F53F4"/>
    <w:rsid w:val="008F5505"/>
    <w:rsid w:val="008F7865"/>
    <w:rsid w:val="00900D06"/>
    <w:rsid w:val="00900F57"/>
    <w:rsid w:val="0090116C"/>
    <w:rsid w:val="00901B0B"/>
    <w:rsid w:val="009022DD"/>
    <w:rsid w:val="0090326B"/>
    <w:rsid w:val="0090549A"/>
    <w:rsid w:val="00907693"/>
    <w:rsid w:val="00907E46"/>
    <w:rsid w:val="009109AD"/>
    <w:rsid w:val="00911578"/>
    <w:rsid w:val="00911599"/>
    <w:rsid w:val="00912A36"/>
    <w:rsid w:val="00913652"/>
    <w:rsid w:val="00914ADD"/>
    <w:rsid w:val="00914ED6"/>
    <w:rsid w:val="0092006C"/>
    <w:rsid w:val="00920289"/>
    <w:rsid w:val="00920398"/>
    <w:rsid w:val="00920997"/>
    <w:rsid w:val="00920A93"/>
    <w:rsid w:val="00921D98"/>
    <w:rsid w:val="00922634"/>
    <w:rsid w:val="00923D1D"/>
    <w:rsid w:val="00923D9C"/>
    <w:rsid w:val="00923FFB"/>
    <w:rsid w:val="00924BBF"/>
    <w:rsid w:val="0092542E"/>
    <w:rsid w:val="009278DA"/>
    <w:rsid w:val="00927A31"/>
    <w:rsid w:val="00930494"/>
    <w:rsid w:val="00930F1A"/>
    <w:rsid w:val="009349CB"/>
    <w:rsid w:val="009360B3"/>
    <w:rsid w:val="0093686B"/>
    <w:rsid w:val="00937D36"/>
    <w:rsid w:val="00940D44"/>
    <w:rsid w:val="009410B7"/>
    <w:rsid w:val="00942548"/>
    <w:rsid w:val="009469AC"/>
    <w:rsid w:val="00946B91"/>
    <w:rsid w:val="00947A91"/>
    <w:rsid w:val="00950062"/>
    <w:rsid w:val="009504E8"/>
    <w:rsid w:val="00951749"/>
    <w:rsid w:val="00952911"/>
    <w:rsid w:val="00953011"/>
    <w:rsid w:val="009532A6"/>
    <w:rsid w:val="00954CD1"/>
    <w:rsid w:val="009552D0"/>
    <w:rsid w:val="00960EA8"/>
    <w:rsid w:val="0096164C"/>
    <w:rsid w:val="00961F47"/>
    <w:rsid w:val="00962182"/>
    <w:rsid w:val="0096399F"/>
    <w:rsid w:val="00963F90"/>
    <w:rsid w:val="00965520"/>
    <w:rsid w:val="00965C50"/>
    <w:rsid w:val="00965D73"/>
    <w:rsid w:val="009709E9"/>
    <w:rsid w:val="00971214"/>
    <w:rsid w:val="00972450"/>
    <w:rsid w:val="0097285B"/>
    <w:rsid w:val="00972EC0"/>
    <w:rsid w:val="009732FF"/>
    <w:rsid w:val="00973E23"/>
    <w:rsid w:val="00973F1F"/>
    <w:rsid w:val="0097416F"/>
    <w:rsid w:val="009742F1"/>
    <w:rsid w:val="00974356"/>
    <w:rsid w:val="00975171"/>
    <w:rsid w:val="009769A6"/>
    <w:rsid w:val="00976CE0"/>
    <w:rsid w:val="00977AF7"/>
    <w:rsid w:val="009800DF"/>
    <w:rsid w:val="009806C3"/>
    <w:rsid w:val="009810A4"/>
    <w:rsid w:val="00982E7C"/>
    <w:rsid w:val="00982F39"/>
    <w:rsid w:val="00983414"/>
    <w:rsid w:val="0098541B"/>
    <w:rsid w:val="00985A16"/>
    <w:rsid w:val="00990654"/>
    <w:rsid w:val="009920B9"/>
    <w:rsid w:val="009927DA"/>
    <w:rsid w:val="009968F1"/>
    <w:rsid w:val="00996EDF"/>
    <w:rsid w:val="00997C63"/>
    <w:rsid w:val="00997E69"/>
    <w:rsid w:val="009A5B8D"/>
    <w:rsid w:val="009A6164"/>
    <w:rsid w:val="009A6FDB"/>
    <w:rsid w:val="009A7E7C"/>
    <w:rsid w:val="009B19E9"/>
    <w:rsid w:val="009B1E35"/>
    <w:rsid w:val="009B1F44"/>
    <w:rsid w:val="009B4A27"/>
    <w:rsid w:val="009B503B"/>
    <w:rsid w:val="009B6943"/>
    <w:rsid w:val="009B7CCB"/>
    <w:rsid w:val="009C26CD"/>
    <w:rsid w:val="009C3766"/>
    <w:rsid w:val="009C487A"/>
    <w:rsid w:val="009C5A63"/>
    <w:rsid w:val="009C5ED3"/>
    <w:rsid w:val="009D2497"/>
    <w:rsid w:val="009D3581"/>
    <w:rsid w:val="009D3590"/>
    <w:rsid w:val="009D37BD"/>
    <w:rsid w:val="009D5967"/>
    <w:rsid w:val="009D5A4C"/>
    <w:rsid w:val="009D5EA7"/>
    <w:rsid w:val="009E322E"/>
    <w:rsid w:val="009E3D6F"/>
    <w:rsid w:val="009E3E7D"/>
    <w:rsid w:val="009E4173"/>
    <w:rsid w:val="009E4ADA"/>
    <w:rsid w:val="009E4FAF"/>
    <w:rsid w:val="009E5A31"/>
    <w:rsid w:val="009E5A47"/>
    <w:rsid w:val="009E5CCE"/>
    <w:rsid w:val="009E6EC4"/>
    <w:rsid w:val="009F0AD0"/>
    <w:rsid w:val="009F1072"/>
    <w:rsid w:val="009F3998"/>
    <w:rsid w:val="009F5A26"/>
    <w:rsid w:val="009F5E3F"/>
    <w:rsid w:val="00A016C5"/>
    <w:rsid w:val="00A02CD8"/>
    <w:rsid w:val="00A04B18"/>
    <w:rsid w:val="00A04C2A"/>
    <w:rsid w:val="00A04EE5"/>
    <w:rsid w:val="00A05BBF"/>
    <w:rsid w:val="00A06BFD"/>
    <w:rsid w:val="00A07DA0"/>
    <w:rsid w:val="00A1334D"/>
    <w:rsid w:val="00A13925"/>
    <w:rsid w:val="00A141A1"/>
    <w:rsid w:val="00A17EF8"/>
    <w:rsid w:val="00A249A9"/>
    <w:rsid w:val="00A269B9"/>
    <w:rsid w:val="00A3065C"/>
    <w:rsid w:val="00A3109A"/>
    <w:rsid w:val="00A335FC"/>
    <w:rsid w:val="00A33DF6"/>
    <w:rsid w:val="00A34C86"/>
    <w:rsid w:val="00A355C9"/>
    <w:rsid w:val="00A35ED2"/>
    <w:rsid w:val="00A4023A"/>
    <w:rsid w:val="00A43878"/>
    <w:rsid w:val="00A44193"/>
    <w:rsid w:val="00A44665"/>
    <w:rsid w:val="00A44F35"/>
    <w:rsid w:val="00A459B9"/>
    <w:rsid w:val="00A45FD2"/>
    <w:rsid w:val="00A465C3"/>
    <w:rsid w:val="00A50F7A"/>
    <w:rsid w:val="00A51B33"/>
    <w:rsid w:val="00A51EEF"/>
    <w:rsid w:val="00A533AB"/>
    <w:rsid w:val="00A54731"/>
    <w:rsid w:val="00A55125"/>
    <w:rsid w:val="00A557E2"/>
    <w:rsid w:val="00A5615D"/>
    <w:rsid w:val="00A56706"/>
    <w:rsid w:val="00A56B92"/>
    <w:rsid w:val="00A56FCF"/>
    <w:rsid w:val="00A62E27"/>
    <w:rsid w:val="00A63457"/>
    <w:rsid w:val="00A64770"/>
    <w:rsid w:val="00A64F51"/>
    <w:rsid w:val="00A65A1D"/>
    <w:rsid w:val="00A660DF"/>
    <w:rsid w:val="00A6656F"/>
    <w:rsid w:val="00A6787D"/>
    <w:rsid w:val="00A70F5A"/>
    <w:rsid w:val="00A711FD"/>
    <w:rsid w:val="00A77799"/>
    <w:rsid w:val="00A8106D"/>
    <w:rsid w:val="00A81C48"/>
    <w:rsid w:val="00A81DB9"/>
    <w:rsid w:val="00A83486"/>
    <w:rsid w:val="00A83690"/>
    <w:rsid w:val="00A84DA6"/>
    <w:rsid w:val="00A86124"/>
    <w:rsid w:val="00A8649B"/>
    <w:rsid w:val="00A902CF"/>
    <w:rsid w:val="00A90CA4"/>
    <w:rsid w:val="00A9154A"/>
    <w:rsid w:val="00A92BD4"/>
    <w:rsid w:val="00A94D6B"/>
    <w:rsid w:val="00A95FE7"/>
    <w:rsid w:val="00A9696C"/>
    <w:rsid w:val="00A97472"/>
    <w:rsid w:val="00A978FA"/>
    <w:rsid w:val="00AA1A01"/>
    <w:rsid w:val="00AA3B21"/>
    <w:rsid w:val="00AA3BC1"/>
    <w:rsid w:val="00AA4197"/>
    <w:rsid w:val="00AA56C0"/>
    <w:rsid w:val="00AA6DE3"/>
    <w:rsid w:val="00AA7375"/>
    <w:rsid w:val="00AA7C1A"/>
    <w:rsid w:val="00AB0AFF"/>
    <w:rsid w:val="00AB0C79"/>
    <w:rsid w:val="00AB0D11"/>
    <w:rsid w:val="00AB1625"/>
    <w:rsid w:val="00AB2591"/>
    <w:rsid w:val="00AB2619"/>
    <w:rsid w:val="00AC0AE7"/>
    <w:rsid w:val="00AC664D"/>
    <w:rsid w:val="00AC6EEB"/>
    <w:rsid w:val="00AC7AF7"/>
    <w:rsid w:val="00AC7C62"/>
    <w:rsid w:val="00AD13AD"/>
    <w:rsid w:val="00AD2665"/>
    <w:rsid w:val="00AD29FA"/>
    <w:rsid w:val="00AD2C29"/>
    <w:rsid w:val="00AD312B"/>
    <w:rsid w:val="00AD4334"/>
    <w:rsid w:val="00AD4838"/>
    <w:rsid w:val="00AD4E51"/>
    <w:rsid w:val="00AD4E71"/>
    <w:rsid w:val="00AD5AAC"/>
    <w:rsid w:val="00AD5AE2"/>
    <w:rsid w:val="00AD672A"/>
    <w:rsid w:val="00AD6B0F"/>
    <w:rsid w:val="00AE05FC"/>
    <w:rsid w:val="00AE23B7"/>
    <w:rsid w:val="00AE4379"/>
    <w:rsid w:val="00AE49FB"/>
    <w:rsid w:val="00AF142E"/>
    <w:rsid w:val="00AF21D8"/>
    <w:rsid w:val="00AF343C"/>
    <w:rsid w:val="00AF380E"/>
    <w:rsid w:val="00AF6247"/>
    <w:rsid w:val="00AF70C9"/>
    <w:rsid w:val="00B005AB"/>
    <w:rsid w:val="00B008FE"/>
    <w:rsid w:val="00B010C7"/>
    <w:rsid w:val="00B0457B"/>
    <w:rsid w:val="00B0620E"/>
    <w:rsid w:val="00B06A99"/>
    <w:rsid w:val="00B07065"/>
    <w:rsid w:val="00B07C9F"/>
    <w:rsid w:val="00B1000F"/>
    <w:rsid w:val="00B112C6"/>
    <w:rsid w:val="00B121A3"/>
    <w:rsid w:val="00B13AA1"/>
    <w:rsid w:val="00B1456A"/>
    <w:rsid w:val="00B14DA0"/>
    <w:rsid w:val="00B14F86"/>
    <w:rsid w:val="00B1510A"/>
    <w:rsid w:val="00B1580A"/>
    <w:rsid w:val="00B158B8"/>
    <w:rsid w:val="00B17F4F"/>
    <w:rsid w:val="00B226A4"/>
    <w:rsid w:val="00B23C09"/>
    <w:rsid w:val="00B240E5"/>
    <w:rsid w:val="00B24721"/>
    <w:rsid w:val="00B267C5"/>
    <w:rsid w:val="00B2720A"/>
    <w:rsid w:val="00B273DD"/>
    <w:rsid w:val="00B2774D"/>
    <w:rsid w:val="00B279B3"/>
    <w:rsid w:val="00B27DB7"/>
    <w:rsid w:val="00B30451"/>
    <w:rsid w:val="00B31000"/>
    <w:rsid w:val="00B31293"/>
    <w:rsid w:val="00B3222E"/>
    <w:rsid w:val="00B32DD5"/>
    <w:rsid w:val="00B330DC"/>
    <w:rsid w:val="00B33D5C"/>
    <w:rsid w:val="00B34CE0"/>
    <w:rsid w:val="00B355FD"/>
    <w:rsid w:val="00B37308"/>
    <w:rsid w:val="00B429BC"/>
    <w:rsid w:val="00B44EF1"/>
    <w:rsid w:val="00B46016"/>
    <w:rsid w:val="00B50982"/>
    <w:rsid w:val="00B51498"/>
    <w:rsid w:val="00B517AA"/>
    <w:rsid w:val="00B51D0F"/>
    <w:rsid w:val="00B535BE"/>
    <w:rsid w:val="00B53980"/>
    <w:rsid w:val="00B540FA"/>
    <w:rsid w:val="00B5560F"/>
    <w:rsid w:val="00B5619D"/>
    <w:rsid w:val="00B56F72"/>
    <w:rsid w:val="00B57B81"/>
    <w:rsid w:val="00B57E9B"/>
    <w:rsid w:val="00B6580A"/>
    <w:rsid w:val="00B66E0B"/>
    <w:rsid w:val="00B67E4E"/>
    <w:rsid w:val="00B704AF"/>
    <w:rsid w:val="00B70F2D"/>
    <w:rsid w:val="00B71F4C"/>
    <w:rsid w:val="00B72500"/>
    <w:rsid w:val="00B74E92"/>
    <w:rsid w:val="00B758EE"/>
    <w:rsid w:val="00B75F86"/>
    <w:rsid w:val="00B76AEC"/>
    <w:rsid w:val="00B77819"/>
    <w:rsid w:val="00B77896"/>
    <w:rsid w:val="00B80043"/>
    <w:rsid w:val="00B80B34"/>
    <w:rsid w:val="00B81CA0"/>
    <w:rsid w:val="00B81FAD"/>
    <w:rsid w:val="00B83620"/>
    <w:rsid w:val="00B843C5"/>
    <w:rsid w:val="00B85F10"/>
    <w:rsid w:val="00B906A8"/>
    <w:rsid w:val="00B9112D"/>
    <w:rsid w:val="00B91A75"/>
    <w:rsid w:val="00B92033"/>
    <w:rsid w:val="00B92FF3"/>
    <w:rsid w:val="00B935B5"/>
    <w:rsid w:val="00B9434E"/>
    <w:rsid w:val="00B945B3"/>
    <w:rsid w:val="00B955C7"/>
    <w:rsid w:val="00B95A17"/>
    <w:rsid w:val="00B96289"/>
    <w:rsid w:val="00B96630"/>
    <w:rsid w:val="00BA0308"/>
    <w:rsid w:val="00BA103F"/>
    <w:rsid w:val="00BA7125"/>
    <w:rsid w:val="00BB075E"/>
    <w:rsid w:val="00BB204F"/>
    <w:rsid w:val="00BB2413"/>
    <w:rsid w:val="00BB29AF"/>
    <w:rsid w:val="00BB34A0"/>
    <w:rsid w:val="00BB4057"/>
    <w:rsid w:val="00BB5D62"/>
    <w:rsid w:val="00BB72E7"/>
    <w:rsid w:val="00BB7D0A"/>
    <w:rsid w:val="00BC1C94"/>
    <w:rsid w:val="00BC226D"/>
    <w:rsid w:val="00BC3326"/>
    <w:rsid w:val="00BC3EB3"/>
    <w:rsid w:val="00BC5486"/>
    <w:rsid w:val="00BC5D0B"/>
    <w:rsid w:val="00BD631F"/>
    <w:rsid w:val="00BD6616"/>
    <w:rsid w:val="00BD6BBA"/>
    <w:rsid w:val="00BD7B3D"/>
    <w:rsid w:val="00BD7CDE"/>
    <w:rsid w:val="00BE035B"/>
    <w:rsid w:val="00BE04B1"/>
    <w:rsid w:val="00BE0BE2"/>
    <w:rsid w:val="00BE1F14"/>
    <w:rsid w:val="00BE2D99"/>
    <w:rsid w:val="00BE311E"/>
    <w:rsid w:val="00BE4A1C"/>
    <w:rsid w:val="00BE4D34"/>
    <w:rsid w:val="00BF1C4B"/>
    <w:rsid w:val="00BF2BE5"/>
    <w:rsid w:val="00BF6235"/>
    <w:rsid w:val="00BF6CEB"/>
    <w:rsid w:val="00BF6F8D"/>
    <w:rsid w:val="00BF7C2F"/>
    <w:rsid w:val="00C00775"/>
    <w:rsid w:val="00C00D69"/>
    <w:rsid w:val="00C010CE"/>
    <w:rsid w:val="00C02AC2"/>
    <w:rsid w:val="00C033BF"/>
    <w:rsid w:val="00C04048"/>
    <w:rsid w:val="00C052A8"/>
    <w:rsid w:val="00C06854"/>
    <w:rsid w:val="00C109F1"/>
    <w:rsid w:val="00C10E57"/>
    <w:rsid w:val="00C12AEC"/>
    <w:rsid w:val="00C135A0"/>
    <w:rsid w:val="00C15927"/>
    <w:rsid w:val="00C15C8D"/>
    <w:rsid w:val="00C15D35"/>
    <w:rsid w:val="00C17F98"/>
    <w:rsid w:val="00C22531"/>
    <w:rsid w:val="00C24EC4"/>
    <w:rsid w:val="00C25FB5"/>
    <w:rsid w:val="00C26D58"/>
    <w:rsid w:val="00C27CAF"/>
    <w:rsid w:val="00C30C98"/>
    <w:rsid w:val="00C31144"/>
    <w:rsid w:val="00C31284"/>
    <w:rsid w:val="00C3157B"/>
    <w:rsid w:val="00C31E4A"/>
    <w:rsid w:val="00C32835"/>
    <w:rsid w:val="00C334EA"/>
    <w:rsid w:val="00C34B6E"/>
    <w:rsid w:val="00C360E6"/>
    <w:rsid w:val="00C41ECA"/>
    <w:rsid w:val="00C43804"/>
    <w:rsid w:val="00C441A5"/>
    <w:rsid w:val="00C45260"/>
    <w:rsid w:val="00C45634"/>
    <w:rsid w:val="00C45EAD"/>
    <w:rsid w:val="00C510A8"/>
    <w:rsid w:val="00C511DF"/>
    <w:rsid w:val="00C51D72"/>
    <w:rsid w:val="00C54746"/>
    <w:rsid w:val="00C547E8"/>
    <w:rsid w:val="00C566CD"/>
    <w:rsid w:val="00C572E3"/>
    <w:rsid w:val="00C61FE1"/>
    <w:rsid w:val="00C6226F"/>
    <w:rsid w:val="00C62557"/>
    <w:rsid w:val="00C62A03"/>
    <w:rsid w:val="00C62A54"/>
    <w:rsid w:val="00C634F4"/>
    <w:rsid w:val="00C64177"/>
    <w:rsid w:val="00C6605A"/>
    <w:rsid w:val="00C67FD1"/>
    <w:rsid w:val="00C71CE1"/>
    <w:rsid w:val="00C72C95"/>
    <w:rsid w:val="00C72CE0"/>
    <w:rsid w:val="00C73937"/>
    <w:rsid w:val="00C75357"/>
    <w:rsid w:val="00C7548E"/>
    <w:rsid w:val="00C761A0"/>
    <w:rsid w:val="00C76526"/>
    <w:rsid w:val="00C7682A"/>
    <w:rsid w:val="00C8029B"/>
    <w:rsid w:val="00C82D52"/>
    <w:rsid w:val="00C82DE3"/>
    <w:rsid w:val="00C833AD"/>
    <w:rsid w:val="00C86C0E"/>
    <w:rsid w:val="00C911EE"/>
    <w:rsid w:val="00C91313"/>
    <w:rsid w:val="00C91B69"/>
    <w:rsid w:val="00C92CE9"/>
    <w:rsid w:val="00C959D1"/>
    <w:rsid w:val="00C95BDF"/>
    <w:rsid w:val="00CA0444"/>
    <w:rsid w:val="00CA06BB"/>
    <w:rsid w:val="00CA0A14"/>
    <w:rsid w:val="00CA1063"/>
    <w:rsid w:val="00CA114C"/>
    <w:rsid w:val="00CA1D5A"/>
    <w:rsid w:val="00CA43A5"/>
    <w:rsid w:val="00CA5ACD"/>
    <w:rsid w:val="00CA5D3C"/>
    <w:rsid w:val="00CA67A3"/>
    <w:rsid w:val="00CB277D"/>
    <w:rsid w:val="00CB35B6"/>
    <w:rsid w:val="00CB35F9"/>
    <w:rsid w:val="00CB3D62"/>
    <w:rsid w:val="00CB46E7"/>
    <w:rsid w:val="00CB54D8"/>
    <w:rsid w:val="00CB574A"/>
    <w:rsid w:val="00CB6D53"/>
    <w:rsid w:val="00CC1AE1"/>
    <w:rsid w:val="00CC2E3D"/>
    <w:rsid w:val="00CC45D0"/>
    <w:rsid w:val="00CC5124"/>
    <w:rsid w:val="00CC5BD6"/>
    <w:rsid w:val="00CC5CB5"/>
    <w:rsid w:val="00CC6D43"/>
    <w:rsid w:val="00CC7E44"/>
    <w:rsid w:val="00CD0309"/>
    <w:rsid w:val="00CD0530"/>
    <w:rsid w:val="00CD1DFA"/>
    <w:rsid w:val="00CD2C4D"/>
    <w:rsid w:val="00CD3F8E"/>
    <w:rsid w:val="00CD415A"/>
    <w:rsid w:val="00CD439E"/>
    <w:rsid w:val="00CD4F83"/>
    <w:rsid w:val="00CD5B92"/>
    <w:rsid w:val="00CE02F1"/>
    <w:rsid w:val="00CE0C8A"/>
    <w:rsid w:val="00CE16FE"/>
    <w:rsid w:val="00CE2EF9"/>
    <w:rsid w:val="00CE6C86"/>
    <w:rsid w:val="00CE6D18"/>
    <w:rsid w:val="00CE760B"/>
    <w:rsid w:val="00CE7BE7"/>
    <w:rsid w:val="00CE7EEF"/>
    <w:rsid w:val="00CF066A"/>
    <w:rsid w:val="00CF0843"/>
    <w:rsid w:val="00CF111E"/>
    <w:rsid w:val="00CF1F8B"/>
    <w:rsid w:val="00CF55CF"/>
    <w:rsid w:val="00CF5A25"/>
    <w:rsid w:val="00CF674E"/>
    <w:rsid w:val="00CF6EC9"/>
    <w:rsid w:val="00CF726C"/>
    <w:rsid w:val="00CF7CE7"/>
    <w:rsid w:val="00D004F2"/>
    <w:rsid w:val="00D013CC"/>
    <w:rsid w:val="00D01781"/>
    <w:rsid w:val="00D01C8C"/>
    <w:rsid w:val="00D02A70"/>
    <w:rsid w:val="00D02C71"/>
    <w:rsid w:val="00D033E9"/>
    <w:rsid w:val="00D06EAA"/>
    <w:rsid w:val="00D0721F"/>
    <w:rsid w:val="00D07A63"/>
    <w:rsid w:val="00D11386"/>
    <w:rsid w:val="00D114CF"/>
    <w:rsid w:val="00D11693"/>
    <w:rsid w:val="00D1585D"/>
    <w:rsid w:val="00D1728B"/>
    <w:rsid w:val="00D213D3"/>
    <w:rsid w:val="00D22253"/>
    <w:rsid w:val="00D24104"/>
    <w:rsid w:val="00D2519C"/>
    <w:rsid w:val="00D26604"/>
    <w:rsid w:val="00D26C30"/>
    <w:rsid w:val="00D30684"/>
    <w:rsid w:val="00D31E5A"/>
    <w:rsid w:val="00D33BB2"/>
    <w:rsid w:val="00D33BF5"/>
    <w:rsid w:val="00D36C43"/>
    <w:rsid w:val="00D419AE"/>
    <w:rsid w:val="00D41C12"/>
    <w:rsid w:val="00D42494"/>
    <w:rsid w:val="00D43F37"/>
    <w:rsid w:val="00D4645B"/>
    <w:rsid w:val="00D4674F"/>
    <w:rsid w:val="00D46B7D"/>
    <w:rsid w:val="00D46C32"/>
    <w:rsid w:val="00D51B1F"/>
    <w:rsid w:val="00D51F17"/>
    <w:rsid w:val="00D52160"/>
    <w:rsid w:val="00D526B2"/>
    <w:rsid w:val="00D52C20"/>
    <w:rsid w:val="00D5351B"/>
    <w:rsid w:val="00D5532E"/>
    <w:rsid w:val="00D57DBE"/>
    <w:rsid w:val="00D57F47"/>
    <w:rsid w:val="00D61AA0"/>
    <w:rsid w:val="00D70B3E"/>
    <w:rsid w:val="00D70CA4"/>
    <w:rsid w:val="00D731BE"/>
    <w:rsid w:val="00D73AAB"/>
    <w:rsid w:val="00D73FD5"/>
    <w:rsid w:val="00D74FA3"/>
    <w:rsid w:val="00D75867"/>
    <w:rsid w:val="00D767D3"/>
    <w:rsid w:val="00D76C27"/>
    <w:rsid w:val="00D770AD"/>
    <w:rsid w:val="00D821DB"/>
    <w:rsid w:val="00D823EA"/>
    <w:rsid w:val="00D82462"/>
    <w:rsid w:val="00D82C5D"/>
    <w:rsid w:val="00D83CD0"/>
    <w:rsid w:val="00D866EF"/>
    <w:rsid w:val="00D86DFB"/>
    <w:rsid w:val="00D86EE8"/>
    <w:rsid w:val="00D905EE"/>
    <w:rsid w:val="00D90DF8"/>
    <w:rsid w:val="00D93E98"/>
    <w:rsid w:val="00D97045"/>
    <w:rsid w:val="00D976D6"/>
    <w:rsid w:val="00DA3076"/>
    <w:rsid w:val="00DA30B0"/>
    <w:rsid w:val="00DA3A6E"/>
    <w:rsid w:val="00DA5056"/>
    <w:rsid w:val="00DA6B1E"/>
    <w:rsid w:val="00DA719F"/>
    <w:rsid w:val="00DA760C"/>
    <w:rsid w:val="00DB097D"/>
    <w:rsid w:val="00DB0A19"/>
    <w:rsid w:val="00DB49E0"/>
    <w:rsid w:val="00DB4F8E"/>
    <w:rsid w:val="00DB58E3"/>
    <w:rsid w:val="00DB61F4"/>
    <w:rsid w:val="00DB719F"/>
    <w:rsid w:val="00DC0CCB"/>
    <w:rsid w:val="00DC2586"/>
    <w:rsid w:val="00DC4A1B"/>
    <w:rsid w:val="00DC4A1F"/>
    <w:rsid w:val="00DC4F58"/>
    <w:rsid w:val="00DC57E2"/>
    <w:rsid w:val="00DC60C8"/>
    <w:rsid w:val="00DC691B"/>
    <w:rsid w:val="00DD22C3"/>
    <w:rsid w:val="00DD325A"/>
    <w:rsid w:val="00DD37AA"/>
    <w:rsid w:val="00DD3BB0"/>
    <w:rsid w:val="00DD4727"/>
    <w:rsid w:val="00DD4915"/>
    <w:rsid w:val="00DD696E"/>
    <w:rsid w:val="00DD7AB1"/>
    <w:rsid w:val="00DE0035"/>
    <w:rsid w:val="00DE60DC"/>
    <w:rsid w:val="00DE7E09"/>
    <w:rsid w:val="00DF043F"/>
    <w:rsid w:val="00DF2A22"/>
    <w:rsid w:val="00DF3DF7"/>
    <w:rsid w:val="00DF40F4"/>
    <w:rsid w:val="00DF53B6"/>
    <w:rsid w:val="00DF5481"/>
    <w:rsid w:val="00DF722B"/>
    <w:rsid w:val="00E00539"/>
    <w:rsid w:val="00E00B8B"/>
    <w:rsid w:val="00E010CE"/>
    <w:rsid w:val="00E0133B"/>
    <w:rsid w:val="00E017E2"/>
    <w:rsid w:val="00E0436D"/>
    <w:rsid w:val="00E06E04"/>
    <w:rsid w:val="00E11416"/>
    <w:rsid w:val="00E114AF"/>
    <w:rsid w:val="00E1260A"/>
    <w:rsid w:val="00E12938"/>
    <w:rsid w:val="00E1350B"/>
    <w:rsid w:val="00E20A34"/>
    <w:rsid w:val="00E215B7"/>
    <w:rsid w:val="00E23892"/>
    <w:rsid w:val="00E23E2D"/>
    <w:rsid w:val="00E24328"/>
    <w:rsid w:val="00E247DD"/>
    <w:rsid w:val="00E24AE5"/>
    <w:rsid w:val="00E24F49"/>
    <w:rsid w:val="00E26A7A"/>
    <w:rsid w:val="00E30F34"/>
    <w:rsid w:val="00E31D46"/>
    <w:rsid w:val="00E37D98"/>
    <w:rsid w:val="00E443C6"/>
    <w:rsid w:val="00E46808"/>
    <w:rsid w:val="00E46FCF"/>
    <w:rsid w:val="00E50E11"/>
    <w:rsid w:val="00E50EB9"/>
    <w:rsid w:val="00E513CE"/>
    <w:rsid w:val="00E514AB"/>
    <w:rsid w:val="00E5188E"/>
    <w:rsid w:val="00E51F90"/>
    <w:rsid w:val="00E5287A"/>
    <w:rsid w:val="00E52A2F"/>
    <w:rsid w:val="00E556F0"/>
    <w:rsid w:val="00E55911"/>
    <w:rsid w:val="00E55CE8"/>
    <w:rsid w:val="00E57EAA"/>
    <w:rsid w:val="00E60629"/>
    <w:rsid w:val="00E652C5"/>
    <w:rsid w:val="00E65EBD"/>
    <w:rsid w:val="00E667DC"/>
    <w:rsid w:val="00E70639"/>
    <w:rsid w:val="00E70C3F"/>
    <w:rsid w:val="00E7147D"/>
    <w:rsid w:val="00E73BC9"/>
    <w:rsid w:val="00E73EF7"/>
    <w:rsid w:val="00E743E6"/>
    <w:rsid w:val="00E7522F"/>
    <w:rsid w:val="00E76295"/>
    <w:rsid w:val="00E76A14"/>
    <w:rsid w:val="00E80836"/>
    <w:rsid w:val="00E84486"/>
    <w:rsid w:val="00E84A0F"/>
    <w:rsid w:val="00E86170"/>
    <w:rsid w:val="00E86C41"/>
    <w:rsid w:val="00E870E0"/>
    <w:rsid w:val="00E8724B"/>
    <w:rsid w:val="00E8724C"/>
    <w:rsid w:val="00E874E6"/>
    <w:rsid w:val="00E87AE8"/>
    <w:rsid w:val="00E87EED"/>
    <w:rsid w:val="00E9087A"/>
    <w:rsid w:val="00E91186"/>
    <w:rsid w:val="00E919FB"/>
    <w:rsid w:val="00E92BF1"/>
    <w:rsid w:val="00E941BB"/>
    <w:rsid w:val="00E943E2"/>
    <w:rsid w:val="00E963CA"/>
    <w:rsid w:val="00E97467"/>
    <w:rsid w:val="00EA2DA5"/>
    <w:rsid w:val="00EA33B5"/>
    <w:rsid w:val="00EA348D"/>
    <w:rsid w:val="00EA3567"/>
    <w:rsid w:val="00EA4097"/>
    <w:rsid w:val="00EA4CCA"/>
    <w:rsid w:val="00EA5237"/>
    <w:rsid w:val="00EA533E"/>
    <w:rsid w:val="00EB17DF"/>
    <w:rsid w:val="00EB2E7A"/>
    <w:rsid w:val="00EB36F2"/>
    <w:rsid w:val="00EB6BA3"/>
    <w:rsid w:val="00EB7441"/>
    <w:rsid w:val="00EC17EA"/>
    <w:rsid w:val="00EC1BF9"/>
    <w:rsid w:val="00EC44A9"/>
    <w:rsid w:val="00EC7B68"/>
    <w:rsid w:val="00ED0622"/>
    <w:rsid w:val="00ED195E"/>
    <w:rsid w:val="00ED2794"/>
    <w:rsid w:val="00ED4481"/>
    <w:rsid w:val="00ED4972"/>
    <w:rsid w:val="00ED4ADE"/>
    <w:rsid w:val="00ED525A"/>
    <w:rsid w:val="00ED57BA"/>
    <w:rsid w:val="00ED634E"/>
    <w:rsid w:val="00ED6E49"/>
    <w:rsid w:val="00ED79DA"/>
    <w:rsid w:val="00ED7B02"/>
    <w:rsid w:val="00ED7F6E"/>
    <w:rsid w:val="00EE0055"/>
    <w:rsid w:val="00EE356F"/>
    <w:rsid w:val="00EE4D15"/>
    <w:rsid w:val="00EF0C77"/>
    <w:rsid w:val="00EF1328"/>
    <w:rsid w:val="00EF2A90"/>
    <w:rsid w:val="00EF6A1E"/>
    <w:rsid w:val="00F013CE"/>
    <w:rsid w:val="00F01A8A"/>
    <w:rsid w:val="00F02952"/>
    <w:rsid w:val="00F03B26"/>
    <w:rsid w:val="00F0421F"/>
    <w:rsid w:val="00F07528"/>
    <w:rsid w:val="00F1058F"/>
    <w:rsid w:val="00F10E4E"/>
    <w:rsid w:val="00F1189D"/>
    <w:rsid w:val="00F131F8"/>
    <w:rsid w:val="00F13962"/>
    <w:rsid w:val="00F14090"/>
    <w:rsid w:val="00F1615F"/>
    <w:rsid w:val="00F16285"/>
    <w:rsid w:val="00F16323"/>
    <w:rsid w:val="00F16407"/>
    <w:rsid w:val="00F16B11"/>
    <w:rsid w:val="00F21D06"/>
    <w:rsid w:val="00F22246"/>
    <w:rsid w:val="00F22300"/>
    <w:rsid w:val="00F22B21"/>
    <w:rsid w:val="00F24DF8"/>
    <w:rsid w:val="00F256B9"/>
    <w:rsid w:val="00F27C51"/>
    <w:rsid w:val="00F3051D"/>
    <w:rsid w:val="00F30ABB"/>
    <w:rsid w:val="00F316D5"/>
    <w:rsid w:val="00F32495"/>
    <w:rsid w:val="00F33FFE"/>
    <w:rsid w:val="00F341EB"/>
    <w:rsid w:val="00F34BF7"/>
    <w:rsid w:val="00F34E90"/>
    <w:rsid w:val="00F354AF"/>
    <w:rsid w:val="00F372DC"/>
    <w:rsid w:val="00F37A89"/>
    <w:rsid w:val="00F40AEF"/>
    <w:rsid w:val="00F448DC"/>
    <w:rsid w:val="00F45D50"/>
    <w:rsid w:val="00F4666C"/>
    <w:rsid w:val="00F46927"/>
    <w:rsid w:val="00F5042E"/>
    <w:rsid w:val="00F50EBA"/>
    <w:rsid w:val="00F50FE9"/>
    <w:rsid w:val="00F51EA7"/>
    <w:rsid w:val="00F51F51"/>
    <w:rsid w:val="00F5300D"/>
    <w:rsid w:val="00F54CE4"/>
    <w:rsid w:val="00F55C45"/>
    <w:rsid w:val="00F56641"/>
    <w:rsid w:val="00F56782"/>
    <w:rsid w:val="00F568F7"/>
    <w:rsid w:val="00F62E49"/>
    <w:rsid w:val="00F635F2"/>
    <w:rsid w:val="00F64055"/>
    <w:rsid w:val="00F64DAD"/>
    <w:rsid w:val="00F67651"/>
    <w:rsid w:val="00F67B47"/>
    <w:rsid w:val="00F67E8C"/>
    <w:rsid w:val="00F70924"/>
    <w:rsid w:val="00F715A7"/>
    <w:rsid w:val="00F71CE3"/>
    <w:rsid w:val="00F71FDB"/>
    <w:rsid w:val="00F72200"/>
    <w:rsid w:val="00F75ADE"/>
    <w:rsid w:val="00F766BF"/>
    <w:rsid w:val="00F77521"/>
    <w:rsid w:val="00F801FF"/>
    <w:rsid w:val="00F80610"/>
    <w:rsid w:val="00F81C32"/>
    <w:rsid w:val="00F823AE"/>
    <w:rsid w:val="00F83E1F"/>
    <w:rsid w:val="00F84BD9"/>
    <w:rsid w:val="00F85E71"/>
    <w:rsid w:val="00F87874"/>
    <w:rsid w:val="00F917FD"/>
    <w:rsid w:val="00F93A8A"/>
    <w:rsid w:val="00F949A4"/>
    <w:rsid w:val="00F96C21"/>
    <w:rsid w:val="00F97295"/>
    <w:rsid w:val="00F97B2F"/>
    <w:rsid w:val="00FA2288"/>
    <w:rsid w:val="00FA330A"/>
    <w:rsid w:val="00FA3511"/>
    <w:rsid w:val="00FA48F8"/>
    <w:rsid w:val="00FA49EC"/>
    <w:rsid w:val="00FA73CF"/>
    <w:rsid w:val="00FB06CC"/>
    <w:rsid w:val="00FB0AA8"/>
    <w:rsid w:val="00FB2335"/>
    <w:rsid w:val="00FB2840"/>
    <w:rsid w:val="00FB7864"/>
    <w:rsid w:val="00FC07A2"/>
    <w:rsid w:val="00FC0C6D"/>
    <w:rsid w:val="00FC37B1"/>
    <w:rsid w:val="00FC3E19"/>
    <w:rsid w:val="00FC4C0D"/>
    <w:rsid w:val="00FD05CA"/>
    <w:rsid w:val="00FD1D5E"/>
    <w:rsid w:val="00FD2C17"/>
    <w:rsid w:val="00FD2DF9"/>
    <w:rsid w:val="00FD368B"/>
    <w:rsid w:val="00FD452A"/>
    <w:rsid w:val="00FD4BCF"/>
    <w:rsid w:val="00FD531A"/>
    <w:rsid w:val="00FD62CB"/>
    <w:rsid w:val="00FD6586"/>
    <w:rsid w:val="00FD6CEA"/>
    <w:rsid w:val="00FD7FF8"/>
    <w:rsid w:val="00FE452A"/>
    <w:rsid w:val="00FE4872"/>
    <w:rsid w:val="00FE6A37"/>
    <w:rsid w:val="00FF0E61"/>
    <w:rsid w:val="00FF1D5E"/>
    <w:rsid w:val="00FF3059"/>
    <w:rsid w:val="00FF339E"/>
    <w:rsid w:val="00FF34CB"/>
    <w:rsid w:val="00FF3A87"/>
    <w:rsid w:val="00FF5C0C"/>
    <w:rsid w:val="00FF5C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D87F"/>
  <w15:docId w15:val="{1122F4CA-971D-4EFF-B6EE-A0CFF1B1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8"/>
    <w:pPr>
      <w:spacing w:after="0" w:line="240" w:lineRule="auto"/>
    </w:pPr>
    <w:rPr>
      <w:rFonts w:ascii="Times New Roman" w:eastAsia="Times New Roman" w:hAnsi="Times New Roman" w:cs="Times New Roman"/>
      <w:sz w:val="24"/>
      <w:szCs w:val="20"/>
      <w:lang w:eastAsia="hr-HR"/>
    </w:rPr>
  </w:style>
  <w:style w:type="paragraph" w:styleId="Heading1">
    <w:name w:val="heading 1"/>
    <w:basedOn w:val="Normal"/>
    <w:next w:val="Normal"/>
    <w:link w:val="Heading1Char"/>
    <w:uiPriority w:val="9"/>
    <w:qFormat/>
    <w:rsid w:val="00973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C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2D78CD"/>
    <w:rPr>
      <w:sz w:val="20"/>
    </w:rPr>
  </w:style>
  <w:style w:type="character" w:customStyle="1" w:styleId="CommentTextChar">
    <w:name w:val="Comment Text Char"/>
    <w:basedOn w:val="DefaultParagraphFont"/>
    <w:link w:val="CommentText"/>
    <w:uiPriority w:val="99"/>
    <w:semiHidden/>
    <w:rsid w:val="002D78CD"/>
    <w:rPr>
      <w:rFonts w:ascii="Times New Roman" w:eastAsia="Times New Roman" w:hAnsi="Times New Roman" w:cs="Times New Roman"/>
      <w:sz w:val="20"/>
      <w:szCs w:val="20"/>
      <w:lang w:eastAsia="hr-HR"/>
    </w:rPr>
  </w:style>
  <w:style w:type="character" w:styleId="CommentReference">
    <w:name w:val="annotation reference"/>
    <w:uiPriority w:val="99"/>
    <w:rsid w:val="002D78CD"/>
    <w:rPr>
      <w:sz w:val="16"/>
      <w:szCs w:val="16"/>
    </w:rPr>
  </w:style>
  <w:style w:type="paragraph" w:styleId="BalloonText">
    <w:name w:val="Balloon Text"/>
    <w:basedOn w:val="Normal"/>
    <w:link w:val="BalloonTextChar"/>
    <w:uiPriority w:val="99"/>
    <w:semiHidden/>
    <w:unhideWhenUsed/>
    <w:rsid w:val="002D78CD"/>
    <w:rPr>
      <w:rFonts w:ascii="Tahoma" w:hAnsi="Tahoma" w:cs="Tahoma"/>
      <w:sz w:val="16"/>
      <w:szCs w:val="16"/>
    </w:rPr>
  </w:style>
  <w:style w:type="character" w:customStyle="1" w:styleId="BalloonTextChar">
    <w:name w:val="Balloon Text Char"/>
    <w:basedOn w:val="DefaultParagraphFont"/>
    <w:link w:val="BalloonText"/>
    <w:uiPriority w:val="99"/>
    <w:semiHidden/>
    <w:rsid w:val="002D78CD"/>
    <w:rPr>
      <w:rFonts w:ascii="Tahoma" w:eastAsia="Times New Roman" w:hAnsi="Tahoma" w:cs="Tahoma"/>
      <w:sz w:val="16"/>
      <w:szCs w:val="16"/>
      <w:lang w:eastAsia="hr-HR"/>
    </w:rPr>
  </w:style>
  <w:style w:type="character" w:customStyle="1" w:styleId="hps">
    <w:name w:val="hps"/>
    <w:rsid w:val="00BF6235"/>
    <w:rPr>
      <w:rFonts w:cs="Times New Roman"/>
    </w:rPr>
  </w:style>
  <w:style w:type="paragraph" w:styleId="Header">
    <w:name w:val="header"/>
    <w:basedOn w:val="Normal"/>
    <w:link w:val="HeaderChar"/>
    <w:uiPriority w:val="99"/>
    <w:unhideWhenUsed/>
    <w:rsid w:val="00863D42"/>
    <w:pPr>
      <w:tabs>
        <w:tab w:val="center" w:pos="4536"/>
        <w:tab w:val="right" w:pos="9072"/>
      </w:tabs>
    </w:pPr>
  </w:style>
  <w:style w:type="character" w:customStyle="1" w:styleId="HeaderChar">
    <w:name w:val="Header Char"/>
    <w:basedOn w:val="DefaultParagraphFont"/>
    <w:link w:val="Header"/>
    <w:uiPriority w:val="99"/>
    <w:rsid w:val="00863D42"/>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863D42"/>
    <w:pPr>
      <w:tabs>
        <w:tab w:val="center" w:pos="4536"/>
        <w:tab w:val="right" w:pos="9072"/>
      </w:tabs>
    </w:pPr>
  </w:style>
  <w:style w:type="character" w:customStyle="1" w:styleId="FooterChar">
    <w:name w:val="Footer Char"/>
    <w:basedOn w:val="DefaultParagraphFont"/>
    <w:link w:val="Footer"/>
    <w:uiPriority w:val="99"/>
    <w:rsid w:val="00863D42"/>
    <w:rPr>
      <w:rFonts w:ascii="Times New Roman" w:eastAsia="Times New Roman" w:hAnsi="Times New Roman" w:cs="Times New Roman"/>
      <w:sz w:val="24"/>
      <w:szCs w:val="20"/>
      <w:lang w:eastAsia="hr-HR"/>
    </w:rPr>
  </w:style>
  <w:style w:type="character" w:styleId="Hyperlink">
    <w:name w:val="Hyperlink"/>
    <w:uiPriority w:val="99"/>
    <w:unhideWhenUsed/>
    <w:rsid w:val="00640D7A"/>
    <w:rPr>
      <w:color w:val="0000FF"/>
      <w:u w:val="single"/>
    </w:rPr>
  </w:style>
  <w:style w:type="paragraph" w:styleId="NoSpacing">
    <w:name w:val="No Spacing"/>
    <w:link w:val="NoSpacingChar"/>
    <w:uiPriority w:val="1"/>
    <w:qFormat/>
    <w:rsid w:val="00E556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56F0"/>
    <w:rPr>
      <w:rFonts w:eastAsiaTheme="minorEastAsia"/>
      <w:lang w:val="en-US" w:eastAsia="ja-JP"/>
    </w:rPr>
  </w:style>
  <w:style w:type="paragraph" w:styleId="ListParagraph">
    <w:name w:val="List Paragraph"/>
    <w:basedOn w:val="Normal"/>
    <w:uiPriority w:val="34"/>
    <w:qFormat/>
    <w:rsid w:val="00353165"/>
    <w:pPr>
      <w:ind w:left="708"/>
    </w:pPr>
  </w:style>
  <w:style w:type="character" w:customStyle="1" w:styleId="Heading1Char">
    <w:name w:val="Heading 1 Char"/>
    <w:basedOn w:val="DefaultParagraphFont"/>
    <w:link w:val="Heading1"/>
    <w:uiPriority w:val="9"/>
    <w:rsid w:val="00973E23"/>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unhideWhenUsed/>
    <w:qFormat/>
    <w:rsid w:val="00973E23"/>
    <w:pPr>
      <w:spacing w:line="276" w:lineRule="auto"/>
      <w:outlineLvl w:val="9"/>
    </w:pPr>
    <w:rPr>
      <w:lang w:val="en-US" w:eastAsia="ja-JP"/>
    </w:rPr>
  </w:style>
  <w:style w:type="paragraph" w:styleId="TOC1">
    <w:name w:val="toc 1"/>
    <w:basedOn w:val="Normal"/>
    <w:next w:val="Normal"/>
    <w:autoRedefine/>
    <w:uiPriority w:val="39"/>
    <w:unhideWhenUsed/>
    <w:qFormat/>
    <w:rsid w:val="00951749"/>
    <w:pPr>
      <w:tabs>
        <w:tab w:val="right" w:leader="dot" w:pos="9345"/>
      </w:tabs>
      <w:spacing w:after="100"/>
    </w:pPr>
    <w:rPr>
      <w:rFonts w:asciiTheme="minorHAnsi" w:hAnsiTheme="minorHAnsi"/>
      <w:noProof/>
      <w:sz w:val="22"/>
      <w:szCs w:val="22"/>
    </w:rPr>
  </w:style>
  <w:style w:type="paragraph" w:styleId="CommentSubject">
    <w:name w:val="annotation subject"/>
    <w:basedOn w:val="CommentText"/>
    <w:next w:val="CommentText"/>
    <w:link w:val="CommentSubjectChar"/>
    <w:uiPriority w:val="99"/>
    <w:semiHidden/>
    <w:unhideWhenUsed/>
    <w:rsid w:val="00DC4A1F"/>
    <w:rPr>
      <w:b/>
      <w:bCs/>
    </w:rPr>
  </w:style>
  <w:style w:type="character" w:customStyle="1" w:styleId="CommentSubjectChar">
    <w:name w:val="Comment Subject Char"/>
    <w:basedOn w:val="CommentTextChar"/>
    <w:link w:val="CommentSubject"/>
    <w:uiPriority w:val="99"/>
    <w:semiHidden/>
    <w:rsid w:val="00DC4A1F"/>
    <w:rPr>
      <w:rFonts w:ascii="Times New Roman" w:eastAsia="Times New Roman" w:hAnsi="Times New Roman" w:cs="Times New Roman"/>
      <w:b/>
      <w:bCs/>
      <w:sz w:val="20"/>
      <w:szCs w:val="20"/>
      <w:lang w:eastAsia="hr-HR"/>
    </w:rPr>
  </w:style>
  <w:style w:type="paragraph" w:styleId="TOC2">
    <w:name w:val="toc 2"/>
    <w:basedOn w:val="Normal"/>
    <w:next w:val="Normal"/>
    <w:autoRedefine/>
    <w:uiPriority w:val="39"/>
    <w:unhideWhenUsed/>
    <w:qFormat/>
    <w:rsid w:val="00951749"/>
    <w:pPr>
      <w:tabs>
        <w:tab w:val="right" w:leader="dot" w:pos="9345"/>
      </w:tabs>
      <w:spacing w:after="100" w:line="276" w:lineRule="auto"/>
      <w:ind w:left="220"/>
    </w:pPr>
    <w:rPr>
      <w:rFonts w:asciiTheme="minorHAnsi" w:eastAsiaTheme="minorEastAsia" w:hAnsiTheme="minorHAnsi" w:cstheme="minorBidi"/>
      <w:b/>
      <w:noProof/>
      <w:sz w:val="22"/>
      <w:szCs w:val="22"/>
    </w:rPr>
  </w:style>
  <w:style w:type="paragraph" w:styleId="TOC3">
    <w:name w:val="toc 3"/>
    <w:basedOn w:val="Normal"/>
    <w:next w:val="Normal"/>
    <w:autoRedefine/>
    <w:uiPriority w:val="39"/>
    <w:unhideWhenUsed/>
    <w:qFormat/>
    <w:rsid w:val="00317D5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A65A1D"/>
  </w:style>
  <w:style w:type="character" w:styleId="Emphasis">
    <w:name w:val="Emphasis"/>
    <w:basedOn w:val="DefaultParagraphFont"/>
    <w:uiPriority w:val="20"/>
    <w:qFormat/>
    <w:rsid w:val="00A65A1D"/>
    <w:rPr>
      <w:i/>
      <w:iCs/>
    </w:rPr>
  </w:style>
  <w:style w:type="character" w:styleId="FollowedHyperlink">
    <w:name w:val="FollowedHyperlink"/>
    <w:basedOn w:val="DefaultParagraphFont"/>
    <w:uiPriority w:val="99"/>
    <w:semiHidden/>
    <w:unhideWhenUsed/>
    <w:rsid w:val="000E2EBA"/>
    <w:rPr>
      <w:color w:val="800080" w:themeColor="followedHyperlink"/>
      <w:u w:val="single"/>
    </w:rPr>
  </w:style>
  <w:style w:type="paragraph" w:customStyle="1" w:styleId="Default">
    <w:name w:val="Default"/>
    <w:rsid w:val="00692A7E"/>
    <w:pPr>
      <w:autoSpaceDE w:val="0"/>
      <w:autoSpaceDN w:val="0"/>
      <w:adjustRightInd w:val="0"/>
      <w:spacing w:after="0" w:line="240" w:lineRule="auto"/>
    </w:pPr>
    <w:rPr>
      <w:rFonts w:ascii="Calibri" w:hAnsi="Calibri" w:cs="Calibri"/>
      <w:color w:val="000000"/>
      <w:sz w:val="24"/>
      <w:szCs w:val="24"/>
    </w:rPr>
  </w:style>
  <w:style w:type="character" w:customStyle="1" w:styleId="Nerijeenospominjanje1">
    <w:name w:val="Neriješeno spominjanje1"/>
    <w:basedOn w:val="DefaultParagraphFont"/>
    <w:uiPriority w:val="99"/>
    <w:semiHidden/>
    <w:unhideWhenUsed/>
    <w:rsid w:val="00B5560F"/>
    <w:rPr>
      <w:color w:val="605E5C"/>
      <w:shd w:val="clear" w:color="auto" w:fill="E1DFDD"/>
    </w:rPr>
  </w:style>
  <w:style w:type="paragraph" w:customStyle="1" w:styleId="TableParagraph">
    <w:name w:val="Table Paragraph"/>
    <w:basedOn w:val="Normal"/>
    <w:uiPriority w:val="1"/>
    <w:qFormat/>
    <w:rsid w:val="00303324"/>
    <w:pPr>
      <w:widowControl w:val="0"/>
      <w:autoSpaceDE w:val="0"/>
      <w:autoSpaceDN w:val="0"/>
      <w:spacing w:line="257" w:lineRule="exact"/>
      <w:ind w:left="118"/>
    </w:pPr>
    <w:rPr>
      <w:rFonts w:ascii="Calibri" w:eastAsia="Calibri" w:hAnsi="Calibri" w:cs="Calibri"/>
      <w:sz w:val="22"/>
      <w:szCs w:val="22"/>
      <w:lang w:bidi="hr-HR"/>
    </w:rPr>
  </w:style>
  <w:style w:type="character" w:customStyle="1" w:styleId="Nerijeenospominjanje2">
    <w:name w:val="Neriješeno spominjanje2"/>
    <w:basedOn w:val="DefaultParagraphFont"/>
    <w:uiPriority w:val="99"/>
    <w:semiHidden/>
    <w:unhideWhenUsed/>
    <w:rsid w:val="00565B63"/>
    <w:rPr>
      <w:color w:val="808080"/>
      <w:shd w:val="clear" w:color="auto" w:fill="E6E6E6"/>
    </w:rPr>
  </w:style>
  <w:style w:type="character" w:customStyle="1" w:styleId="Heading2Char">
    <w:name w:val="Heading 2 Char"/>
    <w:basedOn w:val="DefaultParagraphFont"/>
    <w:link w:val="Heading2"/>
    <w:uiPriority w:val="9"/>
    <w:rsid w:val="00965C50"/>
    <w:rPr>
      <w:rFonts w:asciiTheme="majorHAnsi" w:eastAsiaTheme="majorEastAsia" w:hAnsiTheme="majorHAnsi" w:cstheme="majorBidi"/>
      <w:b/>
      <w:bCs/>
      <w:color w:val="4F81BD" w:themeColor="accent1"/>
      <w:sz w:val="26"/>
      <w:szCs w:val="26"/>
      <w:lang w:eastAsia="hr-HR"/>
    </w:rPr>
  </w:style>
  <w:style w:type="character" w:customStyle="1" w:styleId="Heading3Char">
    <w:name w:val="Heading 3 Char"/>
    <w:basedOn w:val="DefaultParagraphFont"/>
    <w:link w:val="Heading3"/>
    <w:uiPriority w:val="9"/>
    <w:rsid w:val="00965C50"/>
    <w:rPr>
      <w:rFonts w:asciiTheme="majorHAnsi" w:eastAsiaTheme="majorEastAsia" w:hAnsiTheme="majorHAnsi" w:cstheme="majorBidi"/>
      <w:b/>
      <w:bCs/>
      <w:color w:val="4F81BD" w:themeColor="accent1"/>
      <w:sz w:val="24"/>
      <w:szCs w:val="20"/>
      <w:lang w:eastAsia="hr-HR"/>
    </w:rPr>
  </w:style>
  <w:style w:type="character" w:customStyle="1" w:styleId="Nerijeenospominjanje3">
    <w:name w:val="Neriješeno spominjanje3"/>
    <w:basedOn w:val="DefaultParagraphFont"/>
    <w:uiPriority w:val="99"/>
    <w:semiHidden/>
    <w:unhideWhenUsed/>
    <w:rsid w:val="002133C3"/>
    <w:rPr>
      <w:color w:val="808080"/>
      <w:shd w:val="clear" w:color="auto" w:fill="E6E6E6"/>
    </w:rPr>
  </w:style>
  <w:style w:type="paragraph" w:styleId="NormalWeb">
    <w:name w:val="Normal (Web)"/>
    <w:basedOn w:val="Normal"/>
    <w:uiPriority w:val="99"/>
    <w:unhideWhenUsed/>
    <w:rsid w:val="00CC5BD6"/>
    <w:rPr>
      <w:rFonts w:eastAsiaTheme="minorHAnsi"/>
      <w:szCs w:val="24"/>
    </w:rPr>
  </w:style>
  <w:style w:type="character" w:customStyle="1" w:styleId="UnresolvedMention">
    <w:name w:val="Unresolved Mention"/>
    <w:basedOn w:val="DefaultParagraphFont"/>
    <w:uiPriority w:val="99"/>
    <w:semiHidden/>
    <w:unhideWhenUsed/>
    <w:rsid w:val="008C779A"/>
    <w:rPr>
      <w:color w:val="808080"/>
      <w:shd w:val="clear" w:color="auto" w:fill="E6E6E6"/>
    </w:rPr>
  </w:style>
  <w:style w:type="character" w:customStyle="1" w:styleId="BodyTextChar">
    <w:name w:val="Body Text Char"/>
    <w:basedOn w:val="DefaultParagraphFont"/>
    <w:link w:val="BodyText"/>
    <w:rsid w:val="00BB204F"/>
    <w:rPr>
      <w:rFonts w:ascii="Times New Roman" w:eastAsia="Times New Roman" w:hAnsi="Times New Roman" w:cs="Times New Roman"/>
      <w:shd w:val="clear" w:color="auto" w:fill="FFFFFF"/>
    </w:rPr>
  </w:style>
  <w:style w:type="paragraph" w:styleId="BodyText">
    <w:name w:val="Body Text"/>
    <w:basedOn w:val="Normal"/>
    <w:link w:val="BodyTextChar"/>
    <w:qFormat/>
    <w:rsid w:val="00BB204F"/>
    <w:pPr>
      <w:widowControl w:val="0"/>
      <w:shd w:val="clear" w:color="auto" w:fill="FFFFFF"/>
      <w:spacing w:after="300" w:line="295" w:lineRule="auto"/>
      <w:ind w:firstLine="400"/>
    </w:pPr>
    <w:rPr>
      <w:sz w:val="22"/>
      <w:szCs w:val="22"/>
      <w:lang w:eastAsia="en-US"/>
    </w:rPr>
  </w:style>
  <w:style w:type="character" w:customStyle="1" w:styleId="TijelotekstaChar1">
    <w:name w:val="Tijelo teksta Char1"/>
    <w:basedOn w:val="DefaultParagraphFont"/>
    <w:uiPriority w:val="99"/>
    <w:semiHidden/>
    <w:rsid w:val="00BB204F"/>
    <w:rPr>
      <w:rFonts w:ascii="Times New Roman" w:eastAsia="Times New Roman" w:hAnsi="Times New Roman" w:cs="Times New Roman"/>
      <w:sz w:val="24"/>
      <w:szCs w:val="20"/>
      <w:lang w:eastAsia="hr-HR"/>
    </w:rPr>
  </w:style>
  <w:style w:type="paragraph" w:customStyle="1" w:styleId="box8306221">
    <w:name w:val="box_8306221"/>
    <w:basedOn w:val="Normal"/>
    <w:rsid w:val="00F4666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7318">
      <w:bodyDiv w:val="1"/>
      <w:marLeft w:val="0"/>
      <w:marRight w:val="0"/>
      <w:marTop w:val="0"/>
      <w:marBottom w:val="0"/>
      <w:divBdr>
        <w:top w:val="none" w:sz="0" w:space="0" w:color="auto"/>
        <w:left w:val="none" w:sz="0" w:space="0" w:color="auto"/>
        <w:bottom w:val="none" w:sz="0" w:space="0" w:color="auto"/>
        <w:right w:val="none" w:sz="0" w:space="0" w:color="auto"/>
      </w:divBdr>
    </w:div>
    <w:div w:id="198208426">
      <w:bodyDiv w:val="1"/>
      <w:marLeft w:val="0"/>
      <w:marRight w:val="0"/>
      <w:marTop w:val="0"/>
      <w:marBottom w:val="0"/>
      <w:divBdr>
        <w:top w:val="none" w:sz="0" w:space="0" w:color="auto"/>
        <w:left w:val="none" w:sz="0" w:space="0" w:color="auto"/>
        <w:bottom w:val="none" w:sz="0" w:space="0" w:color="auto"/>
        <w:right w:val="none" w:sz="0" w:space="0" w:color="auto"/>
      </w:divBdr>
    </w:div>
    <w:div w:id="233585993">
      <w:bodyDiv w:val="1"/>
      <w:marLeft w:val="0"/>
      <w:marRight w:val="0"/>
      <w:marTop w:val="0"/>
      <w:marBottom w:val="0"/>
      <w:divBdr>
        <w:top w:val="none" w:sz="0" w:space="0" w:color="auto"/>
        <w:left w:val="none" w:sz="0" w:space="0" w:color="auto"/>
        <w:bottom w:val="none" w:sz="0" w:space="0" w:color="auto"/>
        <w:right w:val="none" w:sz="0" w:space="0" w:color="auto"/>
      </w:divBdr>
    </w:div>
    <w:div w:id="269898264">
      <w:bodyDiv w:val="1"/>
      <w:marLeft w:val="0"/>
      <w:marRight w:val="0"/>
      <w:marTop w:val="0"/>
      <w:marBottom w:val="0"/>
      <w:divBdr>
        <w:top w:val="none" w:sz="0" w:space="0" w:color="auto"/>
        <w:left w:val="none" w:sz="0" w:space="0" w:color="auto"/>
        <w:bottom w:val="none" w:sz="0" w:space="0" w:color="auto"/>
        <w:right w:val="none" w:sz="0" w:space="0" w:color="auto"/>
      </w:divBdr>
    </w:div>
    <w:div w:id="272977408">
      <w:bodyDiv w:val="1"/>
      <w:marLeft w:val="0"/>
      <w:marRight w:val="0"/>
      <w:marTop w:val="0"/>
      <w:marBottom w:val="0"/>
      <w:divBdr>
        <w:top w:val="none" w:sz="0" w:space="0" w:color="auto"/>
        <w:left w:val="none" w:sz="0" w:space="0" w:color="auto"/>
        <w:bottom w:val="none" w:sz="0" w:space="0" w:color="auto"/>
        <w:right w:val="none" w:sz="0" w:space="0" w:color="auto"/>
      </w:divBdr>
    </w:div>
    <w:div w:id="467211020">
      <w:bodyDiv w:val="1"/>
      <w:marLeft w:val="0"/>
      <w:marRight w:val="0"/>
      <w:marTop w:val="0"/>
      <w:marBottom w:val="0"/>
      <w:divBdr>
        <w:top w:val="none" w:sz="0" w:space="0" w:color="auto"/>
        <w:left w:val="none" w:sz="0" w:space="0" w:color="auto"/>
        <w:bottom w:val="none" w:sz="0" w:space="0" w:color="auto"/>
        <w:right w:val="none" w:sz="0" w:space="0" w:color="auto"/>
      </w:divBdr>
    </w:div>
    <w:div w:id="585456600">
      <w:bodyDiv w:val="1"/>
      <w:marLeft w:val="0"/>
      <w:marRight w:val="0"/>
      <w:marTop w:val="0"/>
      <w:marBottom w:val="0"/>
      <w:divBdr>
        <w:top w:val="none" w:sz="0" w:space="0" w:color="auto"/>
        <w:left w:val="none" w:sz="0" w:space="0" w:color="auto"/>
        <w:bottom w:val="none" w:sz="0" w:space="0" w:color="auto"/>
        <w:right w:val="none" w:sz="0" w:space="0" w:color="auto"/>
      </w:divBdr>
    </w:div>
    <w:div w:id="597718575">
      <w:bodyDiv w:val="1"/>
      <w:marLeft w:val="0"/>
      <w:marRight w:val="0"/>
      <w:marTop w:val="0"/>
      <w:marBottom w:val="0"/>
      <w:divBdr>
        <w:top w:val="none" w:sz="0" w:space="0" w:color="auto"/>
        <w:left w:val="none" w:sz="0" w:space="0" w:color="auto"/>
        <w:bottom w:val="none" w:sz="0" w:space="0" w:color="auto"/>
        <w:right w:val="none" w:sz="0" w:space="0" w:color="auto"/>
      </w:divBdr>
    </w:div>
    <w:div w:id="602495243">
      <w:bodyDiv w:val="1"/>
      <w:marLeft w:val="0"/>
      <w:marRight w:val="0"/>
      <w:marTop w:val="0"/>
      <w:marBottom w:val="0"/>
      <w:divBdr>
        <w:top w:val="none" w:sz="0" w:space="0" w:color="auto"/>
        <w:left w:val="none" w:sz="0" w:space="0" w:color="auto"/>
        <w:bottom w:val="none" w:sz="0" w:space="0" w:color="auto"/>
        <w:right w:val="none" w:sz="0" w:space="0" w:color="auto"/>
      </w:divBdr>
    </w:div>
    <w:div w:id="867181025">
      <w:bodyDiv w:val="1"/>
      <w:marLeft w:val="0"/>
      <w:marRight w:val="0"/>
      <w:marTop w:val="0"/>
      <w:marBottom w:val="0"/>
      <w:divBdr>
        <w:top w:val="none" w:sz="0" w:space="0" w:color="auto"/>
        <w:left w:val="none" w:sz="0" w:space="0" w:color="auto"/>
        <w:bottom w:val="none" w:sz="0" w:space="0" w:color="auto"/>
        <w:right w:val="none" w:sz="0" w:space="0" w:color="auto"/>
      </w:divBdr>
    </w:div>
    <w:div w:id="890313624">
      <w:bodyDiv w:val="1"/>
      <w:marLeft w:val="0"/>
      <w:marRight w:val="0"/>
      <w:marTop w:val="0"/>
      <w:marBottom w:val="0"/>
      <w:divBdr>
        <w:top w:val="none" w:sz="0" w:space="0" w:color="auto"/>
        <w:left w:val="none" w:sz="0" w:space="0" w:color="auto"/>
        <w:bottom w:val="none" w:sz="0" w:space="0" w:color="auto"/>
        <w:right w:val="none" w:sz="0" w:space="0" w:color="auto"/>
      </w:divBdr>
    </w:div>
    <w:div w:id="907880385">
      <w:bodyDiv w:val="1"/>
      <w:marLeft w:val="0"/>
      <w:marRight w:val="0"/>
      <w:marTop w:val="0"/>
      <w:marBottom w:val="0"/>
      <w:divBdr>
        <w:top w:val="none" w:sz="0" w:space="0" w:color="auto"/>
        <w:left w:val="none" w:sz="0" w:space="0" w:color="auto"/>
        <w:bottom w:val="none" w:sz="0" w:space="0" w:color="auto"/>
        <w:right w:val="none" w:sz="0" w:space="0" w:color="auto"/>
      </w:divBdr>
    </w:div>
    <w:div w:id="908730059">
      <w:bodyDiv w:val="1"/>
      <w:marLeft w:val="0"/>
      <w:marRight w:val="0"/>
      <w:marTop w:val="0"/>
      <w:marBottom w:val="0"/>
      <w:divBdr>
        <w:top w:val="none" w:sz="0" w:space="0" w:color="auto"/>
        <w:left w:val="none" w:sz="0" w:space="0" w:color="auto"/>
        <w:bottom w:val="none" w:sz="0" w:space="0" w:color="auto"/>
        <w:right w:val="none" w:sz="0" w:space="0" w:color="auto"/>
      </w:divBdr>
    </w:div>
    <w:div w:id="1025253375">
      <w:bodyDiv w:val="1"/>
      <w:marLeft w:val="0"/>
      <w:marRight w:val="0"/>
      <w:marTop w:val="0"/>
      <w:marBottom w:val="0"/>
      <w:divBdr>
        <w:top w:val="none" w:sz="0" w:space="0" w:color="auto"/>
        <w:left w:val="none" w:sz="0" w:space="0" w:color="auto"/>
        <w:bottom w:val="none" w:sz="0" w:space="0" w:color="auto"/>
        <w:right w:val="none" w:sz="0" w:space="0" w:color="auto"/>
      </w:divBdr>
    </w:div>
    <w:div w:id="1072509722">
      <w:bodyDiv w:val="1"/>
      <w:marLeft w:val="0"/>
      <w:marRight w:val="0"/>
      <w:marTop w:val="0"/>
      <w:marBottom w:val="0"/>
      <w:divBdr>
        <w:top w:val="none" w:sz="0" w:space="0" w:color="auto"/>
        <w:left w:val="none" w:sz="0" w:space="0" w:color="auto"/>
        <w:bottom w:val="none" w:sz="0" w:space="0" w:color="auto"/>
        <w:right w:val="none" w:sz="0" w:space="0" w:color="auto"/>
      </w:divBdr>
    </w:div>
    <w:div w:id="1082529711">
      <w:bodyDiv w:val="1"/>
      <w:marLeft w:val="0"/>
      <w:marRight w:val="0"/>
      <w:marTop w:val="0"/>
      <w:marBottom w:val="0"/>
      <w:divBdr>
        <w:top w:val="none" w:sz="0" w:space="0" w:color="auto"/>
        <w:left w:val="none" w:sz="0" w:space="0" w:color="auto"/>
        <w:bottom w:val="none" w:sz="0" w:space="0" w:color="auto"/>
        <w:right w:val="none" w:sz="0" w:space="0" w:color="auto"/>
      </w:divBdr>
    </w:div>
    <w:div w:id="1120996980">
      <w:bodyDiv w:val="1"/>
      <w:marLeft w:val="0"/>
      <w:marRight w:val="0"/>
      <w:marTop w:val="0"/>
      <w:marBottom w:val="0"/>
      <w:divBdr>
        <w:top w:val="none" w:sz="0" w:space="0" w:color="auto"/>
        <w:left w:val="none" w:sz="0" w:space="0" w:color="auto"/>
        <w:bottom w:val="none" w:sz="0" w:space="0" w:color="auto"/>
        <w:right w:val="none" w:sz="0" w:space="0" w:color="auto"/>
      </w:divBdr>
    </w:div>
    <w:div w:id="1253854062">
      <w:bodyDiv w:val="1"/>
      <w:marLeft w:val="0"/>
      <w:marRight w:val="0"/>
      <w:marTop w:val="0"/>
      <w:marBottom w:val="0"/>
      <w:divBdr>
        <w:top w:val="none" w:sz="0" w:space="0" w:color="auto"/>
        <w:left w:val="none" w:sz="0" w:space="0" w:color="auto"/>
        <w:bottom w:val="none" w:sz="0" w:space="0" w:color="auto"/>
        <w:right w:val="none" w:sz="0" w:space="0" w:color="auto"/>
      </w:divBdr>
    </w:div>
    <w:div w:id="1301426758">
      <w:bodyDiv w:val="1"/>
      <w:marLeft w:val="0"/>
      <w:marRight w:val="0"/>
      <w:marTop w:val="0"/>
      <w:marBottom w:val="0"/>
      <w:divBdr>
        <w:top w:val="none" w:sz="0" w:space="0" w:color="auto"/>
        <w:left w:val="none" w:sz="0" w:space="0" w:color="auto"/>
        <w:bottom w:val="none" w:sz="0" w:space="0" w:color="auto"/>
        <w:right w:val="none" w:sz="0" w:space="0" w:color="auto"/>
      </w:divBdr>
    </w:div>
    <w:div w:id="1467508327">
      <w:bodyDiv w:val="1"/>
      <w:marLeft w:val="0"/>
      <w:marRight w:val="0"/>
      <w:marTop w:val="0"/>
      <w:marBottom w:val="0"/>
      <w:divBdr>
        <w:top w:val="none" w:sz="0" w:space="0" w:color="auto"/>
        <w:left w:val="none" w:sz="0" w:space="0" w:color="auto"/>
        <w:bottom w:val="none" w:sz="0" w:space="0" w:color="auto"/>
        <w:right w:val="none" w:sz="0" w:space="0" w:color="auto"/>
      </w:divBdr>
    </w:div>
    <w:div w:id="1514414384">
      <w:bodyDiv w:val="1"/>
      <w:marLeft w:val="0"/>
      <w:marRight w:val="0"/>
      <w:marTop w:val="0"/>
      <w:marBottom w:val="0"/>
      <w:divBdr>
        <w:top w:val="none" w:sz="0" w:space="0" w:color="auto"/>
        <w:left w:val="none" w:sz="0" w:space="0" w:color="auto"/>
        <w:bottom w:val="none" w:sz="0" w:space="0" w:color="auto"/>
        <w:right w:val="none" w:sz="0" w:space="0" w:color="auto"/>
      </w:divBdr>
    </w:div>
    <w:div w:id="1542671107">
      <w:bodyDiv w:val="1"/>
      <w:marLeft w:val="0"/>
      <w:marRight w:val="0"/>
      <w:marTop w:val="0"/>
      <w:marBottom w:val="0"/>
      <w:divBdr>
        <w:top w:val="none" w:sz="0" w:space="0" w:color="auto"/>
        <w:left w:val="none" w:sz="0" w:space="0" w:color="auto"/>
        <w:bottom w:val="none" w:sz="0" w:space="0" w:color="auto"/>
        <w:right w:val="none" w:sz="0" w:space="0" w:color="auto"/>
      </w:divBdr>
    </w:div>
    <w:div w:id="1579440481">
      <w:bodyDiv w:val="1"/>
      <w:marLeft w:val="0"/>
      <w:marRight w:val="0"/>
      <w:marTop w:val="0"/>
      <w:marBottom w:val="0"/>
      <w:divBdr>
        <w:top w:val="none" w:sz="0" w:space="0" w:color="auto"/>
        <w:left w:val="none" w:sz="0" w:space="0" w:color="auto"/>
        <w:bottom w:val="none" w:sz="0" w:space="0" w:color="auto"/>
        <w:right w:val="none" w:sz="0" w:space="0" w:color="auto"/>
      </w:divBdr>
    </w:div>
    <w:div w:id="1681006014">
      <w:bodyDiv w:val="1"/>
      <w:marLeft w:val="0"/>
      <w:marRight w:val="0"/>
      <w:marTop w:val="0"/>
      <w:marBottom w:val="0"/>
      <w:divBdr>
        <w:top w:val="none" w:sz="0" w:space="0" w:color="auto"/>
        <w:left w:val="none" w:sz="0" w:space="0" w:color="auto"/>
        <w:bottom w:val="none" w:sz="0" w:space="0" w:color="auto"/>
        <w:right w:val="none" w:sz="0" w:space="0" w:color="auto"/>
      </w:divBdr>
    </w:div>
    <w:div w:id="1752434641">
      <w:bodyDiv w:val="1"/>
      <w:marLeft w:val="0"/>
      <w:marRight w:val="0"/>
      <w:marTop w:val="0"/>
      <w:marBottom w:val="0"/>
      <w:divBdr>
        <w:top w:val="none" w:sz="0" w:space="0" w:color="auto"/>
        <w:left w:val="none" w:sz="0" w:space="0" w:color="auto"/>
        <w:bottom w:val="none" w:sz="0" w:space="0" w:color="auto"/>
        <w:right w:val="none" w:sz="0" w:space="0" w:color="auto"/>
      </w:divBdr>
    </w:div>
    <w:div w:id="1810240995">
      <w:bodyDiv w:val="1"/>
      <w:marLeft w:val="0"/>
      <w:marRight w:val="0"/>
      <w:marTop w:val="0"/>
      <w:marBottom w:val="0"/>
      <w:divBdr>
        <w:top w:val="none" w:sz="0" w:space="0" w:color="auto"/>
        <w:left w:val="none" w:sz="0" w:space="0" w:color="auto"/>
        <w:bottom w:val="none" w:sz="0" w:space="0" w:color="auto"/>
        <w:right w:val="none" w:sz="0" w:space="0" w:color="auto"/>
      </w:divBdr>
    </w:div>
    <w:div w:id="1848247036">
      <w:bodyDiv w:val="1"/>
      <w:marLeft w:val="0"/>
      <w:marRight w:val="0"/>
      <w:marTop w:val="0"/>
      <w:marBottom w:val="0"/>
      <w:divBdr>
        <w:top w:val="none" w:sz="0" w:space="0" w:color="auto"/>
        <w:left w:val="none" w:sz="0" w:space="0" w:color="auto"/>
        <w:bottom w:val="none" w:sz="0" w:space="0" w:color="auto"/>
        <w:right w:val="none" w:sz="0" w:space="0" w:color="auto"/>
      </w:divBdr>
    </w:div>
    <w:div w:id="1909146671">
      <w:bodyDiv w:val="1"/>
      <w:marLeft w:val="0"/>
      <w:marRight w:val="0"/>
      <w:marTop w:val="0"/>
      <w:marBottom w:val="0"/>
      <w:divBdr>
        <w:top w:val="none" w:sz="0" w:space="0" w:color="auto"/>
        <w:left w:val="none" w:sz="0" w:space="0" w:color="auto"/>
        <w:bottom w:val="none" w:sz="0" w:space="0" w:color="auto"/>
        <w:right w:val="none" w:sz="0" w:space="0" w:color="auto"/>
      </w:divBdr>
    </w:div>
    <w:div w:id="2052148941">
      <w:bodyDiv w:val="1"/>
      <w:marLeft w:val="0"/>
      <w:marRight w:val="0"/>
      <w:marTop w:val="0"/>
      <w:marBottom w:val="0"/>
      <w:divBdr>
        <w:top w:val="none" w:sz="0" w:space="0" w:color="auto"/>
        <w:left w:val="none" w:sz="0" w:space="0" w:color="auto"/>
        <w:bottom w:val="none" w:sz="0" w:space="0" w:color="auto"/>
        <w:right w:val="none" w:sz="0" w:space="0" w:color="auto"/>
      </w:divBdr>
    </w:div>
    <w:div w:id="2095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zbori.hr/online-edukacija/redovito-godisnje-financiranje/" TargetMode="External"/><Relationship Id="rId18" Type="http://schemas.openxmlformats.org/officeDocument/2006/relationships/hyperlink" Target="https://data.gov.hr/hr/aplikacije" TargetMode="External"/><Relationship Id="rId26" Type="http://schemas.openxmlformats.org/officeDocument/2006/relationships/hyperlink" Target="https://www.youtube.com/watch?v=6Vhlyy_dxMQ&amp;feature=youtu.be" TargetMode="External"/><Relationship Id="rId39"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hyperlink" Target="https://www.pristupinfo.hr/wp-content/uploads/2020/07/Smjernice-o-pristupu-informacijama-i-klasificiranim-podacima.pdf?x58018" TargetMode="External"/><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zbori.hr/site/nadzor-financiranja/10" TargetMode="External"/><Relationship Id="rId17" Type="http://schemas.openxmlformats.org/officeDocument/2006/relationships/hyperlink" Target="https://www.sukobinteresa.hr/hr/publikacije" TargetMode="External"/><Relationship Id="rId25" Type="http://schemas.openxmlformats.org/officeDocument/2006/relationships/hyperlink" Target="https://policija.gov.hr/vijesti/video-medjunarodni-dan-borbe-protiv-korupcije/5070" TargetMode="External"/><Relationship Id="rId33" Type="http://schemas.openxmlformats.org/officeDocument/2006/relationships/hyperlink" Target="https://zdravlje.gov.hr/UserDocsImages/2019%20Vijesti/tekst%20za%20web%20miz.docx" TargetMode="External"/><Relationship Id="rId38" Type="http://schemas.openxmlformats.org/officeDocument/2006/relationships/chart" Target="charts/chart6.xml"/><Relationship Id="rId46"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hyperlink" Target="https://www.dkom.hr/izbor-presuda-suda-europske-unije/1233" TargetMode="External"/><Relationship Id="rId20" Type="http://schemas.openxmlformats.org/officeDocument/2006/relationships/hyperlink" Target="http://www.pristupinfo.hr/" TargetMode="External"/><Relationship Id="rId29" Type="http://schemas.openxmlformats.org/officeDocument/2006/relationships/hyperlink" Target="https://strukturnifondovi.hr/" TargetMode="Externa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udje.gov.hr/UserDocsImages/dokumenti/Antikorupcija/Antikorupcijski%20prirucnik%20za%20drzavne%20i%20lokalne%20duznosnike_21.pdf" TargetMode="External"/><Relationship Id="rId24" Type="http://schemas.openxmlformats.org/officeDocument/2006/relationships/hyperlink" Target="https://savjetovanja.gov.hr/baza-savjetodavnih-tijela/1118" TargetMode="External"/><Relationship Id="rId32" Type="http://schemas.openxmlformats.org/officeDocument/2006/relationships/hyperlink" Target="https://hzzo.hr/zdravstvena-zastita/kontrola-i-nadzor" TargetMode="Externa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hyperlink" Target="https://pravosudje.gov.hr/UserDocsImages/dokumenti/Antikorupcija/Antikorupcijski%20prirucnik%20za%20drzavne%20i%20lokalne%20duznosnike_21.pdf" TargetMode="External"/><Relationship Id="rId23" Type="http://schemas.openxmlformats.org/officeDocument/2006/relationships/hyperlink" Target="https://savjetovanja.gov.hr/baza-savjetodavnih-tijela/1118" TargetMode="External"/><Relationship Id="rId28" Type="http://schemas.openxmlformats.org/officeDocument/2006/relationships/hyperlink" Target="https://efondovi.mrrfeu.hr/MISCMS/" TargetMode="External"/><Relationship Id="rId36" Type="http://schemas.openxmlformats.org/officeDocument/2006/relationships/chart" Target="charts/chart4.xml"/><Relationship Id="rId49"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pristupinfo.hr/wp-content/uploads/2020/10/otvoreni-podaci-za-mlade.pdf?x58018" TargetMode="External"/><Relationship Id="rId31" Type="http://schemas.openxmlformats.org/officeDocument/2006/relationships/hyperlink" Target="mailto:nepravilnosti@mfin.hr" TargetMode="External"/><Relationship Id="rId44" Type="http://schemas.openxmlformats.org/officeDocument/2006/relationships/chart" Target="charts/chart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zbori.hr/online-edukacija/sabor/" TargetMode="External"/><Relationship Id="rId22" Type="http://schemas.openxmlformats.org/officeDocument/2006/relationships/hyperlink" Target="https://pristupinfo.hr/pravni-okvir/upute-smjernice-obrasci/" TargetMode="External"/><Relationship Id="rId27" Type="http://schemas.openxmlformats.org/officeDocument/2006/relationships/hyperlink" Target="https://oie-aplikacije.mzoe.hr/Pregledi/" TargetMode="External"/><Relationship Id="rId30" Type="http://schemas.openxmlformats.org/officeDocument/2006/relationships/hyperlink" Target="mailto:nepravilnosti@mfin.hr" TargetMode="External"/><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St</a:t>
            </a:r>
            <a:r>
              <a:rPr lang="hr-HR"/>
              <a:t>atus provedbe aktivnosti Akcijskog plana za 2019. i 2020. godinu, u 2020. godini </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Stupac1</c:v>
                </c:pt>
              </c:strCache>
            </c:strRef>
          </c:tx>
          <c:dPt>
            <c:idx val="0"/>
            <c:bubble3D val="0"/>
            <c:spPr>
              <a:solidFill>
                <a:schemeClr val="accent1">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5839-4B35-BC83-BAFE2DC54D37}"/>
              </c:ext>
            </c:extLst>
          </c:dPt>
          <c:dPt>
            <c:idx val="1"/>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839-4B35-BC83-BAFE2DC54D37}"/>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5839-4B35-BC83-BAFE2DC54D37}"/>
              </c:ext>
            </c:extLst>
          </c:dPt>
          <c:dLbls>
            <c:dLbl>
              <c:idx val="0"/>
              <c:layout>
                <c:manualLayout>
                  <c:x val="-0.10996548158752883"/>
                  <c:y val="-0.15370977872098482"/>
                </c:manualLayout>
              </c:layout>
              <c:tx>
                <c:rich>
                  <a:bodyPr/>
                  <a:lstStyle/>
                  <a:p>
                    <a:r>
                      <a:rPr lang="en-US"/>
                      <a:t>60%</a:t>
                    </a:r>
                  </a:p>
                </c:rich>
              </c:tx>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5839-4B35-BC83-BAFE2DC54D37}"/>
                </c:ext>
              </c:extLst>
            </c:dLbl>
            <c:dLbl>
              <c:idx val="1"/>
              <c:layout>
                <c:manualLayout>
                  <c:x val="0.11020742861687743"/>
                  <c:y val="3.2291001408199231E-2"/>
                </c:manualLayout>
              </c:layout>
              <c:tx>
                <c:rich>
                  <a:bodyPr/>
                  <a:lstStyle/>
                  <a:p>
                    <a:r>
                      <a:rPr lang="en-US"/>
                      <a:t>22%</a:t>
                    </a:r>
                  </a:p>
                </c:rich>
              </c:tx>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839-4B35-BC83-BAFE2DC54D37}"/>
                </c:ext>
              </c:extLst>
            </c:dLbl>
            <c:dLbl>
              <c:idx val="2"/>
              <c:layout>
                <c:manualLayout>
                  <c:x val="6.7694901773641888E-2"/>
                  <c:y val="0.12197385906106818"/>
                </c:manualLayout>
              </c:layout>
              <c:tx>
                <c:rich>
                  <a:bodyPr/>
                  <a:lstStyle/>
                  <a:p>
                    <a:r>
                      <a:rPr lang="en-US"/>
                      <a:t>18%</a:t>
                    </a:r>
                  </a:p>
                </c:rich>
              </c:tx>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5839-4B35-BC83-BAFE2DC54D3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Provedeno</c:v>
                </c:pt>
                <c:pt idx="1">
                  <c:v>Djelomično provedeno</c:v>
                </c:pt>
                <c:pt idx="2">
                  <c:v>Nije provedeno </c:v>
                </c:pt>
              </c:strCache>
            </c:strRef>
          </c:cat>
          <c:val>
            <c:numRef>
              <c:f>List1!$B$2:$B$4</c:f>
              <c:numCache>
                <c:formatCode>0%</c:formatCode>
                <c:ptCount val="3"/>
                <c:pt idx="0">
                  <c:v>0.72</c:v>
                </c:pt>
                <c:pt idx="1">
                  <c:v>0.15</c:v>
                </c:pt>
                <c:pt idx="2">
                  <c:v>0.13</c:v>
                </c:pt>
              </c:numCache>
            </c:numRef>
          </c:val>
          <c:extLst>
            <c:ext xmlns:c16="http://schemas.microsoft.com/office/drawing/2014/chart" uri="{C3380CC4-5D6E-409C-BE32-E72D297353CC}">
              <c16:uniqueId val="{00000003-5839-4B35-BC83-BAFE2DC54D3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9</c:v>
                </c:pt>
                <c:pt idx="1">
                  <c:v>1</c:v>
                </c:pt>
                <c:pt idx="2">
                  <c:v>0</c:v>
                </c:pt>
              </c:numCache>
            </c:numRef>
          </c:val>
          <c:extLst>
            <c:ext xmlns:c16="http://schemas.microsoft.com/office/drawing/2014/chart" uri="{C3380CC4-5D6E-409C-BE32-E72D297353CC}">
              <c16:uniqueId val="{00000000-F4EB-4075-8CB1-DE993B2D2CA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5</c:v>
                </c:pt>
                <c:pt idx="1">
                  <c:v>2</c:v>
                </c:pt>
                <c:pt idx="2">
                  <c:v>0</c:v>
                </c:pt>
              </c:numCache>
            </c:numRef>
          </c:val>
          <c:extLst>
            <c:ext xmlns:c16="http://schemas.microsoft.com/office/drawing/2014/chart" uri="{C3380CC4-5D6E-409C-BE32-E72D297353CC}">
              <c16:uniqueId val="{00000000-53E7-4A4F-987D-823C6A9C526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0</c:v>
                </c:pt>
                <c:pt idx="2">
                  <c:v>0</c:v>
                </c:pt>
              </c:numCache>
            </c:numRef>
          </c:val>
          <c:extLst>
            <c:ext xmlns:c16="http://schemas.microsoft.com/office/drawing/2014/chart" uri="{C3380CC4-5D6E-409C-BE32-E72D297353CC}">
              <c16:uniqueId val="{00000000-F9B6-4385-AC3F-1D2AD787D69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manualLayout>
          <c:layoutTarget val="inner"/>
          <c:xMode val="edge"/>
          <c:yMode val="edge"/>
          <c:x val="0.13044119004103014"/>
          <c:y val="0.2588737147293208"/>
          <c:w val="0.4367565170323629"/>
          <c:h val="0.62800226556187611"/>
        </c:manualLayout>
      </c:layout>
      <c:pieChart>
        <c:varyColors val="1"/>
        <c:ser>
          <c:idx val="0"/>
          <c:order val="0"/>
          <c:dLbls>
            <c:dLbl>
              <c:idx val="1"/>
              <c:delete val="1"/>
              <c:extLst>
                <c:ext xmlns:c15="http://schemas.microsoft.com/office/drawing/2012/chart" uri="{CE6537A1-D6FC-4f65-9D91-7224C49458BB}"/>
                <c:ext xmlns:c16="http://schemas.microsoft.com/office/drawing/2014/chart" uri="{C3380CC4-5D6E-409C-BE32-E72D297353CC}">
                  <c16:uniqueId val="{00000001-56D1-46F3-863B-DEE06D4EB534}"/>
                </c:ext>
              </c:extLst>
            </c:dLbl>
            <c:dLbl>
              <c:idx val="2"/>
              <c:delete val="1"/>
              <c:extLst>
                <c:ext xmlns:c15="http://schemas.microsoft.com/office/drawing/2012/chart" uri="{CE6537A1-D6FC-4f65-9D91-7224C49458BB}"/>
                <c:ext xmlns:c16="http://schemas.microsoft.com/office/drawing/2014/chart" uri="{C3380CC4-5D6E-409C-BE32-E72D297353CC}">
                  <c16:uniqueId val="{00000000-56D1-46F3-863B-DEE06D4EB534}"/>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4</c:v>
                </c:pt>
                <c:pt idx="1">
                  <c:v>1</c:v>
                </c:pt>
                <c:pt idx="2">
                  <c:v>0</c:v>
                </c:pt>
              </c:numCache>
            </c:numRef>
          </c:val>
          <c:extLst>
            <c:ext xmlns:c16="http://schemas.microsoft.com/office/drawing/2014/chart" uri="{C3380CC4-5D6E-409C-BE32-E72D297353CC}">
              <c16:uniqueId val="{00000000-FC6E-4AC2-9EE3-3544B0DCAD4F}"/>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3</c:v>
                </c:pt>
                <c:pt idx="1">
                  <c:v>3</c:v>
                </c:pt>
                <c:pt idx="2">
                  <c:v>2</c:v>
                </c:pt>
              </c:numCache>
            </c:numRef>
          </c:val>
          <c:extLst>
            <c:ext xmlns:c16="http://schemas.microsoft.com/office/drawing/2014/chart" uri="{C3380CC4-5D6E-409C-BE32-E72D297353CC}">
              <c16:uniqueId val="{00000000-2CFD-4A8B-8B80-1D28F483448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a:t>
            </a:r>
            <a:r>
              <a:rPr lang="hr-HR"/>
              <a:t>tatus provedbe aktivnosti</a:t>
            </a:r>
            <a:endParaRPr lang="en-US"/>
          </a:p>
        </c:rich>
      </c:tx>
      <c:layout>
        <c:manualLayout>
          <c:xMode val="edge"/>
          <c:yMode val="edge"/>
          <c:x val="0.14928514553658345"/>
          <c:y val="2.9112068538602487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5</c:v>
                </c:pt>
                <c:pt idx="1">
                  <c:v>0</c:v>
                </c:pt>
                <c:pt idx="2">
                  <c:v>4</c:v>
                </c:pt>
              </c:numCache>
            </c:numRef>
          </c:val>
          <c:extLst>
            <c:ext xmlns:c16="http://schemas.microsoft.com/office/drawing/2014/chart" uri="{C3380CC4-5D6E-409C-BE32-E72D297353CC}">
              <c16:uniqueId val="{00000000-59AE-454B-8D76-6594018811E7}"/>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layout>
        <c:manualLayout>
          <c:xMode val="edge"/>
          <c:yMode val="edge"/>
          <c:x val="0.14768153980752421"/>
          <c:y val="3.333333333333334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3</c:v>
                </c:pt>
                <c:pt idx="1">
                  <c:v>1</c:v>
                </c:pt>
                <c:pt idx="2">
                  <c:v>0</c:v>
                </c:pt>
              </c:numCache>
            </c:numRef>
          </c:val>
          <c:extLst>
            <c:ext xmlns:c16="http://schemas.microsoft.com/office/drawing/2014/chart" uri="{C3380CC4-5D6E-409C-BE32-E72D297353CC}">
              <c16:uniqueId val="{00000000-196F-4C5A-8713-857905E57E96}"/>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0</c:v>
                </c:pt>
                <c:pt idx="2">
                  <c:v>1</c:v>
                </c:pt>
              </c:numCache>
            </c:numRef>
          </c:val>
          <c:extLst>
            <c:ext xmlns:c16="http://schemas.microsoft.com/office/drawing/2014/chart" uri="{C3380CC4-5D6E-409C-BE32-E72D297353CC}">
              <c16:uniqueId val="{00000000-2250-40B1-A659-4EBBD549183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layout>
        <c:manualLayout>
          <c:xMode val="edge"/>
          <c:yMode val="edge"/>
          <c:x val="0.14068241469816276"/>
          <c:y val="3.3472803347280332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0</c:v>
                </c:pt>
                <c:pt idx="2">
                  <c:v>1</c:v>
                </c:pt>
              </c:numCache>
            </c:numRef>
          </c:val>
          <c:extLst>
            <c:ext xmlns:c16="http://schemas.microsoft.com/office/drawing/2014/chart" uri="{C3380CC4-5D6E-409C-BE32-E72D297353CC}">
              <c16:uniqueId val="{00000000-FC23-44F7-8361-2858D7D202D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1</c:v>
                </c:pt>
                <c:pt idx="1">
                  <c:v>2</c:v>
                </c:pt>
                <c:pt idx="2">
                  <c:v>0</c:v>
                </c:pt>
              </c:numCache>
            </c:numRef>
          </c:val>
          <c:extLst>
            <c:ext xmlns:c16="http://schemas.microsoft.com/office/drawing/2014/chart" uri="{C3380CC4-5D6E-409C-BE32-E72D297353CC}">
              <c16:uniqueId val="{00000000-F1BD-450D-A553-F2E688A0AA9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6</c:v>
                </c:pt>
                <c:pt idx="1">
                  <c:v>0</c:v>
                </c:pt>
                <c:pt idx="2">
                  <c:v>1</c:v>
                </c:pt>
              </c:numCache>
            </c:numRef>
          </c:val>
          <c:extLst>
            <c:ext xmlns:c16="http://schemas.microsoft.com/office/drawing/2014/chart" uri="{C3380CC4-5D6E-409C-BE32-E72D297353CC}">
              <c16:uniqueId val="{00000000-784F-4DA3-A772-DC2A910F939F}"/>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3</c:v>
                </c:pt>
                <c:pt idx="1">
                  <c:v>5</c:v>
                </c:pt>
                <c:pt idx="2">
                  <c:v>3</c:v>
                </c:pt>
              </c:numCache>
            </c:numRef>
          </c:val>
          <c:extLst>
            <c:ext xmlns:c16="http://schemas.microsoft.com/office/drawing/2014/chart" uri="{C3380CC4-5D6E-409C-BE32-E72D297353CC}">
              <c16:uniqueId val="{00000000-87D9-4832-B1F6-666D5DD68A8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1</c:v>
                </c:pt>
                <c:pt idx="1">
                  <c:v>2</c:v>
                </c:pt>
                <c:pt idx="2">
                  <c:v>2</c:v>
                </c:pt>
              </c:numCache>
            </c:numRef>
          </c:val>
          <c:extLst>
            <c:ext xmlns:c16="http://schemas.microsoft.com/office/drawing/2014/chart" uri="{C3380CC4-5D6E-409C-BE32-E72D297353CC}">
              <c16:uniqueId val="{00000000-2682-40CA-8909-1B21BD6E970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CD838-A692-44DC-8B43-45FCBC60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16364</Words>
  <Characters>93276</Characters>
  <Application>Microsoft Office Word</Application>
  <DocSecurity>0</DocSecurity>
  <Lines>777</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provedbi aktivnosti Akcijskog plana za 2019. i 2020. godinu uz Strategiju suzbijanja korupcije za razdoblje od 2015. do 2020. godine, za 2020. godinu</vt:lpstr>
      <vt:lpstr>Izvješće o provedbi aktivnosti Akcijskog plana za 2019. i 2020. godinu uz Strategiju suzbijanja korupcije za razdoblje od 2015. do 2020. godine</vt:lpstr>
    </vt:vector>
  </TitlesOfParts>
  <Company>HP</Company>
  <LinksUpToDate>false</LinksUpToDate>
  <CharactersWithSpaces>109422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provedbi Akcijskog plana za 2019. i 2020. godinu uz Strategiju suzbijanja korupcije za razdoblje od 2015. do 2020. godine, za 2020.</dc:title>
  <dc:subject>za razdoblje 2015.-2016.</dc:subject>
  <dc:creator>Admin</dc:creator>
  <cp:lastModifiedBy>Mladen Duvnjak</cp:lastModifiedBy>
  <cp:revision>8</cp:revision>
  <cp:lastPrinted>2021-07-06T10:59:00Z</cp:lastPrinted>
  <dcterms:created xsi:type="dcterms:W3CDTF">2021-07-12T11:57:00Z</dcterms:created>
  <dcterms:modified xsi:type="dcterms:W3CDTF">2021-07-13T13:04:00Z</dcterms:modified>
</cp:coreProperties>
</file>